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582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6000" y="4021300"/>
                          <a:ext cx="64008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58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5825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Descripción de Requerimiento: CJ_APP_16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999999999999993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El tarjetahabiente (TH) visualiza los últimos 3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periodos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 de su estado de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Aplicación Móvil BanCoppel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Claudia Cruz Olmos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06 de noviembre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Fábrica de productos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Caroline Peimin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Aplicación móvil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Edgar Martínez Robledo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pgSz w:h="15840" w:w="12240" w:orient="portrait"/>
          <w:pgMar w:bottom="776" w:top="851" w:left="1134" w:right="1134" w:header="453.5433070866142" w:footer="720.0000000000001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7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8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El tarjetahabiente (TH) visualiza los últimos 3 periodos de su estado de cuenta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visualización, configuración y validación de un producto de Tarjeta de Crédito mediante la plataforma SmartVista (SV).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999999999999993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Visualizar los últimos 3 periodos del estado de cuenta de una tarjeta de crédito mediante la aplicación móvil BanCoppel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 debe contar con una opción llamada “Estados de cuenta” disponible en la interfaz donde se visualizan los detalles de la tarjeta de crédito correspondiente.</w:t>
      </w:r>
    </w:p>
    <w:p w:rsidR="00000000" w:rsidDel="00000000" w:rsidP="00000000" w:rsidRDefault="00000000" w:rsidRPr="00000000" w14:paraId="00000042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visualizar las tarjetas correspondientes del cliente en el carrusel de tarjetas se deberá hacer un llamado a SmartVista para consumir la API getCardListByOwner.</w:t>
      </w:r>
    </w:p>
    <w:p w:rsidR="00000000" w:rsidDel="00000000" w:rsidP="00000000" w:rsidRDefault="00000000" w:rsidRPr="00000000" w14:paraId="00000043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se requiere ver los detalles de una tarjeta en específico se deberá hacer un llamado a SmartVista para consumir la API getCardData y de esta manera obtener los datos necesarios.</w:t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Debe existir una interfaz donde 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muestran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últimos 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periodos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estado de cuenta y cada uno de estos periodos debe contar con un botón o enlace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descargar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cada uno de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 la interfaz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únicamente deben mostrarse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últimos 3 periodos del estado de cuenta considerando del mes actual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tres mes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hacia atrás, en caso contrario no deben presentarse como opción para ser consultados.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 le debe informar al cliente que para descargar los estados de cuenta se hará uso de su token digital como confirmación de la operación correspondiente.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número de tarjeta de crédito debe de existir en SmartVista.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tarjeta de crédito debe estar asignada al cliente.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estado de cuenta debe ser el correspondiente al plazo y producto de tarjeta que se indica en la aplicación BanCoppel.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permite descargar en la aplicación BanCoppel un estado de cuenta mayor a 3 meses.</w:t>
      </w:r>
    </w:p>
    <w:p w:rsidR="00000000" w:rsidDel="00000000" w:rsidP="00000000" w:rsidRDefault="00000000" w:rsidRPr="00000000" w14:paraId="00000050">
      <w:pPr>
        <w:keepNext w:val="1"/>
        <w:numPr>
          <w:ilvl w:val="0"/>
          <w:numId w:val="3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ingresar a la aplicación de BanCoppel e ingresar sus datos para acceder a su sesión (número de cliente, contraseña o biométricos según sea su elección).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000000" w:space="1" w:sz="4" w:val="single"/>
        </w:pBdr>
        <w:ind w:left="284"/>
        <w:rPr>
          <w:rFonts w:ascii="Calibri" w:cs="Calibri" w:eastAsia="Calibri" w:hAnsi="Calibri"/>
          <w:i w:val="1"/>
          <w:sz w:val="24"/>
          <w:szCs w:val="24"/>
        </w:rPr>
      </w:pPr>
      <w:bookmarkStart w:colFirst="0" w:colLast="0" w:name="_heading=h.43kolrcghtfb" w:id="0"/>
      <w:bookmarkEnd w:id="0"/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 2 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getCardListByOwner.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 3 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getCardData.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before="0" w:lineRule="auto"/>
        <w:ind w:left="720" w:hanging="360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Características 5 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Bancoppel/FSD0107 Configuraciones ambiente SandBox. Versión 5.0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3.6.3 Estados de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cuenta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1647825</wp:posOffset>
          </wp:positionH>
          <wp:positionV relativeFrom="paragraph">
            <wp:posOffset>196230</wp:posOffset>
          </wp:positionV>
          <wp:extent cx="2787650" cy="54864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8oDHzyzEE6agw95O2lc4iFB5w==">CgMxLjAyDmguNDNrb2xyY2dodGZiOABqLAoUc3VnZ2VzdC5rMmZ5eWQyMDV2aXYSFEFybWFuZG8gR2FyY2lhIE9ydGl6aiwKFHN1Z2dlc3Quc3kxeDYzcmZnbzhqEhRBcm1hbmRvIEdhcmNpYSBPcnRpemosChRzdWdnZXN0LnlzaHc5ODZlZWVmZhIUQXJtYW5kbyBHYXJjaWEgT3J0aXpqLAoUc3VnZ2VzdC5kb3NzcXI1MDhtYjISFEFybWFuZG8gR2FyY2lhIE9ydGl6aiwKFHN1Z2dlc3QuMzJmb3ppcXFxM3JoEhRBcm1hbmRvIEdhcmNpYSBPcnRpemosChRzdWdnZXN0LnpmemxvZGJjb3VhMRIUQXJtYW5kbyBHYXJjaWEgT3J0aXpqLAoUc3VnZ2VzdC54NnQxOHBmZDkxc3YSFEFybWFuZG8gR2FyY2lhIE9ydGl6aiwKFHN1Z2dlc3QuaDR3NzB2cHN2MmdmEhRBcm1hbmRvIEdhcmNpYSBPcnRpemosChRzdWdnZXN0LnM5eXlpeTM1NHFoeBIUQXJtYW5kbyBHYXJjaWEgT3J0aXpqLAoUc3VnZ2VzdC55OXZ3eHd3aDF5eDYSFEFybWFuZG8gR2FyY2lhIE9ydGl6aiwKFHN1Z2dlc3QuNWdiMzIzaHB2N2pxEhRBcm1hbmRvIEdhcmNpYSBPcnRpenIhMTBxdnlnUmJZSjdoLTRwa1NDaDEwOWF6OVdWYVNOWGdE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BB44DD7E-5A0C-4895-AAD9-0C52D4BEE7A7}"/>
</file>

<file path=customXML/itemProps3.xml><?xml version="1.0" encoding="utf-8"?>
<ds:datastoreItem xmlns:ds="http://schemas.openxmlformats.org/officeDocument/2006/customXml" ds:itemID="{8A9156DA-3F9E-4625-996E-7A4C9ED6E4F8}"/>
</file>

<file path=customXML/itemProps4.xml><?xml version="1.0" encoding="utf-8"?>
<ds:datastoreItem xmlns:ds="http://schemas.openxmlformats.org/officeDocument/2006/customXml" ds:itemID="{EBB345D8-A090-4F62-BC5D-1BD8C119F72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