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bottom w:color="000000" w:space="1" w:sz="4" w:val="single"/>
        </w:pBdr>
        <w:spacing w:after="0" w:before="0" w:lineRule="auto"/>
        <w:ind w:left="283" w:hanging="289"/>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Descripción de Requerimiento: CJ_APP_18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6.999999999999993"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gridSpan w:val="3"/>
            <w:tcBorders>
              <w:top w:color="000000" w:space="0" w:sz="4" w:val="single"/>
              <w:right w:color="000000"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sz w:val="24"/>
                <w:szCs w:val="24"/>
                <w:rtl w:val="0"/>
              </w:rPr>
              <w:t xml:space="preserve">El Tarjetahabiente (TH) solicita la reposición de la Tarjeta de Crédito (TDC) física reportada como fraude, pérdida o robo.</w:t>
            </w:r>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 </w:t>
            </w:r>
          </w:p>
        </w:tc>
      </w:tr>
      <w:tr>
        <w:trPr>
          <w:cantSplit w:val="0"/>
          <w:tblHeader w:val="0"/>
        </w:trPr>
        <w:tc>
          <w:tcPr>
            <w:tcBorders>
              <w:lef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Aplicación Móvil BanCoppel</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Ricardo Vargas Bazán</w:t>
            </w:r>
            <w:r w:rsidDel="00000000" w:rsidR="00000000" w:rsidRPr="00000000">
              <w:rPr>
                <w:rtl w:val="0"/>
              </w:rPr>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2">
            <w:pPr>
              <w:spacing w:after="0" w:before="0" w:lineRule="auto"/>
              <w:rPr>
                <w:color w:val="000000"/>
                <w:sz w:val="18"/>
                <w:szCs w:val="18"/>
              </w:rPr>
            </w:pPr>
            <w:r w:rsidDel="00000000" w:rsidR="00000000" w:rsidRPr="00000000">
              <w:rPr>
                <w:color w:val="000000"/>
                <w:sz w:val="18"/>
                <w:szCs w:val="18"/>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06</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de </w:t>
            </w:r>
            <w:r w:rsidDel="00000000" w:rsidR="00000000" w:rsidRPr="00000000">
              <w:rPr>
                <w:rtl w:val="0"/>
              </w:rPr>
              <w:t xml:space="preserve">noviembre</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del 2023</w:t>
            </w:r>
          </w:p>
        </w:tc>
        <w:tc>
          <w:tcPr>
            <w:tcBorders>
              <w:bottom w:color="000000" w:space="0" w:sz="4" w:val="single"/>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7">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8">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Fabrica de Productos Digitales</w:t>
            </w:r>
            <w:r w:rsidDel="00000000" w:rsidR="00000000" w:rsidRPr="00000000">
              <w:rPr>
                <w:rtl w:val="0"/>
              </w:rPr>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Marcela Zoraya Zetina Manrique</w:t>
            </w:r>
            <w:r w:rsidDel="00000000" w:rsidR="00000000" w:rsidRPr="00000000">
              <w:rPr>
                <w:rtl w:val="0"/>
              </w:rPr>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Directora de desarrollo</w:t>
            </w:r>
            <w:r w:rsidDel="00000000" w:rsidR="00000000" w:rsidRPr="00000000">
              <w:rPr>
                <w:rtl w:val="0"/>
              </w:rPr>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4">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Ejecución</w:t>
            </w:r>
          </w:p>
        </w:tc>
        <w:tc>
          <w:tcPr>
            <w:vAlign w:val="center"/>
          </w:tcPr>
          <w:p w:rsidR="00000000" w:rsidDel="00000000" w:rsidP="00000000" w:rsidRDefault="00000000" w:rsidRPr="00000000" w14:paraId="00000025">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Caroline Peinmin Su </w:t>
            </w:r>
          </w:p>
        </w:tc>
        <w:tc>
          <w:tcPr>
            <w:vAlign w:val="center"/>
          </w:tcPr>
          <w:p w:rsidR="00000000" w:rsidDel="00000000" w:rsidP="00000000" w:rsidRDefault="00000000" w:rsidRPr="00000000" w14:paraId="00000026">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 del programa</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9">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A">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B">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E">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App Móvil BanCoppel</w:t>
            </w:r>
          </w:p>
        </w:tc>
        <w:tc>
          <w:tcPr>
            <w:vAlign w:val="center"/>
          </w:tcPr>
          <w:p w:rsidR="00000000" w:rsidDel="00000000" w:rsidP="00000000" w:rsidRDefault="00000000" w:rsidRPr="00000000" w14:paraId="0000002F">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Ivan Escalona / Edgar Martinez</w:t>
            </w:r>
          </w:p>
        </w:tc>
        <w:tc>
          <w:tcPr>
            <w:vAlign w:val="center"/>
          </w:tcPr>
          <w:p w:rsidR="00000000" w:rsidDel="00000000" w:rsidP="00000000" w:rsidRDefault="00000000" w:rsidRPr="00000000" w14:paraId="0000003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6"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5">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36">
      <w:pPr>
        <w:pStyle w:val="Heading2"/>
        <w:spacing w:after="0" w:before="0" w:lineRule="auto"/>
        <w:ind w:left="578" w:hanging="578"/>
        <w:rPr>
          <w:b w:val="1"/>
          <w:bCs w:val="1"/>
          <w:i w:val="0"/>
          <w:iCs w:val="0"/>
          <w:sz w:val="24"/>
          <w:szCs w:val="24"/>
        </w:rPr>
      </w:pPr>
      <w:r w:rsidDel="00000000" w:rsidR="00000000" w:rsidRPr="00000000">
        <w:rPr>
          <w:b w:val="1"/>
          <w:bCs w:val="1"/>
          <w:i w:val="0"/>
          <w:iCs w:val="0"/>
          <w:sz w:val="24"/>
          <w:szCs w:val="24"/>
          <w:rtl w:val="0"/>
        </w:rPr>
        <w:t xml:space="preserve">Antecedentes.</w:t>
      </w:r>
    </w:p>
    <w:p w:rsidR="00000000" w:rsidDel="00000000" w:rsidP="00000000" w:rsidRDefault="00000000" w:rsidRPr="00000000" w14:paraId="00000037">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bCs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after="0" w:before="0" w:lineRule="auto"/>
        <w:rPr>
          <w:b w:val="1"/>
          <w:bCs w:val="1"/>
          <w:i w:val="0"/>
          <w:iCs w:val="0"/>
          <w:sz w:val="24"/>
          <w:szCs w:val="24"/>
        </w:rPr>
      </w:pPr>
      <w:r w:rsidDel="00000000" w:rsidR="00000000" w:rsidRPr="00000000">
        <w:rPr>
          <w:b w:val="1"/>
          <w:bCs w:val="1"/>
          <w:i w:val="0"/>
          <w:iCs w:val="0"/>
          <w:sz w:val="24"/>
          <w:szCs w:val="24"/>
          <w:rtl w:val="0"/>
        </w:rPr>
        <w:t xml:space="preserve">Propósito.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sz w:val="24"/>
          <w:szCs w:val="24"/>
          <w:rtl w:val="0"/>
        </w:rPr>
        <w:t xml:space="preserve">El Tarjetahabiente (TH) solicita la reposición de la Tarjeta de Crédito (TDC) física reportada como fraude, pérdida o robo.</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está</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considerado la creación, configuración y validación de un nuevo producto de Tarjeta de Crédito mediante la plataforma SmartVista (SV).</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NECESIDAD 1.  </w:t>
            </w:r>
          </w:p>
        </w:tc>
        <w:tc>
          <w:tcPr/>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sz w:val="24"/>
                <w:szCs w:val="24"/>
                <w:highlight w:val="white"/>
                <w:rtl w:val="0"/>
              </w:rPr>
              <w:t xml:space="preserve">El Tarjetahabiente (TH) solicita la reposición de la Tarjeta de Crédito Física</w:t>
            </w:r>
            <w:r w:rsidDel="00000000" w:rsidR="00000000" w:rsidRPr="00000000">
              <w:rPr>
                <w:rtl w:val="0"/>
              </w:rPr>
            </w:r>
          </w:p>
        </w:tc>
      </w:tr>
    </w:tbl>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 </w:t>
      </w:r>
      <w:r w:rsidDel="00000000" w:rsidR="00000000" w:rsidRPr="00000000">
        <w:rPr>
          <w:rFonts w:ascii="Calibri" w:cs="Calibri" w:eastAsia="Calibri" w:hAnsi="Calibri"/>
          <w:sz w:val="24"/>
          <w:szCs w:val="24"/>
          <w:rtl w:val="0"/>
        </w:rPr>
        <w:t xml:space="preserve">cliente debe presentar la opción de “Solicitar Tarjeta Física” mediante la App Móvil de Bancoppel.</w:t>
      </w:r>
    </w:p>
    <w:p w:rsidR="00000000" w:rsidDel="00000000" w:rsidP="00000000" w:rsidRDefault="00000000" w:rsidRPr="00000000" w14:paraId="00000041">
      <w:pPr>
        <w:keepNext w:val="1"/>
        <w:spacing w:after="12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El cliente puede efectuar la acción de acudir a la sucursal bancaria BanCoppel y solicitar el bloqueo de su Tarjeta de Crédito, el ejecutivo debe ingresar a OFI Web de la sucursal Bancaria de BanCoppel para llevar a cabo este proceso, y le solicitará sus datos generales del cliente, que se asocien a su tarjeta como: nombre completo, número de la tarjeta, INE, posteriormente OFI Web confirma la orden de reposición de la tarjeta de crédito, para este procedimiento se deberá hacer el llamado de las siguientes API´s: </w:t>
      </w:r>
      <w:r w:rsidDel="00000000" w:rsidR="00000000" w:rsidRPr="00000000">
        <w:rPr>
          <w:rFonts w:ascii="Calibri" w:cs="Calibri" w:eastAsia="Calibri" w:hAnsi="Calibri"/>
          <w:b w:val="1"/>
          <w:bCs w:val="1"/>
          <w:sz w:val="24"/>
          <w:szCs w:val="24"/>
          <w:rtl w:val="0"/>
        </w:rPr>
        <w:t xml:space="preserve">block Card, create virtual Card y send dissuer application.</w:t>
      </w:r>
    </w:p>
    <w:p w:rsidR="00000000" w:rsidDel="00000000" w:rsidP="00000000" w:rsidRDefault="00000000" w:rsidRPr="00000000" w14:paraId="00000042">
      <w:pPr>
        <w:keepNext w:val="1"/>
        <w:spacing w:after="12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Precondiciones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previamente reportó su tarjeta y esta tiene estatus final.</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alibri" w:cs="Calibri" w:eastAsia="Calibri" w:hAnsi="Calibri"/>
        </w:rPr>
      </w:pPr>
      <w:r w:rsidDel="00000000" w:rsidR="00000000" w:rsidRPr="00000000">
        <w:rPr>
          <w:rtl w:val="0"/>
        </w:rPr>
      </w:r>
    </w:p>
    <w:p w:rsidR="00000000" w:rsidDel="00000000" w:rsidP="00000000" w:rsidRDefault="00000000" w:rsidRPr="00000000" w14:paraId="00000046">
      <w:pPr>
        <w:pStyle w:val="Heading1"/>
        <w:pBdr>
          <w:bottom w:color="000000" w:space="1" w:sz="4" w:val="single"/>
        </w:pBdr>
        <w:ind w:left="284"/>
        <w:rPr>
          <w:smallCaps w:val="0"/>
          <w:sz w:val="24"/>
          <w:szCs w:val="24"/>
        </w:rPr>
      </w:pPr>
      <w:bookmarkStart w:colFirst="0" w:colLast="0" w:name="_ekouo3e7fjbb" w:id="0"/>
      <w:bookmarkEnd w:id="0"/>
      <w:r w:rsidDel="00000000" w:rsidR="00000000" w:rsidRPr="00000000">
        <w:rPr>
          <w:smallCaps w:val="0"/>
          <w:sz w:val="24"/>
          <w:szCs w:val="24"/>
          <w:rtl w:val="0"/>
        </w:rPr>
        <w:t xml:space="preserve">Referencias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existe una referencia en el documento BanCoppel-</w:t>
      </w:r>
      <w:r w:rsidDel="00000000" w:rsidR="00000000" w:rsidRPr="00000000">
        <w:rPr>
          <w:rFonts w:ascii="Calibri" w:cs="Calibri" w:eastAsia="Calibri" w:hAnsi="Calibri"/>
          <w:sz w:val="24"/>
          <w:szCs w:val="24"/>
          <w:rtl w:val="0"/>
        </w:rPr>
        <w:t xml:space="preserve">FSD0107</w:t>
      </w:r>
      <w:r w:rsidDel="00000000" w:rsidR="00000000" w:rsidRPr="00000000">
        <w:rPr>
          <w:rFonts w:ascii="Calibri" w:cs="Calibri" w:eastAsia="Calibri" w:hAnsi="Calibri"/>
          <w:sz w:val="24"/>
          <w:szCs w:val="24"/>
          <w:rtl w:val="0"/>
        </w:rPr>
        <w:t xml:space="preserve">.</w:t>
      </w:r>
      <w:r w:rsidDel="00000000" w:rsidR="00000000" w:rsidRPr="00000000">
        <w:rPr>
          <w:rtl w:val="0"/>
        </w:rPr>
      </w:r>
    </w:p>
    <w:sectPr>
      <w:footerReference r:id="rId7"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1657350</wp:posOffset>
          </wp:positionH>
          <wp:positionV relativeFrom="paragraph">
            <wp:posOffset>84373</wp:posOffset>
          </wp:positionV>
          <wp:extent cx="2787650" cy="54864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bl>
    <w:tblPr>
      <w:tblStyle w:val="Table4"/>
      <w:tblW w:w="10112.0" w:type="dxa"/>
      <w:jc w:val="left"/>
      <w:tblInd w:w="-115.0" w:type="dxa"/>
      <w:tblLayout w:type="fixed"/>
      <w:tblLook w:val="0400"/>
    </w:tblPr>
    <w:tblGrid>
      <w:gridCol w:w="5778"/>
      <w:gridCol w:w="4334"/>
      <w:tblGridChange w:id="0">
        <w:tblGrid>
          <w:gridCol w:w="5778"/>
          <w:gridCol w:w="4334"/>
        </w:tblGrid>
      </w:tblGridChange>
    </w:tblGrid>
    <w:tr>
      <w:trPr>
        <w:cantSplit w:val="0"/>
        <w:trHeight w:val="996" w:hRule="atLeast"/>
        <w:tblHeader w:val="0"/>
      </w:trPr>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bCs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iCs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i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83F5746A-3D46-4F1E-9DD2-BE763551E4CB}"/>
</file>

<file path=customXml/itemProps2.xml><?xml version="1.0" encoding="utf-8"?>
<ds:datastoreItem xmlns:ds="http://schemas.openxmlformats.org/officeDocument/2006/customXml" ds:itemID="{E2405357-5B93-4B07-80B9-B8A2CEE7B92C}"/>
</file>

<file path=customXml/itemProps3.xml><?xml version="1.0" encoding="utf-8"?>
<ds:datastoreItem xmlns:ds="http://schemas.openxmlformats.org/officeDocument/2006/customXml" ds:itemID="{B77A347B-B6FC-4A6F-ADF9-CCC2DB0B72DC}"/>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