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bottom w:color="000000" w:space="1" w:sz="4" w:val="single"/>
        </w:pBdr>
        <w:spacing w:after="0" w:before="0" w:lineRule="auto"/>
        <w:ind w:left="283" w:hanging="289"/>
        <w:rPr>
          <w:rFonts w:ascii="Arial" w:cs="Arial" w:eastAsia="Arial" w:hAnsi="Arial"/>
          <w:smallCaps w:val="0"/>
          <w:sz w:val="20"/>
          <w:szCs w:val="20"/>
        </w:rPr>
      </w:pPr>
      <w:bookmarkStart w:colFirst="0" w:colLast="0" w:name="_heading=h.ilj6w9kby2r" w:id="0"/>
      <w:bookmarkEnd w:id="0"/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Descripción de Requerimiento: </w:t>
      </w: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CJ_APP_7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108.0" w:type="dxa"/>
        <w:tblLayout w:type="fixed"/>
        <w:tblLook w:val="0000"/>
      </w:tblPr>
      <w:tblGrid>
        <w:gridCol w:w="2452"/>
        <w:gridCol w:w="2793"/>
        <w:gridCol w:w="1945"/>
        <w:gridCol w:w="2733"/>
        <w:tblGridChange w:id="0">
          <w:tblGrid>
            <w:gridCol w:w="2452"/>
            <w:gridCol w:w="2793"/>
            <w:gridCol w:w="1945"/>
            <w:gridCol w:w="27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REQUERIMIENTO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6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tarjetahabiente (TH) visualiza los últimos movimientos de su tarjeta de crédito (TDC)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ALTA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DIRECCIÓN DEL 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 QUE AFECTA: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 Móvil BanCoppel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ELABORÓ: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Claudia Cruz Olmos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MÓDULOS: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SmartVista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ELABORACIÓN: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11 de Diciembre del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Involucrados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3"/>
        <w:gridCol w:w="2006"/>
        <w:gridCol w:w="3261"/>
        <w:gridCol w:w="1289"/>
        <w:gridCol w:w="1372"/>
        <w:tblGridChange w:id="0">
          <w:tblGrid>
            <w:gridCol w:w="1883"/>
            <w:gridCol w:w="2006"/>
            <w:gridCol w:w="3261"/>
            <w:gridCol w:w="1289"/>
            <w:gridCol w:w="1372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Iniciativa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 Móvil BanCoppel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Ivan Escalona</w:t>
            </w:r>
          </w:p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Edgar Martinez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del canal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5840" w:w="12240" w:orient="portrait"/>
          <w:pgMar w:bottom="776" w:top="851" w:left="1134" w:right="1134" w:header="454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2E">
      <w:pPr>
        <w:pStyle w:val="Heading2"/>
        <w:spacing w:after="0" w:before="0" w:lineRule="auto"/>
        <w:ind w:left="578" w:hanging="578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Antecedentes.</w:t>
      </w:r>
    </w:p>
    <w:p w:rsidR="00000000" w:rsidDel="00000000" w:rsidP="00000000" w:rsidRDefault="00000000" w:rsidRPr="00000000" w14:paraId="0000002F">
      <w:pPr>
        <w:spacing w:after="0" w:before="0" w:lineRule="auto"/>
        <w:ind w:firstLine="578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Unity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tiene como visión evolucionar el ecosistema tecnológico considerando una diferente manera de implementar una nueva solución bancaria central que respalde las necesidades actuales y futuras de nuestros servicios financieros.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0"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Propósito.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60" w:before="12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Conforme al requerimiento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“El tarjetahabiente (TH) visualiza los últimos movimientos de su tarjeta de crédito (TDC)”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está considerado la visualización, configuración y validación de un nuevo producto de Tarjeta de Crédito mediante la plataforma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SmartVista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(SV).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Bdr>
          <w:bottom w:color="000000" w:space="1" w:sz="4" w:val="single"/>
        </w:pBdr>
        <w:ind w:left="284" w:hanging="29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Mejoras / Modificaciones Solicitadas.</w:t>
      </w:r>
    </w:p>
    <w:tbl>
      <w:tblPr>
        <w:tblStyle w:val="Table3"/>
        <w:tblW w:w="9864.0" w:type="dxa"/>
        <w:jc w:val="left"/>
        <w:tblInd w:w="108.0" w:type="dxa"/>
        <w:tblLayout w:type="fixed"/>
        <w:tblLook w:val="0400"/>
      </w:tblPr>
      <w:tblGrid>
        <w:gridCol w:w="1691"/>
        <w:gridCol w:w="8173"/>
        <w:tblGridChange w:id="0">
          <w:tblGrid>
            <w:gridCol w:w="1691"/>
            <w:gridCol w:w="81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NECESIDAD 1.  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Implementar la visualización de los últimos movimientos de la tarjeta de crédito mediante la aplicación móvil BanCoppel.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37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1"/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Para visualizar las tarjetas correspondientes del cliente en el carrusel de tarjetas se deberá hacer un llamado a SmartVista para consumir la API getCardListByOwner. En el carrusel de tarjetas podemos observar la siguiente información:</w:t>
      </w:r>
    </w:p>
    <w:p w:rsidR="00000000" w:rsidDel="00000000" w:rsidP="00000000" w:rsidRDefault="00000000" w:rsidRPr="00000000" w14:paraId="0000003A">
      <w:pPr>
        <w:keepNext w:val="1"/>
        <w:numPr>
          <w:ilvl w:val="0"/>
          <w:numId w:val="3"/>
        </w:numPr>
        <w:spacing w:after="0" w:afterAutospacing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Nombre del producto.</w:t>
      </w:r>
    </w:p>
    <w:p w:rsidR="00000000" w:rsidDel="00000000" w:rsidP="00000000" w:rsidRDefault="00000000" w:rsidRPr="00000000" w14:paraId="0000003B">
      <w:pPr>
        <w:keepNext w:val="1"/>
        <w:numPr>
          <w:ilvl w:val="0"/>
          <w:numId w:val="3"/>
        </w:numPr>
        <w:spacing w:after="0" w:afterAutospacing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Crédito disponible.</w:t>
      </w:r>
    </w:p>
    <w:p w:rsidR="00000000" w:rsidDel="00000000" w:rsidP="00000000" w:rsidRDefault="00000000" w:rsidRPr="00000000" w14:paraId="0000003C">
      <w:pPr>
        <w:keepNext w:val="1"/>
        <w:numPr>
          <w:ilvl w:val="0"/>
          <w:numId w:val="3"/>
        </w:numPr>
        <w:spacing w:after="0" w:afterAutospacing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Botón “Pagar”.</w:t>
      </w:r>
    </w:p>
    <w:p w:rsidR="00000000" w:rsidDel="00000000" w:rsidP="00000000" w:rsidRDefault="00000000" w:rsidRPr="00000000" w14:paraId="0000003D">
      <w:pPr>
        <w:keepNext w:val="1"/>
        <w:numPr>
          <w:ilvl w:val="0"/>
          <w:numId w:val="3"/>
        </w:numPr>
        <w:spacing w:after="0" w:afterAutospacing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Botón “Disponer”.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1"/>
        <w:numPr>
          <w:ilvl w:val="0"/>
          <w:numId w:val="3"/>
        </w:numPr>
        <w:spacing w:after="0" w:afterAutospacing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Botón  “Bloquear”.</w:t>
      </w:r>
    </w:p>
    <w:p w:rsidR="00000000" w:rsidDel="00000000" w:rsidP="00000000" w:rsidRDefault="00000000" w:rsidRPr="00000000" w14:paraId="0000003F">
      <w:pPr>
        <w:keepNext w:val="1"/>
        <w:numPr>
          <w:ilvl w:val="0"/>
          <w:numId w:val="3"/>
        </w:numPr>
        <w:spacing w:after="12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Botón “Ver detalle”.</w:t>
      </w:r>
    </w:p>
    <w:p w:rsidR="00000000" w:rsidDel="00000000" w:rsidP="00000000" w:rsidRDefault="00000000" w:rsidRPr="00000000" w14:paraId="00000040">
      <w:pPr>
        <w:keepNext w:val="1"/>
        <w:spacing w:after="120" w:before="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 Si el cliente requiere visualizar los detalles de su tarjeta de crédito se permite acceder a la información detallada en los siguientes apartados:</w:t>
      </w:r>
    </w:p>
    <w:p w:rsidR="00000000" w:rsidDel="00000000" w:rsidP="00000000" w:rsidRDefault="00000000" w:rsidRPr="00000000" w14:paraId="00000042">
      <w:pPr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numPr>
          <w:ilvl w:val="0"/>
          <w:numId w:val="2"/>
        </w:numPr>
        <w:spacing w:after="0" w:afterAutospacing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Botón de “Bloquear Tarjeta”.</w:t>
      </w:r>
    </w:p>
    <w:p w:rsidR="00000000" w:rsidDel="00000000" w:rsidP="00000000" w:rsidRDefault="00000000" w:rsidRPr="00000000" w14:paraId="00000044">
      <w:pPr>
        <w:keepNext w:val="1"/>
        <w:numPr>
          <w:ilvl w:val="0"/>
          <w:numId w:val="2"/>
        </w:numPr>
        <w:spacing w:after="0" w:afterAutospacing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Botón de “Compartir” (Este botón muestra el número de crédito, número de tarjeta y cuenta CLABE).</w:t>
      </w:r>
    </w:p>
    <w:p w:rsidR="00000000" w:rsidDel="00000000" w:rsidP="00000000" w:rsidRDefault="00000000" w:rsidRPr="00000000" w14:paraId="00000045">
      <w:pPr>
        <w:keepNext w:val="1"/>
        <w:numPr>
          <w:ilvl w:val="0"/>
          <w:numId w:val="2"/>
        </w:numPr>
        <w:spacing w:after="0" w:afterAutospacing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Crédito disponible.</w:t>
      </w:r>
    </w:p>
    <w:p w:rsidR="00000000" w:rsidDel="00000000" w:rsidP="00000000" w:rsidRDefault="00000000" w:rsidRPr="00000000" w14:paraId="00000046">
      <w:pPr>
        <w:keepNext w:val="1"/>
        <w:numPr>
          <w:ilvl w:val="0"/>
          <w:numId w:val="2"/>
        </w:numPr>
        <w:spacing w:after="0" w:afterAutospacing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Botón de “Disponer efectivo”.</w:t>
      </w:r>
    </w:p>
    <w:p w:rsidR="00000000" w:rsidDel="00000000" w:rsidP="00000000" w:rsidRDefault="00000000" w:rsidRPr="00000000" w14:paraId="00000047">
      <w:pPr>
        <w:keepNext w:val="1"/>
        <w:numPr>
          <w:ilvl w:val="0"/>
          <w:numId w:val="2"/>
        </w:numPr>
        <w:spacing w:after="0" w:afterAutospacing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Saldo retenido.</w:t>
      </w:r>
    </w:p>
    <w:p w:rsidR="00000000" w:rsidDel="00000000" w:rsidP="00000000" w:rsidRDefault="00000000" w:rsidRPr="00000000" w14:paraId="00000048">
      <w:pPr>
        <w:keepNext w:val="1"/>
        <w:numPr>
          <w:ilvl w:val="0"/>
          <w:numId w:val="2"/>
        </w:numPr>
        <w:spacing w:after="0" w:afterAutospacing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Fecha límite de pago.</w:t>
      </w:r>
    </w:p>
    <w:p w:rsidR="00000000" w:rsidDel="00000000" w:rsidP="00000000" w:rsidRDefault="00000000" w:rsidRPr="00000000" w14:paraId="00000049">
      <w:pPr>
        <w:keepNext w:val="1"/>
        <w:numPr>
          <w:ilvl w:val="0"/>
          <w:numId w:val="2"/>
        </w:numPr>
        <w:spacing w:after="0" w:afterAutospacing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Pago mínimo.</w:t>
      </w:r>
    </w:p>
    <w:p w:rsidR="00000000" w:rsidDel="00000000" w:rsidP="00000000" w:rsidRDefault="00000000" w:rsidRPr="00000000" w14:paraId="0000004A">
      <w:pPr>
        <w:keepNext w:val="1"/>
        <w:numPr>
          <w:ilvl w:val="0"/>
          <w:numId w:val="2"/>
        </w:numPr>
        <w:spacing w:after="0" w:afterAutospacing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Pago para no generar intereses.</w:t>
      </w:r>
    </w:p>
    <w:p w:rsidR="00000000" w:rsidDel="00000000" w:rsidP="00000000" w:rsidRDefault="00000000" w:rsidRPr="00000000" w14:paraId="0000004B">
      <w:pPr>
        <w:keepNext w:val="1"/>
        <w:numPr>
          <w:ilvl w:val="0"/>
          <w:numId w:val="2"/>
        </w:numPr>
        <w:spacing w:after="0" w:afterAutospacing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Saldo a la fecha.</w:t>
      </w:r>
    </w:p>
    <w:p w:rsidR="00000000" w:rsidDel="00000000" w:rsidP="00000000" w:rsidRDefault="00000000" w:rsidRPr="00000000" w14:paraId="0000004C">
      <w:pPr>
        <w:keepNext w:val="1"/>
        <w:numPr>
          <w:ilvl w:val="0"/>
          <w:numId w:val="2"/>
        </w:numPr>
        <w:spacing w:after="0" w:afterAutospacing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Enlace para descargar los estados de cuenta.</w:t>
      </w:r>
    </w:p>
    <w:p w:rsidR="00000000" w:rsidDel="00000000" w:rsidP="00000000" w:rsidRDefault="00000000" w:rsidRPr="00000000" w14:paraId="0000004D">
      <w:pPr>
        <w:keepNext w:val="1"/>
        <w:numPr>
          <w:ilvl w:val="0"/>
          <w:numId w:val="2"/>
        </w:numPr>
        <w:spacing w:after="12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Movimientos (Botón de movimientos de hoy y Botón de movimientos de los últimos 30 días).</w:t>
      </w:r>
    </w:p>
    <w:p w:rsidR="00000000" w:rsidDel="00000000" w:rsidP="00000000" w:rsidRDefault="00000000" w:rsidRPr="00000000" w14:paraId="0000004E">
      <w:pPr>
        <w:keepNext w:val="1"/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mostrar esta información se debe hacer un llamado a SmartVista para consumir el API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getCardData y getInstantCreditStatement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120" w:before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3: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la aplicación BanCoppel, los clientes tienen la funcionalidad de consultar los movimientos dentro de los últimos 30 días haciendo un llamado a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SmartVista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consumir la Api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getTransactions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1">
      <w:pPr>
        <w:pStyle w:val="Heading1"/>
        <w:pBdr>
          <w:bottom w:color="000000" w:space="1" w:sz="4" w:val="single"/>
        </w:pBdr>
        <w:ind w:left="284"/>
        <w:rPr>
          <w:rFonts w:ascii="Calibri" w:cs="Calibri" w:eastAsia="Calibri" w:hAnsi="Calibri"/>
          <w:b w:val="1"/>
          <w:sz w:val="24"/>
          <w:szCs w:val="24"/>
        </w:rPr>
      </w:pPr>
      <w:bookmarkStart w:colFirst="0" w:colLast="0" w:name="_heading=h.vzdl5w1gfbc6" w:id="1"/>
      <w:bookmarkEnd w:id="1"/>
      <w:r w:rsidDel="00000000" w:rsidR="00000000" w:rsidRPr="00000000">
        <w:rPr>
          <w:smallCaps w:val="0"/>
          <w:sz w:val="24"/>
          <w:szCs w:val="24"/>
          <w:rtl w:val="0"/>
        </w:rPr>
        <w:t xml:space="preserve">Referencias.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1: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[</w:t>
      </w:r>
      <w:hyperlink r:id="rId13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4"/>
            <w:szCs w:val="24"/>
            <w:u w:val="single"/>
            <w:rtl w:val="0"/>
          </w:rPr>
          <w:t xml:space="preserve">APIGate Service Description. Versión 7 September 2023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].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Sección getCardListByOwner.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2: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</w:t>
      </w:r>
      <w:hyperlink r:id="rId14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4"/>
            <w:szCs w:val="24"/>
            <w:u w:val="single"/>
            <w:rtl w:val="0"/>
          </w:rPr>
          <w:t xml:space="preserve">APIGate</w:t>
        </w:r>
      </w:hyperlink>
      <w:hyperlink r:id="rId15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4"/>
            <w:szCs w:val="24"/>
            <w:u w:val="single"/>
            <w:rtl w:val="0"/>
          </w:rPr>
          <w:t xml:space="preserve"> Service Description. Versión 7 September 2023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]. Sección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getCardData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before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3:</w:t>
      </w:r>
    </w:p>
    <w:p w:rsidR="00000000" w:rsidDel="00000000" w:rsidP="00000000" w:rsidRDefault="00000000" w:rsidRPr="00000000" w14:paraId="00000055">
      <w:pPr>
        <w:spacing w:before="0" w:lineRule="auto"/>
        <w:ind w:left="720" w:firstLine="0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[</w:t>
      </w:r>
      <w:hyperlink r:id="rId16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4"/>
            <w:szCs w:val="24"/>
            <w:u w:val="single"/>
            <w:rtl w:val="0"/>
          </w:rPr>
          <w:t xml:space="preserve">Bancoppel/</w:t>
        </w:r>
      </w:hyperlink>
      <w:hyperlink r:id="rId17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4"/>
            <w:szCs w:val="24"/>
            <w:u w:val="single"/>
            <w:rtl w:val="0"/>
          </w:rPr>
          <w:t xml:space="preserve">FSD0107</w:t>
        </w:r>
      </w:hyperlink>
      <w:hyperlink r:id="rId18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4"/>
            <w:szCs w:val="24"/>
            <w:u w:val="single"/>
            <w:rtl w:val="0"/>
          </w:rPr>
          <w:t xml:space="preserve"> Configuraciones ambiente SandBox. Versión 5.5</w:t>
        </w:r>
      </w:hyperlink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Sección 3.6.5 Consulta de movimientos (Transacciones).</w:t>
      </w:r>
    </w:p>
    <w:p w:rsidR="00000000" w:rsidDel="00000000" w:rsidP="00000000" w:rsidRDefault="00000000" w:rsidRPr="00000000" w14:paraId="00000056">
      <w:pPr>
        <w:spacing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</w:t>
      </w:r>
      <w:hyperlink r:id="rId19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4"/>
            <w:szCs w:val="24"/>
            <w:u w:val="single"/>
            <w:rtl w:val="0"/>
          </w:rPr>
          <w:t xml:space="preserve">APIGate</w:t>
        </w:r>
      </w:hyperlink>
      <w:hyperlink r:id="rId20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4"/>
            <w:szCs w:val="24"/>
            <w:u w:val="single"/>
            <w:rtl w:val="0"/>
          </w:rPr>
          <w:t xml:space="preserve"> Service Description. Versión 7 September 2023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].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Sección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getTransactions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Precondiciones.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numPr>
          <w:ilvl w:val="0"/>
          <w:numId w:val="1"/>
        </w:numPr>
        <w:spacing w:after="12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debe ingresar a la aplicación de BanCoppel e ingresar sus datos para acceder a su sesión (número de cliente, contraseña o biométricos según sea su elecció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n).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debe tener una tarjeta de crédito virtual o física asignada y en estatus Activa (ACT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Bloqueada (BLO) o Bloqueo Temporal (BLT).</w:t>
      </w:r>
      <w:r w:rsidDel="00000000" w:rsidR="00000000" w:rsidRPr="00000000">
        <w:rPr>
          <w:rtl w:val="0"/>
        </w:rPr>
      </w:r>
    </w:p>
    <w:sectPr>
      <w:footerReference r:id="rId21" w:type="default"/>
      <w:type w:val="nextPage"/>
      <w:pgSz w:h="15840" w:w="12240" w:orient="portrait"/>
      <w:pgMar w:bottom="776" w:top="851" w:left="1134" w:right="1134" w:header="709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right"/>
      <w:rPr>
        <w:rFonts w:ascii="Tahoma" w:cs="Tahoma" w:eastAsia="Tahoma" w:hAnsi="Tahoma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 </w:t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de  </w:t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972.0" w:type="dxa"/>
      <w:jc w:val="left"/>
      <w:tblLayout w:type="fixed"/>
      <w:tblLook w:val="0400"/>
    </w:tblPr>
    <w:tblGrid>
      <w:gridCol w:w="5701"/>
      <w:gridCol w:w="4271"/>
      <w:tblGridChange w:id="0">
        <w:tblGrid>
          <w:gridCol w:w="5701"/>
          <w:gridCol w:w="4271"/>
        </w:tblGrid>
      </w:tblGridChange>
    </w:tblGrid>
    <w:tr>
      <w:trPr>
        <w:cantSplit w:val="0"/>
        <w:trHeight w:val="99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left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1694497</wp:posOffset>
                </wp:positionH>
                <wp:positionV relativeFrom="paragraph">
                  <wp:posOffset>446</wp:posOffset>
                </wp:positionV>
                <wp:extent cx="2787650" cy="54864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87650" cy="548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bottom"/>
        </w:tcPr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lang w:val="es-MX"/>
      </w:rPr>
    </w:rPrDefault>
    <w:pPrDefault>
      <w:pPr>
        <w:spacing w:after="60" w:before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Normal" w:default="1">
    <w:name w:val="Normal"/>
    <w:qFormat w:val="1"/>
    <w:rsid w:val="00166CE1"/>
    <w:pPr>
      <w:suppressAutoHyphens w:val="1"/>
      <w:spacing w:after="60" w:before="120"/>
    </w:pPr>
    <w:rPr>
      <w:rFonts w:ascii="Tahoma" w:hAnsi="Tahoma"/>
      <w:szCs w:val="24"/>
      <w:lang w:eastAsia="ar-SA"/>
    </w:rPr>
  </w:style>
  <w:style w:type="paragraph" w:styleId="Ttulo1">
    <w:name w:val="heading 1"/>
    <w:basedOn w:val="Textoindependiente"/>
    <w:next w:val="Textoindependiente"/>
    <w:qFormat w:val="1"/>
    <w:rsid w:val="00166CE1"/>
    <w:pPr>
      <w:keepNext w:val="1"/>
      <w:tabs>
        <w:tab w:val="num" w:pos="0"/>
      </w:tabs>
      <w:spacing w:before="240"/>
      <w:ind w:left="432" w:hanging="432"/>
      <w:outlineLvl w:val="0"/>
    </w:pPr>
    <w:rPr>
      <w:b w:val="1"/>
      <w:bCs w:val="1"/>
      <w:smallCaps w:val="1"/>
      <w:kern w:val="1"/>
      <w:sz w:val="28"/>
      <w:szCs w:val="32"/>
    </w:rPr>
  </w:style>
  <w:style w:type="paragraph" w:styleId="Ttulo2">
    <w:name w:val="heading 2"/>
    <w:basedOn w:val="Textoindependiente"/>
    <w:next w:val="Textoindependiente"/>
    <w:qFormat w:val="1"/>
    <w:rsid w:val="00166CE1"/>
    <w:pPr>
      <w:keepNext w:val="1"/>
      <w:tabs>
        <w:tab w:val="num" w:pos="0"/>
      </w:tabs>
      <w:spacing w:before="240"/>
      <w:ind w:left="576" w:hanging="576"/>
      <w:outlineLvl w:val="1"/>
    </w:pPr>
    <w:rPr>
      <w:bCs w:val="1"/>
      <w:i w:val="1"/>
      <w:iCs w:val="1"/>
      <w:sz w:val="22"/>
      <w:szCs w:val="28"/>
    </w:rPr>
  </w:style>
  <w:style w:type="paragraph" w:styleId="Ttulo3">
    <w:name w:val="heading 3"/>
    <w:basedOn w:val="Normal"/>
    <w:next w:val="Textoindependiente"/>
    <w:qFormat w:val="1"/>
    <w:rsid w:val="00166CE1"/>
    <w:pPr>
      <w:keepNext w:val="1"/>
      <w:tabs>
        <w:tab w:val="num" w:pos="0"/>
      </w:tabs>
      <w:spacing w:before="240"/>
      <w:ind w:left="720" w:hanging="720"/>
      <w:outlineLvl w:val="2"/>
    </w:pPr>
    <w:rPr>
      <w:rFonts w:ascii="Calibri" w:hAnsi="Calibri"/>
      <w:bCs w:val="1"/>
      <w:sz w:val="24"/>
      <w:szCs w:val="26"/>
    </w:rPr>
  </w:style>
  <w:style w:type="paragraph" w:styleId="Ttulo5">
    <w:name w:val="heading 5"/>
    <w:basedOn w:val="Normal"/>
    <w:next w:val="Normal"/>
    <w:qFormat w:val="1"/>
    <w:rsid w:val="00166CE1"/>
    <w:pPr>
      <w:tabs>
        <w:tab w:val="num" w:pos="0"/>
      </w:tabs>
      <w:spacing w:before="240"/>
      <w:ind w:left="1008" w:hanging="1008"/>
      <w:outlineLvl w:val="4"/>
    </w:pPr>
    <w:rPr>
      <w:rFonts w:ascii="Calibri" w:hAnsi="Calibri"/>
      <w:b w:val="1"/>
      <w:bCs w:val="1"/>
      <w:i w:val="1"/>
      <w:iCs w:val="1"/>
      <w:sz w:val="26"/>
      <w:szCs w:val="26"/>
    </w:rPr>
  </w:style>
  <w:style w:type="paragraph" w:styleId="Ttulo6">
    <w:name w:val="heading 6"/>
    <w:basedOn w:val="Normal"/>
    <w:next w:val="Normal"/>
    <w:qFormat w:val="1"/>
    <w:rsid w:val="00166CE1"/>
    <w:pPr>
      <w:tabs>
        <w:tab w:val="num" w:pos="0"/>
      </w:tabs>
      <w:spacing w:before="240"/>
      <w:ind w:left="1152" w:hanging="1152"/>
      <w:outlineLvl w:val="5"/>
    </w:pPr>
    <w:rPr>
      <w:rFonts w:ascii="Calibri" w:hAnsi="Calibri"/>
      <w:b w:val="1"/>
      <w:bCs w:val="1"/>
      <w:sz w:val="22"/>
      <w:szCs w:val="22"/>
    </w:rPr>
  </w:style>
  <w:style w:type="paragraph" w:styleId="Ttulo7">
    <w:name w:val="heading 7"/>
    <w:basedOn w:val="Normal"/>
    <w:next w:val="Normal"/>
    <w:qFormat w:val="1"/>
    <w:rsid w:val="00166CE1"/>
    <w:pPr>
      <w:tabs>
        <w:tab w:val="num" w:pos="0"/>
      </w:tabs>
      <w:spacing w:before="240"/>
      <w:ind w:left="1296" w:hanging="1296"/>
      <w:outlineLvl w:val="6"/>
    </w:pPr>
    <w:rPr>
      <w:rFonts w:ascii="Calibri" w:hAnsi="Calibri"/>
      <w:sz w:val="24"/>
    </w:rPr>
  </w:style>
  <w:style w:type="paragraph" w:styleId="Ttulo8">
    <w:name w:val="heading 8"/>
    <w:basedOn w:val="Normal"/>
    <w:next w:val="Normal"/>
    <w:qFormat w:val="1"/>
    <w:rsid w:val="00166CE1"/>
    <w:pPr>
      <w:tabs>
        <w:tab w:val="num" w:pos="0"/>
      </w:tabs>
      <w:spacing w:before="240"/>
      <w:ind w:left="1440" w:hanging="1440"/>
      <w:outlineLvl w:val="7"/>
    </w:pPr>
    <w:rPr>
      <w:rFonts w:ascii="Calibri" w:hAnsi="Calibri"/>
      <w:i w:val="1"/>
      <w:iCs w:val="1"/>
      <w:sz w:val="24"/>
    </w:rPr>
  </w:style>
  <w:style w:type="paragraph" w:styleId="Ttulo9">
    <w:name w:val="heading 9"/>
    <w:basedOn w:val="Normal"/>
    <w:next w:val="Normal"/>
    <w:qFormat w:val="1"/>
    <w:rsid w:val="00166CE1"/>
    <w:pPr>
      <w:tabs>
        <w:tab w:val="num" w:pos="0"/>
      </w:tabs>
      <w:spacing w:before="240"/>
      <w:ind w:left="1584" w:hanging="1584"/>
      <w:outlineLvl w:val="8"/>
    </w:pPr>
    <w:rPr>
      <w:rFonts w:ascii="Cambria" w:hAnsi="Cambria"/>
      <w:sz w:val="22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Heading41" w:customStyle="1">
    <w:name w:val="Heading 41"/>
    <w:basedOn w:val="Fuentedeprrafopredeter"/>
    <w:rPr>
      <w:rFonts w:cs="Times New Roman"/>
    </w:rPr>
  </w:style>
  <w:style w:type="character" w:styleId="WW8Num2z0" w:customStyle="1">
    <w:name w:val="WW8Num2z0"/>
    <w:rsid w:val="00166CE1"/>
    <w:rPr>
      <w:rFonts w:ascii="Symbol" w:hAnsi="Symbol"/>
    </w:rPr>
  </w:style>
  <w:style w:type="character" w:styleId="WW8Num3z0" w:customStyle="1">
    <w:name w:val="WW8Num3z0"/>
    <w:rsid w:val="00166CE1"/>
    <w:rPr>
      <w:rFonts w:ascii="Arial" w:hAnsi="Arial"/>
    </w:rPr>
  </w:style>
  <w:style w:type="character" w:styleId="WW8Num4z0" w:customStyle="1">
    <w:name w:val="WW8Num4z0"/>
    <w:rsid w:val="00166CE1"/>
    <w:rPr>
      <w:rFonts w:ascii="Arial" w:hAnsi="Arial"/>
    </w:rPr>
  </w:style>
  <w:style w:type="character" w:styleId="WW8Num5z0" w:customStyle="1">
    <w:name w:val="WW8Num5z0"/>
    <w:rsid w:val="00166CE1"/>
    <w:rPr>
      <w:rFonts w:ascii="Arial" w:hAnsi="Arial"/>
    </w:rPr>
  </w:style>
  <w:style w:type="character" w:styleId="Absatz-Standardschriftart" w:customStyle="1">
    <w:name w:val="Absatz-Standardschriftart"/>
    <w:rsid w:val="00166CE1"/>
  </w:style>
  <w:style w:type="character" w:styleId="WW-Absatz-Standardschriftart" w:customStyle="1">
    <w:name w:val="WW-Absatz-Standardschriftart"/>
    <w:rsid w:val="00166CE1"/>
  </w:style>
  <w:style w:type="character" w:styleId="WW-Absatz-Standardschriftart1" w:customStyle="1">
    <w:name w:val="WW-Absatz-Standardschriftart1"/>
    <w:rsid w:val="00166CE1"/>
  </w:style>
  <w:style w:type="character" w:styleId="WW8Num6z0" w:customStyle="1">
    <w:name w:val="WW8Num6z0"/>
    <w:rsid w:val="00166CE1"/>
    <w:rPr>
      <w:rFonts w:ascii="Arial" w:hAnsi="Arial"/>
      <w:b w:val="1"/>
      <w:spacing w:val="0"/>
      <w:kern w:val="1"/>
      <w:position w:val="0"/>
      <w:sz w:val="20"/>
      <w:u w:val="none"/>
      <w:vertAlign w:val="baseline"/>
      <w:em w:val="none"/>
    </w:rPr>
  </w:style>
  <w:style w:type="character" w:styleId="WW8Num6z1" w:customStyle="1">
    <w:name w:val="WW8Num6z1"/>
    <w:rsid w:val="00166CE1"/>
    <w:rPr>
      <w:rFonts w:ascii="OpenSymbol" w:hAnsi="OpenSymbol"/>
    </w:rPr>
  </w:style>
  <w:style w:type="character" w:styleId="WW8Num6z3" w:customStyle="1">
    <w:name w:val="WW8Num6z3"/>
    <w:rsid w:val="00166CE1"/>
    <w:rPr>
      <w:rFonts w:ascii="Symbol" w:hAnsi="Symbol"/>
    </w:rPr>
  </w:style>
  <w:style w:type="character" w:styleId="Fuentedeprrafopredeter5" w:customStyle="1">
    <w:name w:val="Fuente de párrafo predeter.5"/>
    <w:rsid w:val="00166CE1"/>
  </w:style>
  <w:style w:type="character" w:styleId="WW-Absatz-Standardschriftart11" w:customStyle="1">
    <w:name w:val="WW-Absatz-Standardschriftart11"/>
    <w:rsid w:val="00166CE1"/>
  </w:style>
  <w:style w:type="character" w:styleId="WW-Absatz-Standardschriftart111" w:customStyle="1">
    <w:name w:val="WW-Absatz-Standardschriftart111"/>
    <w:rsid w:val="00166CE1"/>
  </w:style>
  <w:style w:type="character" w:styleId="Fuentedeprrafopredeter4" w:customStyle="1">
    <w:name w:val="Fuente de párrafo predeter.4"/>
    <w:rsid w:val="00166CE1"/>
  </w:style>
  <w:style w:type="character" w:styleId="WW-Absatz-Standardschriftart1111" w:customStyle="1">
    <w:name w:val="WW-Absatz-Standardschriftart1111"/>
    <w:rsid w:val="00166CE1"/>
  </w:style>
  <w:style w:type="character" w:styleId="WW8Num4z1" w:customStyle="1">
    <w:name w:val="WW8Num4z1"/>
    <w:rsid w:val="00166CE1"/>
    <w:rPr>
      <w:rFonts w:ascii="Courier New" w:hAnsi="Courier New"/>
    </w:rPr>
  </w:style>
  <w:style w:type="character" w:styleId="WW8Num4z2" w:customStyle="1">
    <w:name w:val="WW8Num4z2"/>
    <w:rsid w:val="00166CE1"/>
    <w:rPr>
      <w:rFonts w:ascii="Wingdings" w:hAnsi="Wingdings"/>
    </w:rPr>
  </w:style>
  <w:style w:type="character" w:styleId="WW8Num4z3" w:customStyle="1">
    <w:name w:val="WW8Num4z3"/>
    <w:rsid w:val="00166CE1"/>
    <w:rPr>
      <w:rFonts w:ascii="Symbol" w:hAnsi="Symbol"/>
    </w:rPr>
  </w:style>
  <w:style w:type="character" w:styleId="WW8Num5z1" w:customStyle="1">
    <w:name w:val="WW8Num5z1"/>
    <w:rsid w:val="00166CE1"/>
    <w:rPr>
      <w:rFonts w:ascii="Courier New" w:hAnsi="Courier New"/>
    </w:rPr>
  </w:style>
  <w:style w:type="character" w:styleId="WW8Num5z3" w:customStyle="1">
    <w:name w:val="WW8Num5z3"/>
    <w:rsid w:val="00166CE1"/>
    <w:rPr>
      <w:rFonts w:ascii="Symbol" w:hAnsi="Symbol"/>
    </w:rPr>
  </w:style>
  <w:style w:type="character" w:styleId="Fuentedeprrafopredeter3" w:customStyle="1">
    <w:name w:val="Fuente de párrafo predeter.3"/>
    <w:rsid w:val="00166CE1"/>
  </w:style>
  <w:style w:type="character" w:styleId="WW8Num8z0" w:customStyle="1">
    <w:name w:val="WW8Num8z0"/>
    <w:rsid w:val="00166CE1"/>
    <w:rPr>
      <w:rFonts w:ascii="Wingdings" w:hAnsi="Wingdings"/>
    </w:rPr>
  </w:style>
  <w:style w:type="character" w:styleId="WW8Num8z1" w:customStyle="1">
    <w:name w:val="WW8Num8z1"/>
    <w:rsid w:val="00166CE1"/>
    <w:rPr>
      <w:rFonts w:ascii="Courier New" w:hAnsi="Courier New"/>
    </w:rPr>
  </w:style>
  <w:style w:type="character" w:styleId="WW8Num9z0" w:customStyle="1">
    <w:name w:val="WW8Num9z0"/>
    <w:rsid w:val="00166CE1"/>
    <w:rPr>
      <w:b w:val="1"/>
    </w:rPr>
  </w:style>
  <w:style w:type="character" w:styleId="WW8Num9z1" w:customStyle="1">
    <w:name w:val="WW8Num9z1"/>
    <w:rsid w:val="00166CE1"/>
    <w:rPr>
      <w:rFonts w:ascii="OpenSymbol" w:hAnsi="OpenSymbol"/>
    </w:rPr>
  </w:style>
  <w:style w:type="character" w:styleId="WW-Absatz-Standardschriftart11111" w:customStyle="1">
    <w:name w:val="WW-Absatz-Standardschriftart11111"/>
    <w:rsid w:val="00166CE1"/>
  </w:style>
  <w:style w:type="character" w:styleId="WW-Absatz-Standardschriftart111111" w:customStyle="1">
    <w:name w:val="WW-Absatz-Standardschriftart111111"/>
    <w:rsid w:val="00166CE1"/>
  </w:style>
  <w:style w:type="character" w:styleId="WW-Absatz-Standardschriftart1111111" w:customStyle="1">
    <w:name w:val="WW-Absatz-Standardschriftart1111111"/>
    <w:rsid w:val="00166CE1"/>
  </w:style>
  <w:style w:type="character" w:styleId="WW8Num7z0" w:customStyle="1">
    <w:name w:val="WW8Num7z0"/>
    <w:rsid w:val="00166CE1"/>
    <w:rPr>
      <w:b w:val="1"/>
    </w:rPr>
  </w:style>
  <w:style w:type="character" w:styleId="WW8Num7z1" w:customStyle="1">
    <w:name w:val="WW8Num7z1"/>
    <w:rsid w:val="00166CE1"/>
    <w:rPr>
      <w:rFonts w:ascii="OpenSymbol" w:hAnsi="OpenSymbol"/>
    </w:rPr>
  </w:style>
  <w:style w:type="character" w:styleId="WW8Num10z0" w:customStyle="1">
    <w:name w:val="WW8Num10z0"/>
    <w:rsid w:val="00166CE1"/>
    <w:rPr>
      <w:rFonts w:ascii="Arial" w:hAnsi="Arial"/>
      <w:b w:val="1"/>
      <w:spacing w:val="0"/>
      <w:kern w:val="1"/>
      <w:position w:val="0"/>
      <w:sz w:val="20"/>
      <w:u w:val="none"/>
      <w:vertAlign w:val="baseline"/>
      <w:em w:val="none"/>
    </w:rPr>
  </w:style>
  <w:style w:type="character" w:styleId="WW8Num10z1" w:customStyle="1">
    <w:name w:val="WW8Num10z1"/>
    <w:rsid w:val="00166CE1"/>
    <w:rPr>
      <w:rFonts w:ascii="OpenSymbol" w:hAnsi="OpenSymbol"/>
    </w:rPr>
  </w:style>
  <w:style w:type="character" w:styleId="Fuentedeprrafopredeter2" w:customStyle="1">
    <w:name w:val="Fuente de párrafo predeter.2"/>
    <w:rsid w:val="00166CE1"/>
  </w:style>
  <w:style w:type="character" w:styleId="WW8Num11z0" w:customStyle="1">
    <w:name w:val="WW8Num11z0"/>
    <w:rsid w:val="00166CE1"/>
    <w:rPr>
      <w:rFonts w:ascii="Arial" w:hAnsi="Arial"/>
    </w:rPr>
  </w:style>
  <w:style w:type="character" w:styleId="WW8Num11z1" w:customStyle="1">
    <w:name w:val="WW8Num11z1"/>
    <w:rsid w:val="00166CE1"/>
    <w:rPr>
      <w:rFonts w:ascii="Courier New" w:hAnsi="Courier New"/>
    </w:rPr>
  </w:style>
  <w:style w:type="character" w:styleId="WW8Num12z0" w:customStyle="1">
    <w:name w:val="WW8Num12z0"/>
    <w:rsid w:val="00166CE1"/>
    <w:rPr>
      <w:rFonts w:ascii="Symbol" w:hAnsi="Symbol"/>
    </w:rPr>
  </w:style>
  <w:style w:type="character" w:styleId="WW8Num12z1" w:customStyle="1">
    <w:name w:val="WW8Num12z1"/>
    <w:rsid w:val="00166CE1"/>
    <w:rPr>
      <w:rFonts w:ascii="OpenSymbol" w:hAnsi="OpenSymbol"/>
    </w:rPr>
  </w:style>
  <w:style w:type="character" w:styleId="WW-Absatz-Standardschriftart11111111" w:customStyle="1">
    <w:name w:val="WW-Absatz-Standardschriftart11111111"/>
    <w:rsid w:val="00166CE1"/>
  </w:style>
  <w:style w:type="character" w:styleId="WW-Absatz-Standardschriftart111111111" w:customStyle="1">
    <w:name w:val="WW-Absatz-Standardschriftart111111111"/>
    <w:rsid w:val="00166CE1"/>
  </w:style>
  <w:style w:type="character" w:styleId="WW-Absatz-Standardschriftart1111111111" w:customStyle="1">
    <w:name w:val="WW-Absatz-Standardschriftart1111111111"/>
    <w:rsid w:val="00166CE1"/>
  </w:style>
  <w:style w:type="character" w:styleId="WW-Absatz-Standardschriftart11111111111" w:customStyle="1">
    <w:name w:val="WW-Absatz-Standardschriftart11111111111"/>
    <w:rsid w:val="00166CE1"/>
  </w:style>
  <w:style w:type="character" w:styleId="WW-Absatz-Standardschriftart111111111111" w:customStyle="1">
    <w:name w:val="WW-Absatz-Standardschriftart111111111111"/>
    <w:rsid w:val="00166CE1"/>
  </w:style>
  <w:style w:type="character" w:styleId="WW-Absatz-Standardschriftart1111111111111" w:customStyle="1">
    <w:name w:val="WW-Absatz-Standardschriftart1111111111111"/>
    <w:rsid w:val="00166CE1"/>
  </w:style>
  <w:style w:type="character" w:styleId="WW8Num1z0" w:customStyle="1">
    <w:name w:val="WW8Num1z0"/>
    <w:rsid w:val="00166CE1"/>
    <w:rPr>
      <w:rFonts w:ascii="Wingdings" w:hAnsi="Wingdings"/>
    </w:rPr>
  </w:style>
  <w:style w:type="character" w:styleId="WW8Num1z1" w:customStyle="1">
    <w:name w:val="WW8Num1z1"/>
    <w:rsid w:val="00166CE1"/>
    <w:rPr>
      <w:rFonts w:ascii="Courier New" w:hAnsi="Courier New"/>
    </w:rPr>
  </w:style>
  <w:style w:type="character" w:styleId="WW8Num1z3" w:customStyle="1">
    <w:name w:val="WW8Num1z3"/>
    <w:rsid w:val="00166CE1"/>
    <w:rPr>
      <w:rFonts w:ascii="Symbol" w:hAnsi="Symbol"/>
    </w:rPr>
  </w:style>
  <w:style w:type="character" w:styleId="WW8Num2z1" w:customStyle="1">
    <w:name w:val="WW8Num2z1"/>
    <w:rsid w:val="00166CE1"/>
    <w:rPr>
      <w:rFonts w:ascii="Courier New" w:hAnsi="Courier New"/>
    </w:rPr>
  </w:style>
  <w:style w:type="character" w:styleId="WW8Num2z2" w:customStyle="1">
    <w:name w:val="WW8Num2z2"/>
    <w:rsid w:val="00166CE1"/>
    <w:rPr>
      <w:rFonts w:ascii="Wingdings" w:hAnsi="Wingdings"/>
    </w:rPr>
  </w:style>
  <w:style w:type="character" w:styleId="WW8Num3z1" w:customStyle="1">
    <w:name w:val="WW8Num3z1"/>
    <w:rsid w:val="00166CE1"/>
    <w:rPr>
      <w:rFonts w:ascii="Courier New" w:hAnsi="Courier New"/>
    </w:rPr>
  </w:style>
  <w:style w:type="character" w:styleId="WW8Num3z2" w:customStyle="1">
    <w:name w:val="WW8Num3z2"/>
    <w:rsid w:val="00166CE1"/>
    <w:rPr>
      <w:rFonts w:ascii="Wingdings" w:hAnsi="Wingdings"/>
    </w:rPr>
  </w:style>
  <w:style w:type="character" w:styleId="WW8Num3z3" w:customStyle="1">
    <w:name w:val="WW8Num3z3"/>
    <w:rsid w:val="00166CE1"/>
    <w:rPr>
      <w:rFonts w:ascii="Symbol" w:hAnsi="Symbol"/>
    </w:rPr>
  </w:style>
  <w:style w:type="character" w:styleId="WW8Num5z2" w:customStyle="1">
    <w:name w:val="WW8Num5z2"/>
    <w:rsid w:val="00166CE1"/>
    <w:rPr>
      <w:rFonts w:ascii="Wingdings" w:hAnsi="Wingdings"/>
    </w:rPr>
  </w:style>
  <w:style w:type="character" w:styleId="WW8Num8z3" w:customStyle="1">
    <w:name w:val="WW8Num8z3"/>
    <w:rsid w:val="00166CE1"/>
    <w:rPr>
      <w:rFonts w:ascii="Symbol" w:hAnsi="Symbol"/>
    </w:rPr>
  </w:style>
  <w:style w:type="character" w:styleId="WW8Num11z2" w:customStyle="1">
    <w:name w:val="WW8Num11z2"/>
    <w:rsid w:val="00166CE1"/>
    <w:rPr>
      <w:rFonts w:ascii="Wingdings" w:hAnsi="Wingdings"/>
    </w:rPr>
  </w:style>
  <w:style w:type="character" w:styleId="WW8Num11z3" w:customStyle="1">
    <w:name w:val="WW8Num11z3"/>
    <w:rsid w:val="00166CE1"/>
    <w:rPr>
      <w:rFonts w:ascii="Symbol" w:hAnsi="Symbol"/>
    </w:rPr>
  </w:style>
  <w:style w:type="character" w:styleId="Fuentedeprrafopredeter1" w:customStyle="1">
    <w:name w:val="Fuente de párrafo predeter.1"/>
    <w:rsid w:val="00166CE1"/>
  </w:style>
  <w:style w:type="character" w:styleId="CarCar1" w:customStyle="1">
    <w:name w:val="Car Car1"/>
    <w:basedOn w:val="Fuentedeprrafopredete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10" w:customStyle="1">
    <w:name w:val="Car Car10"/>
    <w:basedOn w:val="Fuentedeprrafopredeter1"/>
    <w:rsid w:val="00166CE1"/>
    <w:rPr>
      <w:rFonts w:ascii="Calibri" w:cs="Times New Roman" w:hAnsi="Calibri"/>
      <w:b w:val="1"/>
      <w:bCs w:val="1"/>
      <w:smallCaps w:val="1"/>
      <w:kern w:val="1"/>
      <w:sz w:val="32"/>
      <w:szCs w:val="32"/>
      <w:lang w:bidi="ar-SA" w:eastAsia="ar-SA" w:val="es-MX"/>
    </w:rPr>
  </w:style>
  <w:style w:type="character" w:styleId="CarCar9" w:customStyle="1">
    <w:name w:val="Car Car9"/>
    <w:basedOn w:val="Fuentedeprrafopredeter1"/>
    <w:rsid w:val="00166CE1"/>
    <w:rPr>
      <w:rFonts w:ascii="Calibri" w:cs="Times New Roman" w:hAnsi="Calibri"/>
      <w:bCs w:val="1"/>
      <w:i w:val="1"/>
      <w:iCs w:val="1"/>
      <w:sz w:val="28"/>
      <w:szCs w:val="28"/>
      <w:lang w:bidi="ar-SA" w:eastAsia="ar-SA" w:val="es-MX"/>
    </w:rPr>
  </w:style>
  <w:style w:type="character" w:styleId="CarCar8" w:customStyle="1">
    <w:name w:val="Car Car8"/>
    <w:basedOn w:val="Fuentedeprrafopredeter1"/>
    <w:rsid w:val="00166CE1"/>
    <w:rPr>
      <w:rFonts w:ascii="Calibri" w:cs="Times New Roman" w:hAnsi="Calibri"/>
      <w:bCs w:val="1"/>
      <w:sz w:val="26"/>
      <w:szCs w:val="26"/>
      <w:lang w:bidi="ar-SA" w:eastAsia="ar-SA" w:val="es-MX"/>
    </w:rPr>
  </w:style>
  <w:style w:type="character" w:styleId="CarCar7" w:customStyle="1">
    <w:name w:val="Car Car7"/>
    <w:basedOn w:val="Fuentedeprrafopredeter1"/>
    <w:rsid w:val="00166CE1"/>
    <w:rPr>
      <w:rFonts w:ascii="Calibri" w:cs="Times New Roman" w:hAnsi="Calibri"/>
      <w:b w:val="1"/>
      <w:bCs w:val="1"/>
      <w:sz w:val="28"/>
      <w:szCs w:val="28"/>
      <w:lang w:bidi="ar-SA" w:eastAsia="ar-SA" w:val="es-MX"/>
    </w:rPr>
  </w:style>
  <w:style w:type="character" w:styleId="CarCar6" w:customStyle="1">
    <w:name w:val="Car Car6"/>
    <w:basedOn w:val="Fuentedeprrafopredeter1"/>
    <w:rsid w:val="00166CE1"/>
    <w:rPr>
      <w:rFonts w:ascii="Calibri" w:cs="Times New Roman" w:hAnsi="Calibri"/>
      <w:b w:val="1"/>
      <w:bCs w:val="1"/>
      <w:i w:val="1"/>
      <w:iCs w:val="1"/>
      <w:sz w:val="26"/>
      <w:szCs w:val="26"/>
      <w:lang w:bidi="ar-SA" w:eastAsia="ar-SA" w:val="es-MX"/>
    </w:rPr>
  </w:style>
  <w:style w:type="character" w:styleId="CarCar5" w:customStyle="1">
    <w:name w:val="Car Car5"/>
    <w:basedOn w:val="Fuentedeprrafopredeter1"/>
    <w:rsid w:val="00166CE1"/>
    <w:rPr>
      <w:rFonts w:ascii="Calibri" w:cs="Times New Roman" w:hAnsi="Calibri"/>
      <w:b w:val="1"/>
      <w:bCs w:val="1"/>
      <w:sz w:val="22"/>
      <w:szCs w:val="22"/>
      <w:lang w:bidi="ar-SA" w:eastAsia="ar-SA" w:val="es-MX"/>
    </w:rPr>
  </w:style>
  <w:style w:type="character" w:styleId="CarCar4" w:customStyle="1">
    <w:name w:val="Car Car4"/>
    <w:basedOn w:val="Fuentedeprrafopredete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3" w:customStyle="1">
    <w:name w:val="Car Car3"/>
    <w:basedOn w:val="Fuentedeprrafopredeter1"/>
    <w:rsid w:val="00166CE1"/>
    <w:rPr>
      <w:rFonts w:ascii="Calibri" w:cs="Times New Roman" w:hAnsi="Calibri"/>
      <w:i w:val="1"/>
      <w:iCs w:val="1"/>
      <w:sz w:val="24"/>
      <w:szCs w:val="24"/>
      <w:lang w:bidi="ar-SA" w:eastAsia="ar-SA" w:val="es-MX"/>
    </w:rPr>
  </w:style>
  <w:style w:type="character" w:styleId="CarCar2" w:customStyle="1">
    <w:name w:val="Car Car2"/>
    <w:basedOn w:val="Fuentedeprrafopredeter1"/>
    <w:rsid w:val="00166CE1"/>
    <w:rPr>
      <w:rFonts w:ascii="Cambria" w:cs="Times New Roman" w:hAnsi="Cambria"/>
      <w:sz w:val="22"/>
      <w:szCs w:val="22"/>
      <w:lang w:bidi="ar-SA" w:eastAsia="ar-SA" w:val="es-MX"/>
    </w:rPr>
  </w:style>
  <w:style w:type="character" w:styleId="Hipervnculo">
    <w:name w:val="Hyperlink"/>
    <w:basedOn w:val="Fuentedeprrafopredeter1"/>
    <w:rsid w:val="00166CE1"/>
    <w:rPr>
      <w:rFonts w:cs="Times New Roman"/>
      <w:color w:val="0000ff"/>
      <w:u w:val="single"/>
    </w:rPr>
  </w:style>
  <w:style w:type="character" w:styleId="Hipervnculovisitado">
    <w:name w:val="FollowedHyperlink"/>
    <w:basedOn w:val="Fuentedeprrafopredeter1"/>
    <w:rsid w:val="00166CE1"/>
    <w:rPr>
      <w:rFonts w:cs="Times New Roman"/>
      <w:color w:val="800080"/>
      <w:u w:val="single"/>
    </w:rPr>
  </w:style>
  <w:style w:type="character" w:styleId="TextodetablaCar" w:customStyle="1">
    <w:name w:val="Texto de tabla Car"/>
    <w:basedOn w:val="Fuentedeprrafopredeter1"/>
    <w:rsid w:val="00166CE1"/>
    <w:rPr>
      <w:rFonts w:ascii="Calibri" w:cs="Times New Roman" w:hAnsi="Calibri"/>
      <w:sz w:val="24"/>
      <w:szCs w:val="24"/>
    </w:rPr>
  </w:style>
  <w:style w:type="character" w:styleId="CaracteristicacuerpoCar" w:customStyle="1">
    <w:name w:val="Caracteristica: cuerpo Car"/>
    <w:basedOn w:val="CarCa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" w:customStyle="1">
    <w:name w:val="Car Car"/>
    <w:basedOn w:val="Fuentedeprrafopredeter1"/>
    <w:rsid w:val="00166CE1"/>
    <w:rPr>
      <w:rFonts w:ascii="Calibri" w:cs="Times New Roman" w:hAnsi="Calibri"/>
      <w:bCs w:val="1"/>
      <w:kern w:val="1"/>
      <w:sz w:val="32"/>
      <w:szCs w:val="32"/>
    </w:rPr>
  </w:style>
  <w:style w:type="character" w:styleId="ConvietasCar" w:customStyle="1">
    <w:name w:val="Con viñetas Car"/>
    <w:basedOn w:val="CarCa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Nmerodepgina">
    <w:name w:val="page number"/>
    <w:basedOn w:val="Fuentedeprrafopredeter1"/>
    <w:rsid w:val="00166CE1"/>
    <w:rPr>
      <w:rFonts w:cs="Times New Roman"/>
    </w:rPr>
  </w:style>
  <w:style w:type="character" w:styleId="Vietas" w:customStyle="1">
    <w:name w:val="Viñetas"/>
    <w:rsid w:val="00166CE1"/>
    <w:rPr>
      <w:rFonts w:ascii="OpenSymbol" w:eastAsia="Times New Roman" w:hAnsi="OpenSymbol"/>
    </w:rPr>
  </w:style>
  <w:style w:type="character" w:styleId="Carcterdenumeracin" w:customStyle="1">
    <w:name w:val="Carácter de numeración"/>
    <w:rsid w:val="00166CE1"/>
  </w:style>
  <w:style w:type="paragraph" w:styleId="Encabezado5" w:customStyle="1">
    <w:name w:val="Encabezado5"/>
    <w:basedOn w:val="Normal"/>
    <w:next w:val="Textoindependiente"/>
    <w:rsid w:val="00166CE1"/>
    <w:pPr>
      <w:keepNext w:val="1"/>
      <w:spacing w:after="120" w:before="240"/>
    </w:pPr>
    <w:rPr>
      <w:rFonts w:ascii="Arial" w:cs="Tahoma" w:hAnsi="Arial"/>
      <w:sz w:val="28"/>
      <w:szCs w:val="28"/>
    </w:rPr>
  </w:style>
  <w:style w:type="paragraph" w:styleId="Textoindependiente">
    <w:name w:val="Body Text"/>
    <w:basedOn w:val="Normal"/>
    <w:link w:val="TextoindependienteCar"/>
    <w:rsid w:val="00166CE1"/>
    <w:pPr>
      <w:spacing w:after="120" w:before="0"/>
      <w:ind w:left="720"/>
      <w:jc w:val="both"/>
    </w:pPr>
    <w:rPr>
      <w:rFonts w:ascii="Calibri" w:hAnsi="Calibri"/>
    </w:rPr>
  </w:style>
  <w:style w:type="paragraph" w:styleId="Lista">
    <w:name w:val="List"/>
    <w:basedOn w:val="Textoindependiente"/>
    <w:rsid w:val="00166CE1"/>
    <w:rPr>
      <w:rFonts w:cs="Tahoma"/>
    </w:rPr>
  </w:style>
  <w:style w:type="paragraph" w:styleId="Etiqueta" w:customStyle="1">
    <w:name w:val="Etiqueta"/>
    <w:basedOn w:val="Normal"/>
    <w:rsid w:val="00166CE1"/>
    <w:pPr>
      <w:suppressLineNumbers w:val="1"/>
      <w:spacing w:after="120"/>
    </w:pPr>
    <w:rPr>
      <w:rFonts w:cs="Tahoma"/>
      <w:i w:val="1"/>
      <w:iCs w:val="1"/>
      <w:sz w:val="24"/>
    </w:rPr>
  </w:style>
  <w:style w:type="paragraph" w:styleId="ndice" w:customStyle="1">
    <w:name w:val="Índice"/>
    <w:basedOn w:val="Normal"/>
    <w:rsid w:val="00166CE1"/>
    <w:pPr>
      <w:suppressLineNumbers w:val="1"/>
    </w:pPr>
    <w:rPr>
      <w:rFonts w:cs="Tahoma"/>
    </w:rPr>
  </w:style>
  <w:style w:type="paragraph" w:styleId="Encabezado4" w:customStyle="1">
    <w:name w:val="Encabezado4"/>
    <w:basedOn w:val="Normal"/>
    <w:next w:val="Textoindependiente"/>
    <w:rsid w:val="00166CE1"/>
    <w:pPr>
      <w:keepNext w:val="1"/>
      <w:spacing w:after="120" w:before="240"/>
    </w:pPr>
    <w:rPr>
      <w:rFonts w:ascii="Arial" w:cs="Tahoma" w:hAnsi="Arial"/>
      <w:sz w:val="28"/>
      <w:szCs w:val="28"/>
    </w:rPr>
  </w:style>
  <w:style w:type="paragraph" w:styleId="Encabezado3" w:customStyle="1">
    <w:name w:val="Encabezado3"/>
    <w:basedOn w:val="Normal"/>
    <w:next w:val="Textoindependiente"/>
    <w:rsid w:val="00166CE1"/>
    <w:pPr>
      <w:keepNext w:val="1"/>
      <w:spacing w:after="120" w:before="240"/>
    </w:pPr>
    <w:rPr>
      <w:rFonts w:ascii="Arial" w:cs="Tahoma" w:hAnsi="Arial"/>
      <w:sz w:val="28"/>
      <w:szCs w:val="28"/>
    </w:rPr>
  </w:style>
  <w:style w:type="paragraph" w:styleId="Encabezado2" w:customStyle="1">
    <w:name w:val="Encabezado2"/>
    <w:basedOn w:val="Normal"/>
    <w:next w:val="Textoindependiente"/>
    <w:rsid w:val="00166CE1"/>
    <w:pPr>
      <w:keepNext w:val="1"/>
      <w:spacing w:after="120" w:before="240"/>
    </w:pPr>
    <w:rPr>
      <w:rFonts w:ascii="Arial" w:cs="Tahoma" w:hAnsi="Arial"/>
      <w:sz w:val="28"/>
      <w:szCs w:val="28"/>
    </w:rPr>
  </w:style>
  <w:style w:type="paragraph" w:styleId="Encabezado1" w:customStyle="1">
    <w:name w:val="Encabezado1"/>
    <w:basedOn w:val="Normal"/>
    <w:next w:val="Textoindependiente"/>
    <w:rsid w:val="00166CE1"/>
    <w:pPr>
      <w:keepNext w:val="1"/>
      <w:spacing w:after="120" w:before="240"/>
    </w:pPr>
    <w:rPr>
      <w:rFonts w:ascii="Arial" w:cs="Tahoma" w:hAnsi="Arial"/>
      <w:sz w:val="28"/>
      <w:szCs w:val="28"/>
    </w:rPr>
  </w:style>
  <w:style w:type="paragraph" w:styleId="Textodetabla" w:customStyle="1">
    <w:name w:val="Texto de tabla"/>
    <w:basedOn w:val="Normal"/>
    <w:rsid w:val="00166CE1"/>
    <w:pPr>
      <w:spacing w:after="0"/>
    </w:pPr>
    <w:rPr>
      <w:rFonts w:ascii="Calibri" w:hAnsi="Calibri"/>
    </w:rPr>
  </w:style>
  <w:style w:type="paragraph" w:styleId="Guasdesecciones" w:customStyle="1">
    <w:name w:val="Guías de secciones"/>
    <w:basedOn w:val="Textoindependiente"/>
    <w:next w:val="Textoindependiente"/>
    <w:rsid w:val="00166CE1"/>
    <w:rPr>
      <w:rFonts w:ascii="Times New Roman" w:hAnsi="Times New Roman"/>
      <w:i w:val="1"/>
    </w:rPr>
  </w:style>
  <w:style w:type="paragraph" w:styleId="Flujobsicoencabezado" w:customStyle="1">
    <w:name w:val="Flujo básico: encabezado"/>
    <w:basedOn w:val="Ttulo3"/>
    <w:next w:val="Caracteristicacuerpo"/>
    <w:rsid w:val="00166CE1"/>
    <w:pPr>
      <w:tabs>
        <w:tab w:val="clear" w:pos="0"/>
      </w:tabs>
      <w:ind w:left="1021" w:firstLine="0"/>
    </w:pPr>
    <w:rPr>
      <w:b w:val="1"/>
      <w:sz w:val="20"/>
    </w:rPr>
  </w:style>
  <w:style w:type="paragraph" w:styleId="Caracteristicacuerpo" w:customStyle="1">
    <w:name w:val="Caracteristica: cuerpo"/>
    <w:basedOn w:val="Textoindependiente"/>
    <w:rsid w:val="00166CE1"/>
    <w:pPr>
      <w:ind w:left="1021"/>
    </w:pPr>
  </w:style>
  <w:style w:type="paragraph" w:styleId="Ttulo">
    <w:name w:val="Title"/>
    <w:basedOn w:val="Normal"/>
    <w:next w:val="Normal"/>
    <w:qFormat w:val="1"/>
    <w:rsid w:val="00166CE1"/>
    <w:pPr>
      <w:spacing w:before="240"/>
      <w:jc w:val="right"/>
    </w:pPr>
    <w:rPr>
      <w:rFonts w:ascii="Calibri" w:hAnsi="Calibri"/>
      <w:bCs w:val="1"/>
      <w:kern w:val="1"/>
      <w:sz w:val="28"/>
      <w:szCs w:val="32"/>
    </w:rPr>
  </w:style>
  <w:style w:type="paragraph" w:styleId="Subttulo">
    <w:name w:val="Subtitle"/>
    <w:basedOn w:val="Encabezado1"/>
    <w:next w:val="Textoindependiente"/>
    <w:qFormat w:val="1"/>
    <w:rsid w:val="00166CE1"/>
    <w:pPr>
      <w:jc w:val="center"/>
    </w:pPr>
    <w:rPr>
      <w:i w:val="1"/>
      <w:iCs w:val="1"/>
    </w:rPr>
  </w:style>
  <w:style w:type="paragraph" w:styleId="Flujoalternoencabezado" w:customStyle="1">
    <w:name w:val="Flujo alterno: encabezado"/>
    <w:basedOn w:val="Flujobsicoencabezado"/>
    <w:rsid w:val="00166CE1"/>
  </w:style>
  <w:style w:type="paragraph" w:styleId="Convietas" w:customStyle="1">
    <w:name w:val="Con viñetas"/>
    <w:basedOn w:val="Textoindependiente"/>
    <w:rsid w:val="00166CE1"/>
    <w:pPr>
      <w:tabs>
        <w:tab w:val="num" w:pos="0"/>
      </w:tabs>
      <w:ind w:left="1440" w:hanging="360"/>
    </w:pPr>
  </w:style>
  <w:style w:type="paragraph" w:styleId="Caracteristicatitulo" w:customStyle="1">
    <w:name w:val="Caracteristica: titulo"/>
    <w:basedOn w:val="Ttulo3"/>
    <w:next w:val="Caracteristicacuerpo"/>
    <w:rsid w:val="00166CE1"/>
    <w:pPr>
      <w:spacing w:after="0" w:before="0"/>
      <w:ind w:left="0" w:firstLine="0"/>
      <w:jc w:val="both"/>
    </w:pPr>
    <w:rPr>
      <w:rFonts w:ascii="Arial" w:cs="Arial" w:hAnsi="Arial"/>
      <w:b w:val="1"/>
      <w:sz w:val="20"/>
      <w:szCs w:val="20"/>
    </w:rPr>
  </w:style>
  <w:style w:type="paragraph" w:styleId="Necesidadcuerpo" w:customStyle="1">
    <w:name w:val="Necesidad: cuerpo"/>
    <w:basedOn w:val="Textoindependiente"/>
    <w:rsid w:val="00166CE1"/>
    <w:pPr>
      <w:ind w:left="737"/>
    </w:pPr>
  </w:style>
  <w:style w:type="paragraph" w:styleId="Necesidadtitulo" w:customStyle="1">
    <w:name w:val="Necesidad: titulo"/>
    <w:basedOn w:val="Ttulo2"/>
    <w:next w:val="Necesidadcuerpo"/>
    <w:rsid w:val="00166CE1"/>
    <w:pPr>
      <w:ind w:left="0" w:firstLine="0"/>
      <w:jc w:val="left"/>
    </w:pPr>
    <w:rPr>
      <w:b w:val="1"/>
      <w:i w:val="0"/>
      <w:sz w:val="24"/>
    </w:rPr>
  </w:style>
  <w:style w:type="paragraph" w:styleId="Titulodeportadadelnombredeldocumento" w:customStyle="1">
    <w:name w:val="Titulo de portada del nombre del documento"/>
    <w:basedOn w:val="Ttulo"/>
    <w:rsid w:val="00166CE1"/>
  </w:style>
  <w:style w:type="paragraph" w:styleId="Titulodeportadadelasunto" w:customStyle="1">
    <w:name w:val="Titulo de portada del asunto"/>
    <w:basedOn w:val="Ttulo"/>
    <w:rsid w:val="00166CE1"/>
    <w:rPr>
      <w:b w:val="1"/>
      <w:sz w:val="24"/>
    </w:rPr>
  </w:style>
  <w:style w:type="paragraph" w:styleId="Encabezado">
    <w:name w:val="header"/>
    <w:basedOn w:val="Normal"/>
    <w:rsid w:val="00166CE1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166CE1"/>
    <w:pPr>
      <w:tabs>
        <w:tab w:val="center" w:pos="4252"/>
        <w:tab w:val="right" w:pos="8504"/>
      </w:tabs>
    </w:pPr>
  </w:style>
  <w:style w:type="paragraph" w:styleId="Contenidodelatabla" w:customStyle="1">
    <w:name w:val="Contenido de la tabla"/>
    <w:basedOn w:val="Normal"/>
    <w:rsid w:val="00166CE1"/>
    <w:pPr>
      <w:suppressLineNumbers w:val="1"/>
    </w:pPr>
  </w:style>
  <w:style w:type="paragraph" w:styleId="Encabezadodelatabla" w:customStyle="1">
    <w:name w:val="Encabezado de la tabla"/>
    <w:basedOn w:val="Contenidodelatabla"/>
    <w:rsid w:val="00166CE1"/>
    <w:pPr>
      <w:jc w:val="center"/>
    </w:pPr>
    <w:rPr>
      <w:b w:val="1"/>
      <w:bCs w:val="1"/>
    </w:rPr>
  </w:style>
  <w:style w:type="table" w:styleId="Tablaconcuadrcula">
    <w:name w:val="Table Grid"/>
    <w:basedOn w:val="Tablanormal"/>
    <w:uiPriority w:val="59"/>
    <w:rsid w:val="00CC3C1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Mapadeldocumento">
    <w:name w:val="Document Map"/>
    <w:basedOn w:val="Normal"/>
    <w:link w:val="MapadeldocumentoCar"/>
    <w:rsid w:val="00817056"/>
    <w:rPr>
      <w:rFonts w:cs="Tahoma"/>
      <w:sz w:val="16"/>
      <w:szCs w:val="16"/>
    </w:rPr>
  </w:style>
  <w:style w:type="character" w:styleId="MapadeldocumentoCar" w:customStyle="1">
    <w:name w:val="Mapa del documento Car"/>
    <w:basedOn w:val="Fuentedeprrafopredeter"/>
    <w:link w:val="Mapadeldocumento"/>
    <w:rsid w:val="00817056"/>
    <w:rPr>
      <w:rFonts w:ascii="Tahoma" w:cs="Tahoma" w:hAnsi="Tahoma"/>
      <w:sz w:val="16"/>
      <w:szCs w:val="16"/>
      <w:lang w:eastAsia="ar-SA"/>
    </w:rPr>
  </w:style>
  <w:style w:type="character" w:styleId="resource-title" w:customStyle="1">
    <w:name w:val="resource-title"/>
    <w:basedOn w:val="Fuentedeprrafopredeter"/>
    <w:rsid w:val="005A2AD1"/>
  </w:style>
  <w:style w:type="paragraph" w:styleId="Textodeglobo">
    <w:name w:val="Balloon Text"/>
    <w:basedOn w:val="Normal"/>
    <w:link w:val="TextodegloboCar"/>
    <w:rsid w:val="0066197C"/>
    <w:pPr>
      <w:spacing w:after="0" w:before="0"/>
    </w:pPr>
    <w:rPr>
      <w:rFonts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rsid w:val="0066197C"/>
    <w:rPr>
      <w:rFonts w:ascii="Tahoma" w:cs="Tahoma" w:hAnsi="Tahoma"/>
      <w:sz w:val="16"/>
      <w:szCs w:val="16"/>
      <w:lang w:eastAsia="ar-SA"/>
    </w:rPr>
  </w:style>
  <w:style w:type="character" w:styleId="Refdecomentario">
    <w:name w:val="annotation reference"/>
    <w:basedOn w:val="Fuentedeprrafopredeter"/>
    <w:uiPriority w:val="99"/>
    <w:rsid w:val="00F45D8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F45D8B"/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F45D8B"/>
    <w:rPr>
      <w:rFonts w:ascii="Tahoma" w:hAnsi="Tahoma"/>
      <w:lang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rsid w:val="00F45D8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rsid w:val="00F45D8B"/>
    <w:rPr>
      <w:rFonts w:ascii="Tahoma" w:hAnsi="Tahoma"/>
      <w:b w:val="1"/>
      <w:bCs w:val="1"/>
      <w:lang w:eastAsia="ar-SA"/>
    </w:rPr>
  </w:style>
  <w:style w:type="paragraph" w:styleId="sql" w:customStyle="1">
    <w:name w:val="sql"/>
    <w:basedOn w:val="Normal"/>
    <w:qFormat w:val="1"/>
    <w:rsid w:val="0073365E"/>
    <w:pPr>
      <w:shd w:color="auto" w:fill="ffffff" w:val="clear"/>
      <w:ind w:left="329"/>
    </w:pPr>
    <w:rPr>
      <w:rFonts w:ascii="Courier New" w:cs="Arial" w:hAnsi="Courier New"/>
    </w:rPr>
  </w:style>
  <w:style w:type="character" w:styleId="resource-id" w:customStyle="1">
    <w:name w:val="resource-id"/>
    <w:basedOn w:val="Fuentedeprrafopredeter"/>
    <w:rsid w:val="008558D6"/>
  </w:style>
  <w:style w:type="paragraph" w:styleId="citastabla" w:customStyle="1">
    <w:name w:val="citas_tabla"/>
    <w:basedOn w:val="Normal"/>
    <w:qFormat w:val="1"/>
    <w:rsid w:val="00100A49"/>
    <w:pPr>
      <w:shd w:color="auto" w:fill="ffffff" w:val="clear"/>
      <w:ind w:left="329"/>
      <w:jc w:val="center"/>
    </w:pPr>
    <w:rPr>
      <w:b w:val="1"/>
      <w:smallCaps w:val="1"/>
      <w:sz w:val="18"/>
      <w:szCs w:val="18"/>
    </w:rPr>
  </w:style>
  <w:style w:type="paragraph" w:styleId="Revisin">
    <w:name w:val="Revision"/>
    <w:hidden w:val="1"/>
    <w:uiPriority w:val="99"/>
    <w:semiHidden w:val="1"/>
    <w:rsid w:val="0027596A"/>
    <w:rPr>
      <w:rFonts w:ascii="Tahoma" w:hAnsi="Tahoma"/>
      <w:szCs w:val="24"/>
      <w:lang w:eastAsia="ar-SA"/>
    </w:rPr>
  </w:style>
  <w:style w:type="paragraph" w:styleId="nombretablascampos" w:customStyle="1">
    <w:name w:val="nombre_tablas_campos"/>
    <w:basedOn w:val="Normal"/>
    <w:qFormat w:val="1"/>
    <w:rsid w:val="002C5E43"/>
    <w:pPr>
      <w:shd w:color="auto" w:fill="ffffff" w:val="clear"/>
      <w:ind w:left="329"/>
    </w:pPr>
    <w:rPr>
      <w:rFonts w:ascii="Calibri" w:cs="Arial" w:hAnsi="Calibri"/>
      <w:b w:val="1"/>
      <w:i w:val="1"/>
      <w:sz w:val="24"/>
    </w:rPr>
  </w:style>
  <w:style w:type="character" w:styleId="PiedepginaCar" w:customStyle="1">
    <w:name w:val="Pie de página Car"/>
    <w:basedOn w:val="Fuentedeprrafopredeter"/>
    <w:link w:val="Piedepgina"/>
    <w:uiPriority w:val="99"/>
    <w:rsid w:val="000463CF"/>
    <w:rPr>
      <w:rFonts w:ascii="Tahoma" w:hAnsi="Tahoma"/>
      <w:szCs w:val="24"/>
      <w:lang w:eastAsia="ar-SA"/>
    </w:rPr>
  </w:style>
  <w:style w:type="character" w:styleId="TextoindependienteCar" w:customStyle="1">
    <w:name w:val="Texto independiente Car"/>
    <w:basedOn w:val="Fuentedeprrafopredeter"/>
    <w:link w:val="Textoindependiente"/>
    <w:rsid w:val="00F946D2"/>
    <w:rPr>
      <w:rFonts w:ascii="Calibri" w:hAnsi="Calibri"/>
      <w:szCs w:val="24"/>
      <w:lang w:eastAsia="ar-SA"/>
    </w:r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file/d/1InfN6d2OGNrPPpMZ_TjV1I8kUvwyPi9x/view?usp=sharing" TargetMode="External"/><Relationship Id="rId18" Type="http://schemas.openxmlformats.org/officeDocument/2006/relationships/hyperlink" Target="https://drive.google.com/file/d/1942bVeOBybgnvYRLMJSJkVUQqzrWAi-5/view?usp=sharing" TargetMode="External"/><Relationship Id="rId8" Type="http://schemas.openxmlformats.org/officeDocument/2006/relationships/header" Target="header3.xml"/><Relationship Id="rId21" Type="http://schemas.openxmlformats.org/officeDocument/2006/relationships/footer" Target="footer4.xml"/><Relationship Id="rId3" Type="http://schemas.openxmlformats.org/officeDocument/2006/relationships/fontTable" Target="fontTable.xml"/><Relationship Id="rId12" Type="http://schemas.openxmlformats.org/officeDocument/2006/relationships/footer" Target="footer1.xml"/><Relationship Id="rId17" Type="http://schemas.openxmlformats.org/officeDocument/2006/relationships/hyperlink" Target="https://drive.google.com/file/d/1942bVeOBybgnvYRLMJSJkVUQqzrWAi-5/view?usp=sharing" TargetMode="External"/><Relationship Id="rId7" Type="http://schemas.openxmlformats.org/officeDocument/2006/relationships/header" Target="header1.xml"/><Relationship Id="rId20" Type="http://schemas.openxmlformats.org/officeDocument/2006/relationships/hyperlink" Target="https://drive.google.com/file/d/1InfN6d2OGNrPPpMZ_TjV1I8kUvwyPi9x/view?usp=sharing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rive.google.com/file/d/1942bVeOBybgnvYRLMJSJkVUQqzrWAi-5/view?usp=sharing" TargetMode="External"/><Relationship Id="rId11" Type="http://schemas.openxmlformats.org/officeDocument/2006/relationships/footer" Target="footer2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24" Type="http://schemas.openxmlformats.org/officeDocument/2006/relationships/customXml" Target="../customXML/item4.xml"/><Relationship Id="rId15" Type="http://schemas.openxmlformats.org/officeDocument/2006/relationships/hyperlink" Target="https://drive.google.com/file/d/1InfN6d2OGNrPPpMZ_TjV1I8kUvwyPi9x/view?usp=sharing" TargetMode="External"/><Relationship Id="rId5" Type="http://schemas.openxmlformats.org/officeDocument/2006/relationships/styles" Target="styles.xml"/><Relationship Id="rId23" Type="http://schemas.openxmlformats.org/officeDocument/2006/relationships/customXml" Target="../customXML/item3.xml"/><Relationship Id="rId10" Type="http://schemas.openxmlformats.org/officeDocument/2006/relationships/footer" Target="footer3.xml"/><Relationship Id="rId19" Type="http://schemas.openxmlformats.org/officeDocument/2006/relationships/hyperlink" Target="https://drive.google.com/file/d/1InfN6d2OGNrPPpMZ_TjV1I8kUvwyPi9x/view?usp=sharing" TargetMode="Externa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hyperlink" Target="https://drive.google.com/file/d/1InfN6d2OGNrPPpMZ_TjV1I8kUvwyPi9x/view?usp=sharing" TargetMode="External"/><Relationship Id="rId22" Type="http://schemas.openxmlformats.org/officeDocument/2006/relationships/customXml" Target="../customXML/item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emILBhmrL73c1/Z1efY44NER+w==">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648767ADDAC4198CE9FAE936A0E2E" ma:contentTypeVersion="10" ma:contentTypeDescription="Create a new document." ma:contentTypeScope="" ma:versionID="bfce7f8d432cf4f2b54d649024185cc8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db0e3ff7a073da1765cf4c642dfd2d3e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EC9148D9-48A1-49D8-B0ED-B8276F76FD38}"/>
</file>

<file path=customXML/itemProps3.xml><?xml version="1.0" encoding="utf-8"?>
<ds:datastoreItem xmlns:ds="http://schemas.openxmlformats.org/officeDocument/2006/customXml" ds:itemID="{71EFFB12-3991-45B9-91CB-023F590FD8C8}"/>
</file>

<file path=customXML/itemProps4.xml><?xml version="1.0" encoding="utf-8"?>
<ds:datastoreItem xmlns:ds="http://schemas.openxmlformats.org/officeDocument/2006/customXml" ds:itemID="{5487C6F3-F57F-47A0-9FDF-1192F27B03A1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Reyna zamora</dc:creator>
  <dcterms:created xsi:type="dcterms:W3CDTF">2023-11-03T23:39:00Z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