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CJ_BEL_8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El Tarjetahabiente (TH) solicita su estado de cuenta fiscal electrónico de su tarjeta de crédito (TDC).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noviembre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Peinmin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Poral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Gabriela Aguilar / Alex Vazquez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6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7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El Tarjetahabiente (TH) solicita su estado de cuenta fiscal electrónico de su tarjeta de crédito (TDC).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creación, configuración y validación de un nuevo producto de Tarjeta de Crédito mediante la plataforma SmartVista (SV).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Solicitar el estado de cuenta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fiscal electrónico del Tarjetahabiente (TH) de su tarjeta de crédito.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f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Portal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BanCoppel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requiere visualizar en electrónico los últimos 3 estados de cuenta del Tarjetahabiente (TH) de su tarjeta de crédito (TDC).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Portal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BanCoppel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debe estar disponible la opción Estados de cuenta y debe tener la funcionalidad para descargar los últimos 3 estados de cuenta de los tres meses anteriores generados para el Tarjetahabiente (TH) conforme a su tarjeta de crédito asignada, para este proceso se requiere de las siguientes API´s: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getCarddata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getCardlistbyowner.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Portal BanCoppel la opción Estados de cuenta no deberá estar disponible cuando el tarjetahabiente (TH) no cuente con estado de cuenta de su tarjeta de crédito (TDC). </w:t>
      </w:r>
    </w:p>
    <w:p w:rsidR="00000000" w:rsidDel="00000000" w:rsidP="00000000" w:rsidRDefault="00000000" w:rsidRPr="00000000" w14:paraId="00000043">
      <w:pPr>
        <w:shd w:fill="ffffff" w:val="clear"/>
        <w:ind w:left="329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estado de cuenta debe estar en 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m923rqr8of7w" w:id="0"/>
      <w:bookmarkEnd w:id="0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Bancoppel/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FSD0107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Sección 3.6.3. Estados de cuenta.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57150</wp:posOffset>
          </wp:positionV>
          <wp:extent cx="2787650" cy="5486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036B9660-9B6C-42A7-ADE0-256A3383A8CE}"/>
</file>

<file path=customXml/itemProps2.xml><?xml version="1.0" encoding="utf-8"?>
<ds:datastoreItem xmlns:ds="http://schemas.openxmlformats.org/officeDocument/2006/customXml" ds:itemID="{846970C0-2DD5-4FF9-87C3-D39348099988}"/>
</file>

<file path=customXml/itemProps3.xml><?xml version="1.0" encoding="utf-8"?>
<ds:datastoreItem xmlns:ds="http://schemas.openxmlformats.org/officeDocument/2006/customXml" ds:itemID="{C8FB21CC-B7E7-483F-90B0-5F28C5DECFA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