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iw3nv1ht3ndf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requerimientos: CJ_OFI_10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El tarjetahabiente solicita el desbloqueo de su Tarjeta De Crédito Física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OFI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Jaime Izquierdo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 de noviembre de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Fabrica de productos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OFI Web (Sucursales)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Abraham Narvaez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Patricia Tovar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6">
      <w:pPr>
        <w:pStyle w:val="Heading2"/>
        <w:spacing w:after="0" w:before="0" w:lineRule="auto"/>
        <w:ind w:left="578" w:hanging="578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7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B">
      <w:pPr>
        <w:tabs>
          <w:tab w:val="center" w:leader="none" w:pos="4252"/>
          <w:tab w:val="right" w:leader="none" w:pos="8504"/>
        </w:tabs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El cliente solicita el desbloqueo de su Tarjeta De Crédito Física en sucursal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está considerado la autenticación del cliente y el desbloqueo de la Tarjeta de Crédito desde OFI Web mediante la plataforma SmartVista (SV).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El cliente solicita el desbloqueo de su Tarjeta De Crédito Física en sucursal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tarjetahabiente solicita en ventanilla el desbloqueo de su TDC.</w:t>
      </w:r>
    </w:p>
    <w:p w:rsidR="00000000" w:rsidDel="00000000" w:rsidP="00000000" w:rsidRDefault="00000000" w:rsidRPr="00000000" w14:paraId="00000041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cajero o ejecutivo bancario solicita huella o identificación facial al cliente para autentificarlo 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 ingrese la TDC al lector de tarjeta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cajero o ejecutivo bancario desbloquea la tarjeta a través del OFI Web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cumplir este punto el equipo de Apificación debe disponibilizar  APIs que hagan el llamado a las APIs “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getcardlistbyowner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”,”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get_card_data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 y “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changeCardStatus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 en Smart 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ind w:left="329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d5xm0twppcud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equipo de apificación debe disponibilizar todas las APIs que requiera el equipo de OFIWEB.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43kolrcghtfb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FSD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 3.4.1 Gestión del estatus de la tarjeta.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85725</wp:posOffset>
          </wp:positionV>
          <wp:extent cx="2787650" cy="54864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i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61F5AE21-5C38-4A6A-A9C6-6713916E05DA}"/>
</file>

<file path=customXml/itemProps2.xml><?xml version="1.0" encoding="utf-8"?>
<ds:datastoreItem xmlns:ds="http://schemas.openxmlformats.org/officeDocument/2006/customXml" ds:itemID="{E7053324-A184-45B4-9933-3B4F50B68E3A}"/>
</file>

<file path=customXml/itemProps3.xml><?xml version="1.0" encoding="utf-8"?>
<ds:datastoreItem xmlns:ds="http://schemas.openxmlformats.org/officeDocument/2006/customXml" ds:itemID="{DEA3C53A-F82C-476D-A378-4C4EF26D2FF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