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ADA3F" w14:textId="77777777" w:rsidR="00A94C71" w:rsidRPr="00A94C71" w:rsidRDefault="00A94C71" w:rsidP="00A94C71">
      <w:pPr>
        <w:rPr>
          <w:lang w:val="es-ES_tradnl"/>
        </w:rPr>
      </w:pPr>
      <w:r w:rsidRPr="00A94C71">
        <w:rPr>
          <w:b/>
          <w:bCs/>
          <w:lang w:val="es-ES_tradnl"/>
        </w:rPr>
        <w:t>Minuta Detallada de la Reunión</w:t>
      </w:r>
      <w:r w:rsidRPr="00A94C71">
        <w:rPr>
          <w:lang w:val="es-ES_tradnl"/>
        </w:rPr>
        <w:br/>
      </w:r>
      <w:r w:rsidRPr="00A94C71">
        <w:rPr>
          <w:lang w:val="es-ES_tradnl"/>
        </w:rPr>
        <w:br/>
      </w:r>
      <w:r w:rsidRPr="00A94C71">
        <w:rPr>
          <w:b/>
          <w:bCs/>
          <w:lang w:val="es-ES_tradnl"/>
        </w:rPr>
        <w:t>Título:</w:t>
      </w:r>
      <w:r w:rsidRPr="00A94C71">
        <w:rPr>
          <w:lang w:val="es-ES_tradnl"/>
        </w:rPr>
        <w:t> Alineación Semanal Apolo</w:t>
      </w:r>
      <w:r w:rsidRPr="00A94C71">
        <w:rPr>
          <w:lang w:val="es-ES_tradnl"/>
        </w:rPr>
        <w:br/>
      </w:r>
      <w:r w:rsidRPr="00A94C71">
        <w:rPr>
          <w:b/>
          <w:bCs/>
          <w:lang w:val="es-ES_tradnl"/>
        </w:rPr>
        <w:t>Fecha:</w:t>
      </w:r>
      <w:r w:rsidRPr="00A94C71">
        <w:rPr>
          <w:lang w:val="es-ES_tradnl"/>
        </w:rPr>
        <w:t> 29 de abril de 2026Asistentes</w:t>
      </w:r>
    </w:p>
    <w:p w14:paraId="1DF362BA" w14:textId="77777777" w:rsidR="00A94C71" w:rsidRPr="00A94C71" w:rsidRDefault="00A94C71" w:rsidP="00A94C71">
      <w:pPr>
        <w:numPr>
          <w:ilvl w:val="0"/>
          <w:numId w:val="22"/>
        </w:numPr>
        <w:rPr>
          <w:lang w:val="es-ES_tradnl"/>
        </w:rPr>
      </w:pPr>
      <w:r w:rsidRPr="00A94C71">
        <w:rPr>
          <w:b/>
          <w:bCs/>
          <w:lang w:val="es-ES_tradnl"/>
        </w:rPr>
        <w:t>Participantes:</w:t>
      </w:r>
      <w:r w:rsidRPr="00A94C71">
        <w:rPr>
          <w:lang w:val="es-ES_tradnl"/>
        </w:rPr>
        <w:t> Lukasz Andrzej Pietrzyk Polaca, Maria Fernanda Barbosa Gastelum, Lenin Jose Meza Zarco, Leonardo Hernandez Moreno, Daniela Morales Beckmann, Joaquin Ernesto Antonio Pichardo, Luis Arturo Valdivieso Cruz, Santiago Ugalde Nuñez, Jose Emiliano Palma Cornejo, Pablo Lorenzo Diaz, Ana Rosa Cruz Lopez, Uriel Medina Peña, Christian Alfonso Zazueta Treviño, Nestor Amaury Chavez Oliveros, Salvador Alejandro Peredo Mendez, y Rodrigo Kennedy Ramirez.</w:t>
      </w:r>
    </w:p>
    <w:p w14:paraId="546B44DA" w14:textId="77777777" w:rsidR="00A94C71" w:rsidRPr="00A94C71" w:rsidRDefault="00A94C71" w:rsidP="00A94C71">
      <w:pPr>
        <w:numPr>
          <w:ilvl w:val="0"/>
          <w:numId w:val="22"/>
        </w:numPr>
        <w:rPr>
          <w:lang w:val="es-ES_tradnl"/>
        </w:rPr>
      </w:pPr>
      <w:r w:rsidRPr="00A94C71">
        <w:rPr>
          <w:b/>
          <w:bCs/>
          <w:lang w:val="es-ES_tradnl"/>
        </w:rPr>
        <w:t>Ausencias:</w:t>
      </w:r>
      <w:r w:rsidRPr="00A94C71">
        <w:rPr>
          <w:lang w:val="es-ES_tradnl"/>
        </w:rPr>
        <w:t> Lizbeth Anahi Ramos de Leon, Teresa Gonzalez Navarro.</w:t>
      </w:r>
    </w:p>
    <w:p w14:paraId="0AF95220" w14:textId="77777777" w:rsidR="00A94C71" w:rsidRDefault="00A94C71" w:rsidP="00A94C71">
      <w:pPr>
        <w:rPr>
          <w:lang w:val="es-ES_tradnl"/>
        </w:rPr>
      </w:pPr>
      <w:r w:rsidRPr="00A94C71">
        <w:rPr>
          <w:b/>
          <w:bCs/>
          <w:lang w:val="es-ES_tradnl"/>
        </w:rPr>
        <w:t>-----Temas Centrales de Discusión</w:t>
      </w:r>
      <w:r w:rsidRPr="00A94C71">
        <w:rPr>
          <w:lang w:val="es-ES_tradnl"/>
        </w:rPr>
        <w:br/>
      </w:r>
      <w:r w:rsidRPr="00A94C71">
        <w:rPr>
          <w:lang w:val="es-ES_tradnl"/>
        </w:rPr>
        <w:br/>
        <w:t xml:space="preserve">La sesión se enfocó en la revisión de avances en integraciones, la alineación de la arquitectura empresarial y la conceptualización de un </w:t>
      </w:r>
      <w:r w:rsidRPr="00A94C71">
        <w:rPr>
          <w:i/>
          <w:iCs/>
          <w:lang w:val="es-ES_tradnl"/>
        </w:rPr>
        <w:t>roadmap</w:t>
      </w:r>
      <w:r w:rsidRPr="00A94C71">
        <w:rPr>
          <w:lang w:val="es-ES_tradnl"/>
        </w:rPr>
        <w:t> unificado para futuros lanzamientos. La reunión semanal de seguimiento de Smart Vista se reprogramó para mañana a las 11:00 horas.</w:t>
      </w:r>
    </w:p>
    <w:p w14:paraId="323D44E0" w14:textId="496035B6" w:rsidR="00A94C71" w:rsidRPr="00A94C71" w:rsidRDefault="00A94C71" w:rsidP="00A94C71">
      <w:pPr>
        <w:rPr>
          <w:b/>
          <w:bCs/>
          <w:lang w:val="es-ES_tradnl"/>
        </w:rPr>
      </w:pPr>
      <w:r w:rsidRPr="00A94C71">
        <w:rPr>
          <w:b/>
          <w:bCs/>
          <w:lang w:val="es-ES_tradnl"/>
        </w:rPr>
        <w:t>1. Avance en Integraciones y Arquitectura Empresarial (Unity)</w:t>
      </w:r>
    </w:p>
    <w:p w14:paraId="73880B81" w14:textId="77777777" w:rsidR="00A94C71" w:rsidRPr="00A94C71" w:rsidRDefault="00A94C71" w:rsidP="00A94C71">
      <w:pPr>
        <w:numPr>
          <w:ilvl w:val="0"/>
          <w:numId w:val="23"/>
        </w:numPr>
        <w:rPr>
          <w:lang w:val="es-ES_tradnl"/>
        </w:rPr>
      </w:pPr>
      <w:r w:rsidRPr="00A94C71">
        <w:rPr>
          <w:b/>
          <w:bCs/>
          <w:lang w:val="es-ES_tradnl"/>
        </w:rPr>
        <w:t>Integraciones:</w:t>
      </w:r>
      <w:r w:rsidRPr="00A94C71">
        <w:rPr>
          <w:lang w:val="es-ES_tradnl"/>
        </w:rPr>
        <w:t> Se ha avanzado en el frente de integraciones y descubrimiento de hallazgos, lo cual fue posible gracias al apoyo y la documentación de Apolo N4 compartida por Lenin Jose Meza Zarco y Uriel Medina Peña.</w:t>
      </w:r>
    </w:p>
    <w:p w14:paraId="452E54AA" w14:textId="77777777" w:rsidR="00A94C71" w:rsidRPr="00A94C71" w:rsidRDefault="00A94C71" w:rsidP="00A94C71">
      <w:pPr>
        <w:numPr>
          <w:ilvl w:val="0"/>
          <w:numId w:val="23"/>
        </w:numPr>
        <w:rPr>
          <w:lang w:val="es-ES_tradnl"/>
        </w:rPr>
      </w:pPr>
      <w:r w:rsidRPr="00A94C71">
        <w:rPr>
          <w:b/>
          <w:bCs/>
          <w:lang w:val="es-ES_tradnl"/>
        </w:rPr>
        <w:t>Arquitectura Empresarial (Marco Unity):</w:t>
      </w:r>
      <w:r w:rsidRPr="00A94C71">
        <w:rPr>
          <w:lang w:val="es-ES_tradnl"/>
        </w:rPr>
        <w:t> El segundo frente de trabajo se centró en la arquitectura empresarial y funcional bajo el marco Unity.</w:t>
      </w:r>
    </w:p>
    <w:p w14:paraId="1D72E0E4" w14:textId="77777777" w:rsidR="00A94C71" w:rsidRPr="00A94C71" w:rsidRDefault="00A94C71" w:rsidP="00A94C71">
      <w:pPr>
        <w:numPr>
          <w:ilvl w:val="1"/>
          <w:numId w:val="23"/>
        </w:numPr>
        <w:rPr>
          <w:lang w:val="es-ES_tradnl"/>
        </w:rPr>
      </w:pPr>
      <w:r w:rsidRPr="00A94C71">
        <w:rPr>
          <w:lang w:val="es-ES_tradnl"/>
        </w:rPr>
        <w:t>Se activó una acción a través de Ana Cruz Lopez para identificar arquitectos de Apolo y Smart Vista con el fin de agendar una sesión al día siguiente para definir el alcance de Unity dentro de la arquitectura empresarial de referencia.</w:t>
      </w:r>
    </w:p>
    <w:p w14:paraId="5B2A4A37" w14:textId="77777777" w:rsidR="00A94C71" w:rsidRPr="00A94C71" w:rsidRDefault="00A94C71" w:rsidP="00A94C71">
      <w:pPr>
        <w:numPr>
          <w:ilvl w:val="1"/>
          <w:numId w:val="23"/>
        </w:numPr>
        <w:rPr>
          <w:lang w:val="es-ES_tradnl"/>
        </w:rPr>
      </w:pPr>
      <w:r w:rsidRPr="00A94C71">
        <w:rPr>
          <w:lang w:val="es-ES_tradnl"/>
        </w:rPr>
        <w:t>Leonardo Hernandez Moreno solicitó ser incluido en la sesión de arquitectura empresarial programada.</w:t>
      </w:r>
    </w:p>
    <w:p w14:paraId="006E1373" w14:textId="77777777" w:rsidR="00A94C71" w:rsidRPr="00A94C71" w:rsidRDefault="00A94C71" w:rsidP="00A94C71">
      <w:pPr>
        <w:rPr>
          <w:lang w:val="es-ES_tradnl"/>
        </w:rPr>
      </w:pPr>
      <w:r w:rsidRPr="00A94C71">
        <w:rPr>
          <w:lang w:val="es-ES_tradnl"/>
        </w:rPr>
        <w:t>2. Revisión y Conceptualización del Roadmap Integrado</w:t>
      </w:r>
    </w:p>
    <w:p w14:paraId="19ECD2BC" w14:textId="77777777" w:rsidR="00A94C71" w:rsidRPr="00A94C71" w:rsidRDefault="00A94C71" w:rsidP="00A94C71">
      <w:pPr>
        <w:numPr>
          <w:ilvl w:val="0"/>
          <w:numId w:val="24"/>
        </w:numPr>
        <w:rPr>
          <w:lang w:val="es-ES_tradnl"/>
        </w:rPr>
      </w:pPr>
      <w:r w:rsidRPr="00A94C71">
        <w:rPr>
          <w:b/>
          <w:bCs/>
          <w:lang w:val="es-ES_tradnl"/>
        </w:rPr>
        <w:t>Presentación Preliminar:</w:t>
      </w:r>
      <w:r w:rsidRPr="00A94C71">
        <w:rPr>
          <w:lang w:val="es-ES_tradnl"/>
        </w:rPr>
        <w:t xml:space="preserve"> Se proyectó una versión preliminar e integrada del </w:t>
      </w:r>
      <w:r w:rsidRPr="00A94C71">
        <w:rPr>
          <w:i/>
          <w:iCs/>
          <w:lang w:val="es-ES_tradnl"/>
        </w:rPr>
        <w:t>roadmap</w:t>
      </w:r>
      <w:r w:rsidRPr="00A94C71">
        <w:rPr>
          <w:lang w:val="es-ES_tradnl"/>
        </w:rPr>
        <w:t> que abarca Apolo, Transac y Smart Vista, con un enfoque en los años 2024, 2025 y 2028. El objetivo es representar las fases de análisis, diseño, e implementación, además de los esfuerzos de integración, migración y pruebas.</w:t>
      </w:r>
    </w:p>
    <w:p w14:paraId="2D5D335E" w14:textId="77777777" w:rsidR="00A94C71" w:rsidRPr="00A94C71" w:rsidRDefault="00A94C71" w:rsidP="00A94C71">
      <w:pPr>
        <w:numPr>
          <w:ilvl w:val="0"/>
          <w:numId w:val="24"/>
        </w:numPr>
        <w:rPr>
          <w:lang w:val="es-ES_tradnl"/>
        </w:rPr>
      </w:pPr>
      <w:r w:rsidRPr="00A94C71">
        <w:rPr>
          <w:b/>
          <w:bCs/>
          <w:lang w:val="es-ES_tradnl"/>
        </w:rPr>
        <w:t>Definición de Fases:</w:t>
      </w:r>
      <w:r w:rsidRPr="00A94C71">
        <w:rPr>
          <w:lang w:val="es-ES_tradnl"/>
        </w:rPr>
        <w:t> Las fechas de análisis, diseño e implementación provienen de los equipos, pero se están proponiendo fases más conservadoras para SIT, UAT y pruebas no funcionales, incluyendo simulacros de puesta en producción (</w:t>
      </w:r>
      <w:r w:rsidRPr="00A94C71">
        <w:rPr>
          <w:i/>
          <w:iCs/>
          <w:lang w:val="es-ES_tradnl"/>
        </w:rPr>
        <w:t>3D reversals</w:t>
      </w:r>
      <w:r w:rsidRPr="00A94C71">
        <w:rPr>
          <w:lang w:val="es-ES_tradnl"/>
        </w:rPr>
        <w:t>).</w:t>
      </w:r>
    </w:p>
    <w:p w14:paraId="6B885D8C" w14:textId="77777777" w:rsidR="00A94C71" w:rsidRPr="00A94C71" w:rsidRDefault="00A94C71" w:rsidP="00A94C71">
      <w:pPr>
        <w:numPr>
          <w:ilvl w:val="0"/>
          <w:numId w:val="24"/>
        </w:numPr>
        <w:rPr>
          <w:lang w:val="es-ES_tradnl"/>
        </w:rPr>
      </w:pPr>
      <w:r w:rsidRPr="00A94C71">
        <w:rPr>
          <w:b/>
          <w:bCs/>
          <w:lang w:val="es-ES_tradnl"/>
        </w:rPr>
        <w:t>Alcance del Roadmap y Supuestos:</w:t>
      </w:r>
    </w:p>
    <w:p w14:paraId="6979B57C" w14:textId="77777777" w:rsidR="00A94C71" w:rsidRPr="00A94C71" w:rsidRDefault="00A94C71" w:rsidP="00A94C71">
      <w:pPr>
        <w:numPr>
          <w:ilvl w:val="1"/>
          <w:numId w:val="24"/>
        </w:numPr>
        <w:rPr>
          <w:lang w:val="es-ES_tradnl"/>
        </w:rPr>
      </w:pPr>
      <w:r w:rsidRPr="00A94C71">
        <w:rPr>
          <w:lang w:val="es-ES_tradnl"/>
        </w:rPr>
        <w:t xml:space="preserve">Luis Arturo Valdivieso Cruz cuestionó los criterios para incluir los </w:t>
      </w:r>
      <w:r w:rsidRPr="00A94C71">
        <w:rPr>
          <w:i/>
          <w:iCs/>
          <w:lang w:val="es-ES_tradnl"/>
        </w:rPr>
        <w:t>tracks</w:t>
      </w:r>
      <w:r w:rsidRPr="00A94C71">
        <w:rPr>
          <w:lang w:val="es-ES_tradnl"/>
        </w:rPr>
        <w:t xml:space="preserve">, señalando que el material de Apolo considera desarrollos hasta 2028, lo cual fue respaldado por Rodrigo Kennedy Ramirez al indicar que el </w:t>
      </w:r>
      <w:r w:rsidRPr="00A94C71">
        <w:rPr>
          <w:i/>
          <w:iCs/>
          <w:lang w:val="es-ES_tradnl"/>
        </w:rPr>
        <w:t>Business Case</w:t>
      </w:r>
      <w:r w:rsidRPr="00A94C71">
        <w:rPr>
          <w:lang w:val="es-ES_tradnl"/>
        </w:rPr>
        <w:t> de Apolo contempla diferentes incrementos hasta esa línea de tiempo.</w:t>
      </w:r>
    </w:p>
    <w:p w14:paraId="7D3454BF" w14:textId="77777777" w:rsidR="00A94C71" w:rsidRPr="00A94C71" w:rsidRDefault="00A94C71" w:rsidP="00A94C71">
      <w:pPr>
        <w:numPr>
          <w:ilvl w:val="1"/>
          <w:numId w:val="24"/>
        </w:numPr>
        <w:rPr>
          <w:lang w:val="es-ES_tradnl"/>
        </w:rPr>
      </w:pPr>
      <w:r w:rsidRPr="00A94C71">
        <w:rPr>
          <w:lang w:val="es-ES_tradnl"/>
        </w:rPr>
        <w:t xml:space="preserve">Se acordó que el </w:t>
      </w:r>
      <w:r w:rsidRPr="00A94C71">
        <w:rPr>
          <w:i/>
          <w:iCs/>
          <w:lang w:val="es-ES_tradnl"/>
        </w:rPr>
        <w:t>roadmap</w:t>
      </w:r>
      <w:r w:rsidRPr="00A94C71">
        <w:rPr>
          <w:lang w:val="es-ES_tradnl"/>
        </w:rPr>
        <w:t> en progreso solo reflejará el trabajo que ya cuenta con un plan definido.</w:t>
      </w:r>
    </w:p>
    <w:p w14:paraId="5BA42982" w14:textId="77777777" w:rsidR="00A94C71" w:rsidRPr="00A94C71" w:rsidRDefault="00A94C71" w:rsidP="00A94C71">
      <w:pPr>
        <w:numPr>
          <w:ilvl w:val="1"/>
          <w:numId w:val="24"/>
        </w:numPr>
        <w:rPr>
          <w:lang w:val="es-ES_tradnl"/>
        </w:rPr>
      </w:pPr>
      <w:r w:rsidRPr="00A94C71">
        <w:rPr>
          <w:lang w:val="es-ES_tradnl"/>
        </w:rPr>
        <w:t xml:space="preserve">Cualquier iniciativa futura sin planificación formal (como </w:t>
      </w:r>
      <w:r w:rsidRPr="00A94C71">
        <w:rPr>
          <w:i/>
          <w:iCs/>
          <w:lang w:val="es-ES_tradnl"/>
        </w:rPr>
        <w:t>Agenda de Deditos</w:t>
      </w:r>
      <w:r w:rsidRPr="00A94C71">
        <w:rPr>
          <w:lang w:val="es-ES_tradnl"/>
        </w:rPr>
        <w:t xml:space="preserve"> o </w:t>
      </w:r>
      <w:r w:rsidRPr="00A94C71">
        <w:rPr>
          <w:i/>
          <w:iCs/>
          <w:lang w:val="es-ES_tradnl"/>
        </w:rPr>
        <w:t>Google Pay</w:t>
      </w:r>
      <w:r w:rsidRPr="00A94C71">
        <w:rPr>
          <w:lang w:val="es-ES_tradnl"/>
        </w:rPr>
        <w:t>) se incluirá de manera clara en el apartado de supuestos (</w:t>
      </w:r>
      <w:r w:rsidRPr="00A94C71">
        <w:rPr>
          <w:i/>
          <w:iCs/>
          <w:lang w:val="es-ES_tradnl"/>
        </w:rPr>
        <w:t>assumptions</w:t>
      </w:r>
      <w:r w:rsidRPr="00A94C71">
        <w:rPr>
          <w:lang w:val="es-ES_tradnl"/>
        </w:rPr>
        <w:t>) para definir el alcance del trabajo.</w:t>
      </w:r>
    </w:p>
    <w:p w14:paraId="43D93F76" w14:textId="77777777" w:rsidR="00A94C71" w:rsidRPr="00A94C71" w:rsidRDefault="00A94C71" w:rsidP="00A94C71">
      <w:pPr>
        <w:rPr>
          <w:lang w:val="es-ES_tradnl"/>
        </w:rPr>
      </w:pPr>
      <w:r w:rsidRPr="00A94C71">
        <w:rPr>
          <w:lang w:val="es-ES_tradnl"/>
        </w:rPr>
        <w:t>3. Dependencias Críticas y Ajustes al Plan</w:t>
      </w:r>
    </w:p>
    <w:p w14:paraId="0064668A" w14:textId="77777777" w:rsidR="00A94C71" w:rsidRPr="00A94C71" w:rsidRDefault="00A94C71" w:rsidP="00A94C71">
      <w:pPr>
        <w:numPr>
          <w:ilvl w:val="0"/>
          <w:numId w:val="25"/>
        </w:numPr>
        <w:rPr>
          <w:lang w:val="es-ES_tradnl"/>
        </w:rPr>
      </w:pPr>
      <w:r w:rsidRPr="00A94C71">
        <w:rPr>
          <w:b/>
          <w:bCs/>
          <w:lang w:val="es-ES_tradnl"/>
        </w:rPr>
        <w:t>Revisión del Plan Smart Vista:</w:t>
      </w:r>
      <w:r w:rsidRPr="00A94C71">
        <w:rPr>
          <w:lang w:val="es-ES_tradnl"/>
        </w:rPr>
        <w:t xml:space="preserve"> La reunión con Smart Vista es crucial, ya que se espera que las fases de ST y UT para R3 y R4 sean más cortas de lo anticipado. Se buscarán opciones para asumir riesgos y acortar los </w:t>
      </w:r>
      <w:r w:rsidRPr="00A94C71">
        <w:rPr>
          <w:i/>
          <w:iCs/>
          <w:lang w:val="es-ES_tradnl"/>
        </w:rPr>
        <w:t>Go-Lives</w:t>
      </w:r>
      <w:r w:rsidRPr="00A94C71">
        <w:rPr>
          <w:lang w:val="es-ES_tradnl"/>
        </w:rPr>
        <w:t xml:space="preserve">, alineándose con las fechas previstas para R3 y R4, además de clarificar si existen tareas de migración o dependencias críticas con el </w:t>
      </w:r>
      <w:r w:rsidRPr="00A94C71">
        <w:rPr>
          <w:i/>
          <w:iCs/>
          <w:lang w:val="es-ES_tradnl"/>
        </w:rPr>
        <w:t>Legacy</w:t>
      </w:r>
      <w:r w:rsidRPr="00A94C71">
        <w:rPr>
          <w:lang w:val="es-ES_tradnl"/>
        </w:rPr>
        <w:t>.</w:t>
      </w:r>
    </w:p>
    <w:p w14:paraId="26BE795A" w14:textId="77777777" w:rsidR="00A94C71" w:rsidRPr="00A94C71" w:rsidRDefault="00A94C71" w:rsidP="00A94C71">
      <w:pPr>
        <w:numPr>
          <w:ilvl w:val="0"/>
          <w:numId w:val="25"/>
        </w:numPr>
        <w:rPr>
          <w:lang w:val="es-ES_tradnl"/>
        </w:rPr>
      </w:pPr>
      <w:r w:rsidRPr="00A94C71">
        <w:rPr>
          <w:b/>
          <w:bCs/>
          <w:lang w:val="es-ES_tradnl"/>
        </w:rPr>
        <w:t>Dependencia del Legacy y N4:</w:t>
      </w:r>
    </w:p>
    <w:p w14:paraId="74423488" w14:textId="77777777" w:rsidR="00A94C71" w:rsidRPr="00A94C71" w:rsidRDefault="00A94C71" w:rsidP="00A94C71">
      <w:pPr>
        <w:numPr>
          <w:ilvl w:val="1"/>
          <w:numId w:val="25"/>
        </w:numPr>
        <w:rPr>
          <w:lang w:val="es-ES_tradnl"/>
        </w:rPr>
      </w:pPr>
      <w:r w:rsidRPr="00A94C71">
        <w:rPr>
          <w:lang w:val="es-ES_tradnl"/>
        </w:rPr>
        <w:t xml:space="preserve">La Cuenta Efectiva Digital N4 tiene una dependencia crítica para su SIT, requiriendo que la integración esté construida y probada en el </w:t>
      </w:r>
      <w:r w:rsidRPr="00A94C71">
        <w:rPr>
          <w:i/>
          <w:iCs/>
          <w:lang w:val="es-ES_tradnl"/>
        </w:rPr>
        <w:t>front-end</w:t>
      </w:r>
      <w:r w:rsidRPr="00A94C71">
        <w:rPr>
          <w:lang w:val="es-ES_tradnl"/>
        </w:rPr>
        <w:t>.</w:t>
      </w:r>
    </w:p>
    <w:p w14:paraId="2AE62E88" w14:textId="77777777" w:rsidR="00A94C71" w:rsidRPr="00A94C71" w:rsidRDefault="00A94C71" w:rsidP="00A94C71">
      <w:pPr>
        <w:numPr>
          <w:ilvl w:val="1"/>
          <w:numId w:val="25"/>
        </w:numPr>
        <w:rPr>
          <w:lang w:val="es-ES_tradnl"/>
        </w:rPr>
      </w:pPr>
      <w:r w:rsidRPr="00A94C71">
        <w:rPr>
          <w:lang w:val="es-ES_tradnl"/>
        </w:rPr>
        <w:t xml:space="preserve">Luis Arturo Valdivieso Cruz aclaró que el </w:t>
      </w:r>
      <w:r w:rsidRPr="00A94C71">
        <w:rPr>
          <w:i/>
          <w:iCs/>
          <w:lang w:val="es-ES_tradnl"/>
        </w:rPr>
        <w:t>onboarding</w:t>
      </w:r>
      <w:r w:rsidRPr="00A94C71">
        <w:rPr>
          <w:lang w:val="es-ES_tradnl"/>
        </w:rPr>
        <w:t xml:space="preserve"> de la Cuenta Efectiva Digital N4 se conectará inicialmente al producto existente en </w:t>
      </w:r>
      <w:r w:rsidRPr="00A94C71">
        <w:rPr>
          <w:i/>
          <w:iCs/>
          <w:lang w:val="es-ES_tradnl"/>
        </w:rPr>
        <w:t>Legacy</w:t>
      </w:r>
      <w:r w:rsidRPr="00A94C71">
        <w:rPr>
          <w:lang w:val="es-ES_tradnl"/>
        </w:rPr>
        <w:t>. Una vez que Transac finalice su desarrollo de producto de cuentas, Apolo reapuntará a Transac, lo que implica dos fases.</w:t>
      </w:r>
    </w:p>
    <w:p w14:paraId="5B93EB40" w14:textId="77777777" w:rsidR="00A94C71" w:rsidRPr="00A94C71" w:rsidRDefault="00A94C71" w:rsidP="00A94C71">
      <w:pPr>
        <w:numPr>
          <w:ilvl w:val="0"/>
          <w:numId w:val="25"/>
        </w:numPr>
        <w:rPr>
          <w:lang w:val="es-ES_tradnl"/>
        </w:rPr>
      </w:pPr>
      <w:r w:rsidRPr="00A94C71">
        <w:rPr>
          <w:b/>
          <w:bCs/>
          <w:lang w:val="es-ES_tradnl"/>
        </w:rPr>
        <w:t>Incorporación de Apolo R4:</w:t>
      </w:r>
      <w:r w:rsidRPr="00A94C71">
        <w:rPr>
          <w:lang w:val="es-ES_tradnl"/>
        </w:rPr>
        <w:t> Luis Arturo Valdivieso Cruz solicitó incluir el R4 de Apolo, que consiste en 11 historias de usuario incrementales, ya planificadas y estimadas por el equipo de tecnología, necesarias para la salida a mercado abierto en diciembre de 2026.</w:t>
      </w:r>
    </w:p>
    <w:p w14:paraId="54B4D9E7" w14:textId="77777777" w:rsidR="00A94C71" w:rsidRPr="00A94C71" w:rsidRDefault="00A94C71" w:rsidP="00A94C71">
      <w:pPr>
        <w:numPr>
          <w:ilvl w:val="0"/>
          <w:numId w:val="25"/>
        </w:numPr>
        <w:rPr>
          <w:lang w:val="es-ES_tradnl"/>
        </w:rPr>
      </w:pPr>
      <w:r w:rsidRPr="00A94C71">
        <w:rPr>
          <w:b/>
          <w:bCs/>
          <w:lang w:val="es-ES_tradnl"/>
        </w:rPr>
        <w:t>Dependencia de Apollo App:</w:t>
      </w:r>
      <w:r w:rsidRPr="00A94C71">
        <w:rPr>
          <w:lang w:val="es-ES_tradnl"/>
        </w:rPr>
        <w:t> Los desarrollos de Apollo App deben estar listos a más tardar para R4, siendo esta la fecha límite establecida a nivel negocio para incluir la experiencia en la aplicación para el lanzamiento al mercado abierto.</w:t>
      </w:r>
    </w:p>
    <w:p w14:paraId="39186316" w14:textId="77777777" w:rsidR="00A94C71" w:rsidRPr="00A94C71" w:rsidRDefault="00A94C71" w:rsidP="00A94C71">
      <w:pPr>
        <w:numPr>
          <w:ilvl w:val="0"/>
          <w:numId w:val="25"/>
        </w:numPr>
        <w:rPr>
          <w:lang w:val="es-ES_tradnl"/>
        </w:rPr>
      </w:pPr>
      <w:r w:rsidRPr="00A94C71">
        <w:rPr>
          <w:b/>
          <w:bCs/>
          <w:lang w:val="es-ES_tradnl"/>
        </w:rPr>
        <w:t>Capacidad y OFI:</w:t>
      </w:r>
      <w:r w:rsidRPr="00A94C71">
        <w:rPr>
          <w:lang w:val="es-ES_tradnl"/>
        </w:rPr>
        <w:t> Existe una potencial dependencia de capacidad en Smart Vista, ya que el equipo que desarrolla el R4 de tarjeta de crédito es el mismo que desarrolla el impacto de ORE.</w:t>
      </w:r>
    </w:p>
    <w:p w14:paraId="779E199B" w14:textId="77777777" w:rsidR="00A94C71" w:rsidRPr="00A94C71" w:rsidRDefault="00A94C71" w:rsidP="00A94C71">
      <w:pPr>
        <w:rPr>
          <w:lang w:val="en-US"/>
        </w:rPr>
      </w:pPr>
      <w:r w:rsidRPr="00A94C71">
        <w:rPr>
          <w:lang w:val="en-US"/>
        </w:rPr>
        <w:t>4. Pendiente Normativo (CNBV)</w:t>
      </w:r>
    </w:p>
    <w:p w14:paraId="07494E9E" w14:textId="77777777" w:rsidR="00A94C71" w:rsidRPr="00A94C71" w:rsidRDefault="00A94C71" w:rsidP="00A94C71">
      <w:pPr>
        <w:numPr>
          <w:ilvl w:val="0"/>
          <w:numId w:val="26"/>
        </w:numPr>
        <w:rPr>
          <w:lang w:val="es-ES_tradnl"/>
        </w:rPr>
      </w:pPr>
      <w:r w:rsidRPr="00A94C71">
        <w:rPr>
          <w:lang w:val="es-ES_tradnl"/>
        </w:rPr>
        <w:t>Lenin Jose Meza Zarco indicó que la carpeta normativa de la CNBV solo tiene información hasta R3 y necesita actualizaciones que contemplen los desarrollos de R4 para la salida a mercado abierto.</w:t>
      </w:r>
    </w:p>
    <w:p w14:paraId="2259A7E4" w14:textId="77777777" w:rsidR="00A94C71" w:rsidRPr="00A94C71" w:rsidRDefault="00A94C71" w:rsidP="00A94C71">
      <w:pPr>
        <w:rPr>
          <w:lang w:val="en-US"/>
        </w:rPr>
      </w:pPr>
      <w:r w:rsidRPr="00A94C71">
        <w:rPr>
          <w:lang w:val="en-US"/>
        </w:rPr>
        <w:t>-----Acuerdos y Próximos Pasos</w:t>
      </w:r>
    </w:p>
    <w:p w14:paraId="3465C89E" w14:textId="1F8819A2" w:rsidR="00A94C71" w:rsidRPr="00A94C71" w:rsidRDefault="00764FEF" w:rsidP="00A94C71">
      <w:pPr>
        <w:numPr>
          <w:ilvl w:val="0"/>
          <w:numId w:val="27"/>
        </w:numPr>
        <w:rPr>
          <w:lang w:val="en-US"/>
        </w:rPr>
      </w:pPr>
      <w:r>
        <w:rPr>
          <w:b/>
          <w:bCs/>
          <w:lang w:val="en-US"/>
        </w:rPr>
        <w:t>Pablo (Accenture)</w:t>
      </w:r>
    </w:p>
    <w:p w14:paraId="3FCE256C" w14:textId="69CD3BBD" w:rsidR="00A94C71" w:rsidRPr="00A94C71" w:rsidRDefault="00A94C71" w:rsidP="00A94C71">
      <w:pPr>
        <w:numPr>
          <w:ilvl w:val="1"/>
          <w:numId w:val="27"/>
        </w:numPr>
        <w:rPr>
          <w:lang w:val="es-ES_tradnl"/>
        </w:rPr>
      </w:pPr>
      <w:r w:rsidRPr="00A94C71">
        <w:rPr>
          <w:lang w:val="es-ES_tradnl"/>
        </w:rPr>
        <w:t xml:space="preserve">Agendar una sesión cara a cara de 30 minutos con Luis Arturo Valdivieso Cruz </w:t>
      </w:r>
      <w:r w:rsidR="00764FEF">
        <w:rPr>
          <w:lang w:val="es-ES_tradnl"/>
        </w:rPr>
        <w:t>el 30 de abril</w:t>
      </w:r>
      <w:r w:rsidRPr="00A94C71">
        <w:rPr>
          <w:lang w:val="es-ES_tradnl"/>
        </w:rPr>
        <w:t xml:space="preserve"> para revisar a detalle el </w:t>
      </w:r>
      <w:r w:rsidRPr="00A94C71">
        <w:rPr>
          <w:i/>
          <w:iCs/>
          <w:lang w:val="es-ES_tradnl"/>
        </w:rPr>
        <w:t>roadmap</w:t>
      </w:r>
      <w:r w:rsidRPr="00A94C71">
        <w:rPr>
          <w:lang w:val="es-ES_tradnl"/>
        </w:rPr>
        <w:t>.</w:t>
      </w:r>
    </w:p>
    <w:p w14:paraId="627E79C6" w14:textId="77777777" w:rsidR="00A94C71" w:rsidRPr="00A94C71" w:rsidRDefault="00A94C71" w:rsidP="00A94C71">
      <w:pPr>
        <w:numPr>
          <w:ilvl w:val="1"/>
          <w:numId w:val="27"/>
        </w:numPr>
        <w:rPr>
          <w:lang w:val="es-ES_tradnl"/>
        </w:rPr>
      </w:pPr>
      <w:r w:rsidRPr="00A94C71">
        <w:rPr>
          <w:lang w:val="es-ES_tradnl"/>
        </w:rPr>
        <w:t xml:space="preserve">Enviar las minutas de la reunión con una captura de pantalla del </w:t>
      </w:r>
      <w:r w:rsidRPr="00A94C71">
        <w:rPr>
          <w:i/>
          <w:iCs/>
          <w:lang w:val="es-ES_tradnl"/>
        </w:rPr>
        <w:t>roadmap</w:t>
      </w:r>
      <w:r w:rsidRPr="00A94C71">
        <w:rPr>
          <w:lang w:val="es-ES_tradnl"/>
        </w:rPr>
        <w:t> adjunta hoy al finalizar el día o mañana antes del almuerzo.</w:t>
      </w:r>
    </w:p>
    <w:p w14:paraId="29127D18" w14:textId="77777777" w:rsidR="00A94C71" w:rsidRPr="00A94C71" w:rsidRDefault="00A94C71" w:rsidP="00A94C71">
      <w:pPr>
        <w:numPr>
          <w:ilvl w:val="1"/>
          <w:numId w:val="27"/>
        </w:numPr>
        <w:rPr>
          <w:lang w:val="es-ES_tradnl"/>
        </w:rPr>
      </w:pPr>
      <w:r w:rsidRPr="00A94C71">
        <w:rPr>
          <w:lang w:val="es-ES_tradnl"/>
        </w:rPr>
        <w:t>Añadir a Leonardo Hernandez Moreno a la sesión de arquitectura empresarial programada para mañana.</w:t>
      </w:r>
    </w:p>
    <w:p w14:paraId="067C352A" w14:textId="77777777" w:rsidR="00A94C71" w:rsidRPr="00A94C71" w:rsidRDefault="00A94C71" w:rsidP="00A94C71">
      <w:pPr>
        <w:numPr>
          <w:ilvl w:val="0"/>
          <w:numId w:val="27"/>
        </w:numPr>
        <w:rPr>
          <w:lang w:val="es-ES_tradnl"/>
        </w:rPr>
      </w:pPr>
      <w:r w:rsidRPr="00A94C71">
        <w:rPr>
          <w:b/>
          <w:bCs/>
          <w:lang w:val="es-ES_tradnl"/>
        </w:rPr>
        <w:t>General:</w:t>
      </w:r>
      <w:r w:rsidRPr="00A94C71">
        <w:rPr>
          <w:lang w:val="es-ES_tradnl"/>
        </w:rPr>
        <w:t xml:space="preserve"> Se dará un </w:t>
      </w:r>
      <w:r w:rsidRPr="00A94C71">
        <w:rPr>
          <w:i/>
          <w:iCs/>
          <w:lang w:val="es-ES_tradnl"/>
        </w:rPr>
        <w:t>update</w:t>
      </w:r>
      <w:r w:rsidRPr="00A94C71">
        <w:rPr>
          <w:lang w:val="es-ES_tradnl"/>
        </w:rPr>
        <w:t xml:space="preserve"> sobre el </w:t>
      </w:r>
      <w:r w:rsidRPr="00A94C71">
        <w:rPr>
          <w:i/>
          <w:iCs/>
          <w:lang w:val="es-ES_tradnl"/>
        </w:rPr>
        <w:t>roadmap</w:t>
      </w:r>
      <w:r w:rsidRPr="00A94C71">
        <w:rPr>
          <w:lang w:val="es-ES_tradnl"/>
        </w:rPr>
        <w:t> y la arquitectura empresarial en la próxima reunión del martes.</w:t>
      </w:r>
    </w:p>
    <w:p w14:paraId="13C9577C" w14:textId="77777777" w:rsidR="001B42A6" w:rsidRPr="00A94C71" w:rsidRDefault="001B42A6" w:rsidP="00194E2E">
      <w:pPr>
        <w:rPr>
          <w:lang w:val="es-ES_tradnl"/>
        </w:rPr>
      </w:pPr>
    </w:p>
    <w:sectPr w:rsidR="001B42A6" w:rsidRPr="00A94C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02D80"/>
    <w:multiLevelType w:val="multilevel"/>
    <w:tmpl w:val="6C800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87CBE"/>
    <w:multiLevelType w:val="multilevel"/>
    <w:tmpl w:val="AFC22F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F1117"/>
    <w:multiLevelType w:val="multilevel"/>
    <w:tmpl w:val="BB9CF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057097"/>
    <w:multiLevelType w:val="multilevel"/>
    <w:tmpl w:val="5F6E6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DA1CE0"/>
    <w:multiLevelType w:val="multilevel"/>
    <w:tmpl w:val="E9585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0432A7"/>
    <w:multiLevelType w:val="multilevel"/>
    <w:tmpl w:val="F32A3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6A7ACD"/>
    <w:multiLevelType w:val="multilevel"/>
    <w:tmpl w:val="CF7AF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562BEF"/>
    <w:multiLevelType w:val="multilevel"/>
    <w:tmpl w:val="459CF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601B67"/>
    <w:multiLevelType w:val="multilevel"/>
    <w:tmpl w:val="031A3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AC4881"/>
    <w:multiLevelType w:val="multilevel"/>
    <w:tmpl w:val="99446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9F09EC"/>
    <w:multiLevelType w:val="multilevel"/>
    <w:tmpl w:val="ACF82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17417E"/>
    <w:multiLevelType w:val="multilevel"/>
    <w:tmpl w:val="8C4E2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DF76F3"/>
    <w:multiLevelType w:val="multilevel"/>
    <w:tmpl w:val="4F34E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CD171C"/>
    <w:multiLevelType w:val="multilevel"/>
    <w:tmpl w:val="86F84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101C11"/>
    <w:multiLevelType w:val="multilevel"/>
    <w:tmpl w:val="0172F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CF516E"/>
    <w:multiLevelType w:val="multilevel"/>
    <w:tmpl w:val="4EAA6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A12E73"/>
    <w:multiLevelType w:val="multilevel"/>
    <w:tmpl w:val="3E165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9C202D"/>
    <w:multiLevelType w:val="multilevel"/>
    <w:tmpl w:val="2D80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02638D"/>
    <w:multiLevelType w:val="multilevel"/>
    <w:tmpl w:val="AA564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4D51CD"/>
    <w:multiLevelType w:val="multilevel"/>
    <w:tmpl w:val="C57A8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E70456"/>
    <w:multiLevelType w:val="multilevel"/>
    <w:tmpl w:val="0628AD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F5379A"/>
    <w:multiLevelType w:val="multilevel"/>
    <w:tmpl w:val="8140D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A62C86"/>
    <w:multiLevelType w:val="multilevel"/>
    <w:tmpl w:val="B66E4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B85C46"/>
    <w:multiLevelType w:val="multilevel"/>
    <w:tmpl w:val="6888B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FD133E"/>
    <w:multiLevelType w:val="multilevel"/>
    <w:tmpl w:val="C53E9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79000F"/>
    <w:multiLevelType w:val="multilevel"/>
    <w:tmpl w:val="F4E45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8878BD"/>
    <w:multiLevelType w:val="multilevel"/>
    <w:tmpl w:val="70421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6903770">
    <w:abstractNumId w:val="16"/>
  </w:num>
  <w:num w:numId="2" w16cid:durableId="1829244899">
    <w:abstractNumId w:val="12"/>
  </w:num>
  <w:num w:numId="3" w16cid:durableId="1475216009">
    <w:abstractNumId w:val="6"/>
  </w:num>
  <w:num w:numId="4" w16cid:durableId="485587503">
    <w:abstractNumId w:val="19"/>
  </w:num>
  <w:num w:numId="5" w16cid:durableId="92552618">
    <w:abstractNumId w:val="11"/>
  </w:num>
  <w:num w:numId="6" w16cid:durableId="1418475923">
    <w:abstractNumId w:val="25"/>
  </w:num>
  <w:num w:numId="7" w16cid:durableId="1191407634">
    <w:abstractNumId w:val="7"/>
  </w:num>
  <w:num w:numId="8" w16cid:durableId="561406865">
    <w:abstractNumId w:val="9"/>
  </w:num>
  <w:num w:numId="9" w16cid:durableId="1397703291">
    <w:abstractNumId w:val="26"/>
  </w:num>
  <w:num w:numId="10" w16cid:durableId="63766816">
    <w:abstractNumId w:val="5"/>
  </w:num>
  <w:num w:numId="11" w16cid:durableId="1564832064">
    <w:abstractNumId w:val="17"/>
  </w:num>
  <w:num w:numId="12" w16cid:durableId="1709865978">
    <w:abstractNumId w:val="8"/>
  </w:num>
  <w:num w:numId="13" w16cid:durableId="1741252133">
    <w:abstractNumId w:val="24"/>
  </w:num>
  <w:num w:numId="14" w16cid:durableId="1135367532">
    <w:abstractNumId w:val="15"/>
  </w:num>
  <w:num w:numId="15" w16cid:durableId="1083988333">
    <w:abstractNumId w:val="21"/>
  </w:num>
  <w:num w:numId="16" w16cid:durableId="331416868">
    <w:abstractNumId w:val="22"/>
  </w:num>
  <w:num w:numId="17" w16cid:durableId="1149128689">
    <w:abstractNumId w:val="23"/>
  </w:num>
  <w:num w:numId="18" w16cid:durableId="470445592">
    <w:abstractNumId w:val="2"/>
  </w:num>
  <w:num w:numId="19" w16cid:durableId="994340102">
    <w:abstractNumId w:val="10"/>
  </w:num>
  <w:num w:numId="20" w16cid:durableId="545680950">
    <w:abstractNumId w:val="13"/>
  </w:num>
  <w:num w:numId="21" w16cid:durableId="24213294">
    <w:abstractNumId w:val="18"/>
  </w:num>
  <w:num w:numId="22" w16cid:durableId="1567491779">
    <w:abstractNumId w:val="0"/>
  </w:num>
  <w:num w:numId="23" w16cid:durableId="1613317593">
    <w:abstractNumId w:val="1"/>
  </w:num>
  <w:num w:numId="24" w16cid:durableId="1270507940">
    <w:abstractNumId w:val="20"/>
  </w:num>
  <w:num w:numId="25" w16cid:durableId="2035492080">
    <w:abstractNumId w:val="3"/>
  </w:num>
  <w:num w:numId="26" w16cid:durableId="1476415543">
    <w:abstractNumId w:val="14"/>
  </w:num>
  <w:num w:numId="27" w16cid:durableId="1459639786">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902"/>
    <w:rsid w:val="00001247"/>
    <w:rsid w:val="000522D0"/>
    <w:rsid w:val="000A5699"/>
    <w:rsid w:val="000A7A87"/>
    <w:rsid w:val="000C7416"/>
    <w:rsid w:val="00110103"/>
    <w:rsid w:val="001204CF"/>
    <w:rsid w:val="00142357"/>
    <w:rsid w:val="00166201"/>
    <w:rsid w:val="001824C0"/>
    <w:rsid w:val="00194E2E"/>
    <w:rsid w:val="001B42A6"/>
    <w:rsid w:val="001E1589"/>
    <w:rsid w:val="001F2124"/>
    <w:rsid w:val="0020618C"/>
    <w:rsid w:val="00256DFA"/>
    <w:rsid w:val="002718DE"/>
    <w:rsid w:val="00306953"/>
    <w:rsid w:val="003570FF"/>
    <w:rsid w:val="003A16F3"/>
    <w:rsid w:val="003C5F30"/>
    <w:rsid w:val="004024D8"/>
    <w:rsid w:val="00403722"/>
    <w:rsid w:val="00482902"/>
    <w:rsid w:val="00495533"/>
    <w:rsid w:val="00514845"/>
    <w:rsid w:val="00543184"/>
    <w:rsid w:val="005574CE"/>
    <w:rsid w:val="00586270"/>
    <w:rsid w:val="006008FE"/>
    <w:rsid w:val="00602FD6"/>
    <w:rsid w:val="006562BE"/>
    <w:rsid w:val="00677D2F"/>
    <w:rsid w:val="00682E4C"/>
    <w:rsid w:val="006943FC"/>
    <w:rsid w:val="006A1872"/>
    <w:rsid w:val="006B582C"/>
    <w:rsid w:val="006F5404"/>
    <w:rsid w:val="00726C37"/>
    <w:rsid w:val="00735801"/>
    <w:rsid w:val="00764FEF"/>
    <w:rsid w:val="0078063B"/>
    <w:rsid w:val="00795C40"/>
    <w:rsid w:val="007B0C45"/>
    <w:rsid w:val="007B1C69"/>
    <w:rsid w:val="00832D9D"/>
    <w:rsid w:val="00901C05"/>
    <w:rsid w:val="00967175"/>
    <w:rsid w:val="00A12067"/>
    <w:rsid w:val="00A4768A"/>
    <w:rsid w:val="00A600B0"/>
    <w:rsid w:val="00A76CB1"/>
    <w:rsid w:val="00A94C71"/>
    <w:rsid w:val="00AA3A31"/>
    <w:rsid w:val="00AC59EA"/>
    <w:rsid w:val="00AE3F6D"/>
    <w:rsid w:val="00AF66D5"/>
    <w:rsid w:val="00B06320"/>
    <w:rsid w:val="00B067EC"/>
    <w:rsid w:val="00B30B78"/>
    <w:rsid w:val="00B5798C"/>
    <w:rsid w:val="00B62D48"/>
    <w:rsid w:val="00B63C6F"/>
    <w:rsid w:val="00B70FBC"/>
    <w:rsid w:val="00B96D76"/>
    <w:rsid w:val="00BB20C3"/>
    <w:rsid w:val="00BF7F12"/>
    <w:rsid w:val="00C054C3"/>
    <w:rsid w:val="00C1482F"/>
    <w:rsid w:val="00C161AD"/>
    <w:rsid w:val="00C219AB"/>
    <w:rsid w:val="00C259D1"/>
    <w:rsid w:val="00CA42D4"/>
    <w:rsid w:val="00CB5086"/>
    <w:rsid w:val="00D15A25"/>
    <w:rsid w:val="00D567A7"/>
    <w:rsid w:val="00D74494"/>
    <w:rsid w:val="00D86E3D"/>
    <w:rsid w:val="00DE06F3"/>
    <w:rsid w:val="00E236FC"/>
    <w:rsid w:val="00E33A7E"/>
    <w:rsid w:val="00E4462A"/>
    <w:rsid w:val="00E70C03"/>
    <w:rsid w:val="00E82D87"/>
    <w:rsid w:val="00ED00A0"/>
    <w:rsid w:val="00F13F1B"/>
    <w:rsid w:val="00F54A69"/>
    <w:rsid w:val="00F75198"/>
  </w:rsids>
  <m:mathPr>
    <m:mathFont m:val="Cambria Math"/>
    <m:brkBin m:val="before"/>
    <m:brkBinSub m:val="--"/>
    <m:smallFrac m:val="0"/>
    <m:dispDef/>
    <m:lMargin m:val="0"/>
    <m:rMargin m:val="0"/>
    <m:defJc m:val="centerGroup"/>
    <m:wrapIndent m:val="1440"/>
    <m:intLim m:val="subSup"/>
    <m:naryLim m:val="undOvr"/>
  </m:mathPr>
  <w:themeFontLang w:val="en-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71C7A"/>
  <w15:chartTrackingRefBased/>
  <w15:docId w15:val="{D8FD1CF0-792D-443C-A495-6C117987B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29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29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29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29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29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29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29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29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29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29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29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29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29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29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29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29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29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2902"/>
    <w:rPr>
      <w:rFonts w:eastAsiaTheme="majorEastAsia" w:cstheme="majorBidi"/>
      <w:color w:val="272727" w:themeColor="text1" w:themeTint="D8"/>
    </w:rPr>
  </w:style>
  <w:style w:type="paragraph" w:styleId="Title">
    <w:name w:val="Title"/>
    <w:basedOn w:val="Normal"/>
    <w:next w:val="Normal"/>
    <w:link w:val="TitleChar"/>
    <w:uiPriority w:val="10"/>
    <w:qFormat/>
    <w:rsid w:val="004829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29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29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29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2902"/>
    <w:pPr>
      <w:spacing w:before="160"/>
      <w:jc w:val="center"/>
    </w:pPr>
    <w:rPr>
      <w:i/>
      <w:iCs/>
      <w:color w:val="404040" w:themeColor="text1" w:themeTint="BF"/>
    </w:rPr>
  </w:style>
  <w:style w:type="character" w:customStyle="1" w:styleId="QuoteChar">
    <w:name w:val="Quote Char"/>
    <w:basedOn w:val="DefaultParagraphFont"/>
    <w:link w:val="Quote"/>
    <w:uiPriority w:val="29"/>
    <w:rsid w:val="00482902"/>
    <w:rPr>
      <w:i/>
      <w:iCs/>
      <w:color w:val="404040" w:themeColor="text1" w:themeTint="BF"/>
    </w:rPr>
  </w:style>
  <w:style w:type="paragraph" w:styleId="ListParagraph">
    <w:name w:val="List Paragraph"/>
    <w:basedOn w:val="Normal"/>
    <w:uiPriority w:val="34"/>
    <w:qFormat/>
    <w:rsid w:val="00482902"/>
    <w:pPr>
      <w:ind w:left="720"/>
      <w:contextualSpacing/>
    </w:pPr>
  </w:style>
  <w:style w:type="character" w:styleId="IntenseEmphasis">
    <w:name w:val="Intense Emphasis"/>
    <w:basedOn w:val="DefaultParagraphFont"/>
    <w:uiPriority w:val="21"/>
    <w:qFormat/>
    <w:rsid w:val="00482902"/>
    <w:rPr>
      <w:i/>
      <w:iCs/>
      <w:color w:val="0F4761" w:themeColor="accent1" w:themeShade="BF"/>
    </w:rPr>
  </w:style>
  <w:style w:type="paragraph" w:styleId="IntenseQuote">
    <w:name w:val="Intense Quote"/>
    <w:basedOn w:val="Normal"/>
    <w:next w:val="Normal"/>
    <w:link w:val="IntenseQuoteChar"/>
    <w:uiPriority w:val="30"/>
    <w:qFormat/>
    <w:rsid w:val="004829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2902"/>
    <w:rPr>
      <w:i/>
      <w:iCs/>
      <w:color w:val="0F4761" w:themeColor="accent1" w:themeShade="BF"/>
    </w:rPr>
  </w:style>
  <w:style w:type="character" w:styleId="IntenseReference">
    <w:name w:val="Intense Reference"/>
    <w:basedOn w:val="DefaultParagraphFont"/>
    <w:uiPriority w:val="32"/>
    <w:qFormat/>
    <w:rsid w:val="004829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CC2648767ADDAC4198CE9FAE936A0E2E" ma:contentTypeVersion="9" ma:contentTypeDescription="Crear nuevo documento." ma:contentTypeScope="" ma:versionID="192e44abb98333df565652c7af114026">
  <xsd:schema xmlns:xsd="http://www.w3.org/2001/XMLSchema" xmlns:xs="http://www.w3.org/2001/XMLSchema" xmlns:p="http://schemas.microsoft.com/office/2006/metadata/properties" xmlns:ns2="bcf21e1d-e7b2-4ba8-bb72-ca5e3ff425f9" targetNamespace="http://schemas.microsoft.com/office/2006/metadata/properties" ma:root="true" ma:fieldsID="c64045169a559e97c6198320df8c5209" ns2:_="">
    <xsd:import namespace="bcf21e1d-e7b2-4ba8-bb72-ca5e3ff425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f21e1d-e7b2-4ba8-bb72-ca5e3ff425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cf21e1d-e7b2-4ba8-bb72-ca5e3ff425f9" xsi:nil="true"/>
  </documentManagement>
</p:properties>
</file>

<file path=customXml/itemProps1.xml><?xml version="1.0" encoding="utf-8"?>
<ds:datastoreItem xmlns:ds="http://schemas.openxmlformats.org/officeDocument/2006/customXml" ds:itemID="{81CA7D04-B064-4F6F-BD04-E0A425A608C7}">
  <ds:schemaRefs>
    <ds:schemaRef ds:uri="http://schemas.openxmlformats.org/officeDocument/2006/bibliography"/>
  </ds:schemaRefs>
</ds:datastoreItem>
</file>

<file path=customXml/itemProps2.xml><?xml version="1.0" encoding="utf-8"?>
<ds:datastoreItem xmlns:ds="http://schemas.openxmlformats.org/officeDocument/2006/customXml" ds:itemID="{96924F29-F290-4C60-8E4D-5AC13894535F}"/>
</file>

<file path=customXml/itemProps3.xml><?xml version="1.0" encoding="utf-8"?>
<ds:datastoreItem xmlns:ds="http://schemas.openxmlformats.org/officeDocument/2006/customXml" ds:itemID="{E31679E7-B554-424E-9B56-096C4766A235}"/>
</file>

<file path=customXml/itemProps4.xml><?xml version="1.0" encoding="utf-8"?>
<ds:datastoreItem xmlns:ds="http://schemas.openxmlformats.org/officeDocument/2006/customXml" ds:itemID="{0A7BABD6-2F02-4F84-A787-959294D8568A}"/>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Template>
  <TotalTime>679</TotalTime>
  <Pages>3</Pages>
  <Words>800</Words>
  <Characters>4417</Characters>
  <Application>Microsoft Office Word</Application>
  <DocSecurity>0</DocSecurity>
  <Lines>92</Lines>
  <Paragraphs>22</Paragraphs>
  <ScaleCrop>false</ScaleCrop>
  <Company/>
  <LinksUpToDate>false</LinksUpToDate>
  <CharactersWithSpaces>5195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Lorenzo Díaz, Pablo</dc:creator>
  <cp:keywords/>
  <dc:description/>
  <cp:lastModifiedBy>Lorenzo Díaz, Pablo</cp:lastModifiedBy>
  <cp:revision>8</cp:revision>
  <dcterms:created xsi:type="dcterms:W3CDTF">2026-04-30T03:54:00Z</dcterms:created>
  <dcterms:modified xsi:type="dcterms:W3CDTF">2026-04-30T15:12:00Z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0x010100CC2648767ADDAC4198CE9FAE936A0E2E</vt:lpwstr>
  </property>
</Properties>
</file>