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4704C" w14:textId="77777777" w:rsidR="00A325BE" w:rsidRDefault="00000000">
      <w:pPr>
        <w:pStyle w:val="Title"/>
        <w:spacing w:after="200" w:line="264" w:lineRule="auto"/>
      </w:pPr>
      <w:r>
        <w:t>Detailed Meeting Minutes: ACN | Master Plan Acceleration | Testing (Plan)</w:t>
      </w:r>
    </w:p>
    <w:p w14:paraId="7CA50340" w14:textId="77777777" w:rsidR="00A325BE" w:rsidRDefault="00000000">
      <w:pPr>
        <w:spacing w:after="80" w:line="264" w:lineRule="auto"/>
      </w:pPr>
      <w:r>
        <w:rPr>
          <w:b/>
        </w:rPr>
        <w:t xml:space="preserve">Date: </w:t>
      </w:r>
      <w:r>
        <w:t>April 15, 2026</w:t>
      </w:r>
    </w:p>
    <w:p w14:paraId="617AA0F7" w14:textId="77777777" w:rsidR="00A325BE" w:rsidRDefault="00000000">
      <w:pPr>
        <w:spacing w:after="40" w:line="264" w:lineRule="auto"/>
      </w:pPr>
      <w:r>
        <w:rPr>
          <w:b/>
        </w:rPr>
        <w:t>Participants:</w:t>
      </w:r>
    </w:p>
    <w:p w14:paraId="387E012B" w14:textId="77777777" w:rsidR="00A325BE" w:rsidRPr="00C26002" w:rsidRDefault="00000000">
      <w:pPr>
        <w:pStyle w:val="ListBullet"/>
        <w:spacing w:after="40" w:line="264" w:lineRule="auto"/>
        <w:rPr>
          <w:lang w:val="es-ES_tradnl"/>
        </w:rPr>
      </w:pPr>
      <w:proofErr w:type="spellStart"/>
      <w:r w:rsidRPr="00C26002">
        <w:rPr>
          <w:b/>
          <w:lang w:val="es-ES_tradnl"/>
        </w:rPr>
        <w:t>Bancoppel</w:t>
      </w:r>
      <w:proofErr w:type="spellEnd"/>
      <w:r w:rsidRPr="00C26002">
        <w:rPr>
          <w:b/>
          <w:lang w:val="es-ES_tradnl"/>
        </w:rPr>
        <w:t>/QA Team (</w:t>
      </w:r>
      <w:proofErr w:type="spellStart"/>
      <w:r w:rsidRPr="00C26002">
        <w:rPr>
          <w:b/>
          <w:lang w:val="es-ES_tradnl"/>
        </w:rPr>
        <w:t>Upware</w:t>
      </w:r>
      <w:proofErr w:type="spellEnd"/>
      <w:r w:rsidRPr="00C26002">
        <w:rPr>
          <w:b/>
          <w:lang w:val="es-ES_tradnl"/>
        </w:rPr>
        <w:t xml:space="preserve">): </w:t>
      </w:r>
      <w:r w:rsidRPr="00C26002">
        <w:rPr>
          <w:lang w:val="es-ES_tradnl"/>
        </w:rPr>
        <w:t>Rosa Margarita Ramirez Reynoso, Alfredo Hernandez Rosales, Victor Manuel Del Solar Cruz, Iván Hernandez-Rosales, Juan Angel Sanchez Santos (</w:t>
      </w:r>
      <w:proofErr w:type="spellStart"/>
      <w:r w:rsidRPr="00C26002">
        <w:rPr>
          <w:lang w:val="es-ES_tradnl"/>
        </w:rPr>
        <w:t>Automation</w:t>
      </w:r>
      <w:proofErr w:type="spellEnd"/>
      <w:r w:rsidRPr="00C26002">
        <w:rPr>
          <w:lang w:val="es-ES_tradnl"/>
        </w:rPr>
        <w:t xml:space="preserve"> Manager).</w:t>
      </w:r>
    </w:p>
    <w:p w14:paraId="54FF9581" w14:textId="77777777" w:rsidR="00A325BE" w:rsidRPr="00C26002" w:rsidRDefault="00000000">
      <w:pPr>
        <w:pStyle w:val="ListBullet"/>
        <w:spacing w:after="40" w:line="264" w:lineRule="auto"/>
        <w:rPr>
          <w:lang w:val="es-ES_tradnl"/>
        </w:rPr>
      </w:pPr>
      <w:r w:rsidRPr="00C26002">
        <w:rPr>
          <w:b/>
          <w:lang w:val="es-ES_tradnl"/>
        </w:rPr>
        <w:t xml:space="preserve">Accenture Team: </w:t>
      </w:r>
      <w:r w:rsidRPr="00C26002">
        <w:rPr>
          <w:lang w:val="es-ES_tradnl"/>
        </w:rPr>
        <w:t xml:space="preserve">Pablo Lorenzo Diaz, Lukasz Andrzej Pietrzyk </w:t>
      </w:r>
      <w:proofErr w:type="gramStart"/>
      <w:r w:rsidRPr="00C26002">
        <w:rPr>
          <w:lang w:val="es-ES_tradnl"/>
        </w:rPr>
        <w:t>Polaca</w:t>
      </w:r>
      <w:proofErr w:type="gramEnd"/>
      <w:r w:rsidRPr="00C26002">
        <w:rPr>
          <w:lang w:val="es-ES_tradnl"/>
        </w:rPr>
        <w:t>, Daniela Morales Beckmann, Joaquin Ernesto Antonio Pichardo.</w:t>
      </w:r>
    </w:p>
    <w:p w14:paraId="6C174942" w14:textId="77777777" w:rsidR="00A325BE" w:rsidRDefault="00000000">
      <w:pPr>
        <w:spacing w:after="80" w:line="264" w:lineRule="auto"/>
      </w:pPr>
      <w:r>
        <w:rPr>
          <w:b/>
        </w:rPr>
        <w:t xml:space="preserve">Meeting Objective: </w:t>
      </w:r>
      <w:r>
        <w:t xml:space="preserve">Understand the structure, scope, and end-to-end testing processes within the Master Plan Acceleration </w:t>
      </w:r>
      <w:proofErr w:type="gramStart"/>
      <w:r>
        <w:t>in order to</w:t>
      </w:r>
      <w:proofErr w:type="gramEnd"/>
      <w:r>
        <w:t xml:space="preserve"> gather inputs for the creation of an integrated, cross-functional roadmap through 2030.</w:t>
      </w:r>
    </w:p>
    <w:p w14:paraId="5462492F" w14:textId="77777777" w:rsidR="00A325BE" w:rsidRDefault="00000000">
      <w:pPr>
        <w:pStyle w:val="Heading1"/>
        <w:spacing w:before="160" w:after="120" w:line="264" w:lineRule="auto"/>
      </w:pPr>
      <w:r>
        <w:t>Executive Summary</w:t>
      </w:r>
    </w:p>
    <w:p w14:paraId="599E729B" w14:textId="77777777" w:rsidR="00A325BE" w:rsidRDefault="00000000">
      <w:pPr>
        <w:spacing w:after="160" w:line="264" w:lineRule="auto"/>
      </w:pPr>
      <w:r>
        <w:t>The meeting focused on the Quality Assurance (QA) model provided by Upware, which offers a full quality service responsible for end-to-end testing (SIT, UAT, and Performance) in the homologation environment. QA responsibility begins once functionality packages migrate to the integrated environment. Significant pain points were identified in the process, mainly delays in the SIT phase due to incomplete functionality delivery and the late resolution of defects. The UAT phase is also significantly extended, from two weeks to two months, due to the business’s low level of dedication to testing.</w:t>
      </w:r>
    </w:p>
    <w:p w14:paraId="2E9F78AE" w14:textId="77777777" w:rsidR="00A325BE" w:rsidRDefault="00000000">
      <w:pPr>
        <w:pStyle w:val="Heading1"/>
        <w:spacing w:before="160" w:after="80" w:line="264" w:lineRule="auto"/>
      </w:pPr>
      <w:r>
        <w:t>Discussion Points</w:t>
      </w:r>
    </w:p>
    <w:p w14:paraId="66529203" w14:textId="77777777" w:rsidR="00A325BE" w:rsidRDefault="00000000">
      <w:pPr>
        <w:pStyle w:val="Heading2"/>
        <w:spacing w:before="80" w:after="40" w:line="264" w:lineRule="auto"/>
      </w:pPr>
      <w:r>
        <w:t>QA Structure and Scope</w:t>
      </w:r>
    </w:p>
    <w:p w14:paraId="08B86EAF" w14:textId="77777777" w:rsidR="00A325BE" w:rsidRDefault="00000000">
      <w:pPr>
        <w:pStyle w:val="ListBullet"/>
        <w:spacing w:after="40" w:line="264" w:lineRule="auto"/>
      </w:pPr>
      <w:r>
        <w:rPr>
          <w:b/>
        </w:rPr>
        <w:t xml:space="preserve">QA Service: </w:t>
      </w:r>
      <w:r>
        <w:t>Upware provides the full Quality Assurance service, which is sized according to the needs of the tracks (Apolo, CMS, Transac, TDH).</w:t>
      </w:r>
    </w:p>
    <w:p w14:paraId="267AF123" w14:textId="77777777" w:rsidR="00A325BE" w:rsidRDefault="00000000">
      <w:pPr>
        <w:pStyle w:val="ListBullet"/>
        <w:spacing w:after="40" w:line="264" w:lineRule="auto"/>
      </w:pPr>
      <w:r>
        <w:rPr>
          <w:b/>
        </w:rPr>
        <w:t xml:space="preserve">Responsibility: </w:t>
      </w:r>
      <w:r>
        <w:t>The QA team focuses exclusively on the integrated homologation environment, performing integration testing beyond basic functionality.</w:t>
      </w:r>
    </w:p>
    <w:p w14:paraId="5581A315" w14:textId="77777777" w:rsidR="00A325BE" w:rsidRDefault="00000000">
      <w:pPr>
        <w:pStyle w:val="ListBullet"/>
        <w:spacing w:after="40" w:line="264" w:lineRule="auto"/>
      </w:pPr>
      <w:r>
        <w:rPr>
          <w:b/>
        </w:rPr>
        <w:t xml:space="preserve">Test Environment: </w:t>
      </w:r>
      <w:r>
        <w:t>The homologation environment is the only environment available for all types of testing (SIT, UAT, Performance) before promotion to production. Achieving this environment took more than two years, and it still has areas of opportunity to become a true pre-production environment.</w:t>
      </w:r>
    </w:p>
    <w:p w14:paraId="695A2E86" w14:textId="77777777" w:rsidR="00A325BE" w:rsidRDefault="00000000">
      <w:pPr>
        <w:pStyle w:val="ListBullet"/>
        <w:spacing w:after="40" w:line="264" w:lineRule="auto"/>
      </w:pPr>
      <w:r>
        <w:rPr>
          <w:b/>
        </w:rPr>
        <w:t xml:space="preserve">Preparation Phase: </w:t>
      </w:r>
      <w:r>
        <w:t>It includes scope review, generation of traceability and test case matrices (N4 planning), and obtaining approvals from development and business.</w:t>
      </w:r>
    </w:p>
    <w:p w14:paraId="43B7B8F9" w14:textId="77777777" w:rsidR="00A325BE" w:rsidRDefault="00000000">
      <w:pPr>
        <w:pStyle w:val="ListBullet"/>
        <w:spacing w:after="40" w:line="264" w:lineRule="auto"/>
      </w:pPr>
      <w:r>
        <w:rPr>
          <w:b/>
        </w:rPr>
        <w:t xml:space="preserve">Tools: </w:t>
      </w:r>
      <w:r>
        <w:t>OpenText (formerly Micro Focus) is used for defect and test case management.</w:t>
      </w:r>
    </w:p>
    <w:p w14:paraId="7A4010AE" w14:textId="77777777" w:rsidR="00A325BE" w:rsidRDefault="00000000">
      <w:pPr>
        <w:pStyle w:val="Heading2"/>
        <w:spacing w:before="80" w:after="40" w:line="264" w:lineRule="auto"/>
      </w:pPr>
      <w:r>
        <w:t>End-to-End Testing Processes</w:t>
      </w:r>
    </w:p>
    <w:p w14:paraId="06CCD674" w14:textId="77777777" w:rsidR="00A325BE" w:rsidRDefault="00000000">
      <w:pPr>
        <w:pStyle w:val="Heading3"/>
        <w:spacing w:before="40" w:line="264" w:lineRule="auto"/>
      </w:pPr>
      <w:r>
        <w:t>System Integration Test (SIT)</w:t>
      </w:r>
    </w:p>
    <w:p w14:paraId="7B4BE1B3" w14:textId="77777777" w:rsidR="00A325BE" w:rsidRDefault="00000000">
      <w:pPr>
        <w:pStyle w:val="ListBullet"/>
        <w:spacing w:after="40" w:line="264" w:lineRule="auto"/>
      </w:pPr>
      <w:r>
        <w:rPr>
          <w:b/>
        </w:rPr>
        <w:t xml:space="preserve">Execution: </w:t>
      </w:r>
      <w:r>
        <w:t>Performed by the QA team, which creates and executes the test cases.</w:t>
      </w:r>
    </w:p>
    <w:p w14:paraId="291E8DC2" w14:textId="77777777" w:rsidR="00A325BE" w:rsidRDefault="00000000">
      <w:pPr>
        <w:pStyle w:val="ListBullet"/>
        <w:spacing w:after="40" w:line="264" w:lineRule="auto"/>
      </w:pPr>
      <w:r>
        <w:rPr>
          <w:b/>
        </w:rPr>
        <w:t xml:space="preserve">Validation: </w:t>
      </w:r>
      <w:r>
        <w:t>Approval from development and business is required for the end-to-end test cases.</w:t>
      </w:r>
    </w:p>
    <w:p w14:paraId="14311D87" w14:textId="77777777" w:rsidR="00A325BE" w:rsidRDefault="00000000">
      <w:pPr>
        <w:pStyle w:val="ListBullet"/>
        <w:spacing w:after="40" w:line="264" w:lineRule="auto"/>
      </w:pPr>
      <w:r>
        <w:rPr>
          <w:b/>
        </w:rPr>
        <w:t xml:space="preserve">Test Cycles: </w:t>
      </w:r>
      <w:r>
        <w:t>Three executions of the same test case are performed on the same day by different people and with different data to ensure system stability.</w:t>
      </w:r>
    </w:p>
    <w:p w14:paraId="3B46738C" w14:textId="77777777" w:rsidR="00A325BE" w:rsidRDefault="00000000">
      <w:pPr>
        <w:pStyle w:val="ListBullet"/>
        <w:spacing w:after="40" w:line="264" w:lineRule="auto"/>
      </w:pPr>
      <w:r>
        <w:rPr>
          <w:b/>
        </w:rPr>
        <w:t xml:space="preserve">Exit Criterion: </w:t>
      </w:r>
      <w:r>
        <w:t>The business requires 100% of defects to be resolved before moving to UAT, even though the formal threshold may be 80%.</w:t>
      </w:r>
    </w:p>
    <w:p w14:paraId="18CBA1D8" w14:textId="77777777" w:rsidR="00A325BE" w:rsidRDefault="00000000">
      <w:pPr>
        <w:pStyle w:val="Heading3"/>
        <w:spacing w:before="40" w:line="264" w:lineRule="auto"/>
      </w:pPr>
      <w:r>
        <w:t>User Acceptance Testing (UAT)</w:t>
      </w:r>
    </w:p>
    <w:p w14:paraId="570CA918" w14:textId="77777777" w:rsidR="00A325BE" w:rsidRDefault="00000000">
      <w:pPr>
        <w:pStyle w:val="ListBullet"/>
        <w:spacing w:after="40" w:line="264" w:lineRule="auto"/>
      </w:pPr>
      <w:r>
        <w:rPr>
          <w:b/>
        </w:rPr>
        <w:t xml:space="preserve">Responsibility: </w:t>
      </w:r>
      <w:r>
        <w:t>The business PO manages and identifies the key users. QA supports and tracks defects.</w:t>
      </w:r>
    </w:p>
    <w:p w14:paraId="1BBFDE74" w14:textId="77777777" w:rsidR="00A325BE" w:rsidRDefault="00000000">
      <w:pPr>
        <w:pStyle w:val="ListBullet"/>
        <w:spacing w:after="40" w:line="264" w:lineRule="auto"/>
      </w:pPr>
      <w:r>
        <w:rPr>
          <w:b/>
        </w:rPr>
        <w:t xml:space="preserve">Test Cases: </w:t>
      </w:r>
      <w:r>
        <w:t>QA selects and rationalizes (approximately 20%-30%) the test cases used in SIT/end-to-end for UAT.</w:t>
      </w:r>
    </w:p>
    <w:p w14:paraId="2AC5CEBA" w14:textId="77777777" w:rsidR="00A325BE" w:rsidRDefault="00000000">
      <w:pPr>
        <w:pStyle w:val="ListBullet"/>
        <w:spacing w:after="40" w:line="264" w:lineRule="auto"/>
      </w:pPr>
      <w:r>
        <w:rPr>
          <w:b/>
        </w:rPr>
        <w:lastRenderedPageBreak/>
        <w:t xml:space="preserve">Exit Criterion: </w:t>
      </w:r>
      <w:r>
        <w:t>A sign-off is generated summarizing the story, defects, and risks, which requires the handwritten signature of business leads and managers.</w:t>
      </w:r>
    </w:p>
    <w:p w14:paraId="01986D19" w14:textId="77777777" w:rsidR="00A325BE" w:rsidRDefault="00000000">
      <w:pPr>
        <w:pStyle w:val="Heading3"/>
        <w:spacing w:before="40" w:line="264" w:lineRule="auto"/>
      </w:pPr>
      <w:r>
        <w:t>Performance Testing and Automation</w:t>
      </w:r>
    </w:p>
    <w:p w14:paraId="4F9DFC0C" w14:textId="77777777" w:rsidR="00A325BE" w:rsidRDefault="00000000">
      <w:pPr>
        <w:pStyle w:val="ListBullet"/>
        <w:spacing w:after="40" w:line="264" w:lineRule="auto"/>
      </w:pPr>
      <w:r>
        <w:rPr>
          <w:b/>
        </w:rPr>
        <w:t xml:space="preserve">Performance: </w:t>
      </w:r>
      <w:r>
        <w:t>Executed by the QA automation team.</w:t>
      </w:r>
    </w:p>
    <w:p w14:paraId="7ADB3964" w14:textId="77777777" w:rsidR="00A325BE" w:rsidRDefault="00000000">
      <w:pPr>
        <w:pStyle w:val="ListBullet"/>
        <w:spacing w:after="40" w:line="264" w:lineRule="auto"/>
      </w:pPr>
      <w:r>
        <w:rPr>
          <w:b/>
        </w:rPr>
        <w:t xml:space="preserve">Tools: </w:t>
      </w:r>
      <w:r>
        <w:t>JMeter and in-house tools are used for performance testing.</w:t>
      </w:r>
    </w:p>
    <w:p w14:paraId="47359F3F" w14:textId="77777777" w:rsidR="00A325BE" w:rsidRDefault="00000000">
      <w:pPr>
        <w:pStyle w:val="ListBullet"/>
        <w:spacing w:after="40" w:line="264" w:lineRule="auto"/>
      </w:pPr>
      <w:r>
        <w:rPr>
          <w:b/>
        </w:rPr>
        <w:t xml:space="preserve">Automation: </w:t>
      </w:r>
      <w:r>
        <w:t>The approach is based on critical high-business-value paths with potential return on investment, covering close to 100% of these paths (e.g., credits, debits, and loan payments in CW).</w:t>
      </w:r>
    </w:p>
    <w:p w14:paraId="6F2B1FB5" w14:textId="77777777" w:rsidR="00A325BE" w:rsidRDefault="00000000">
      <w:pPr>
        <w:pStyle w:val="ListBullet"/>
        <w:spacing w:after="40" w:line="264" w:lineRule="auto"/>
      </w:pPr>
      <w:r>
        <w:rPr>
          <w:b/>
        </w:rPr>
        <w:t xml:space="preserve">Security: </w:t>
      </w:r>
      <w:r>
        <w:t>Security tests are performed by the bank’s security team, to which the QA environment is lent exclusively, stopping all other testing activities.</w:t>
      </w:r>
    </w:p>
    <w:p w14:paraId="646C4B34" w14:textId="77777777" w:rsidR="00A325BE" w:rsidRDefault="00000000">
      <w:pPr>
        <w:pStyle w:val="Heading1"/>
        <w:spacing w:before="160" w:after="80" w:line="264" w:lineRule="auto"/>
      </w:pPr>
      <w:r>
        <w:t>Pain Points</w:t>
      </w:r>
    </w:p>
    <w:p w14:paraId="298DEBD3" w14:textId="77777777" w:rsidR="00A325BE" w:rsidRDefault="00000000">
      <w:pPr>
        <w:spacing w:after="40" w:line="264" w:lineRule="auto"/>
      </w:pPr>
      <w:r>
        <w:t>The challenges identified in the testing process include:</w:t>
      </w:r>
    </w:p>
    <w:p w14:paraId="449CC0A3" w14:textId="77777777" w:rsidR="00A325BE" w:rsidRDefault="00000000">
      <w:pPr>
        <w:pStyle w:val="ListBullet"/>
        <w:spacing w:after="40" w:line="264" w:lineRule="auto"/>
      </w:pPr>
      <w:r>
        <w:rPr>
          <w:b/>
        </w:rPr>
        <w:t xml:space="preserve">Delays and Deviation in SIT Planning: </w:t>
      </w:r>
      <w:r>
        <w:t>The 4- to 8-week SIT plan is regularly missed, extending to as much as 5 months in critical cases (Apolo example).</w:t>
      </w:r>
    </w:p>
    <w:p w14:paraId="4C9715E4" w14:textId="77777777" w:rsidR="00A325BE" w:rsidRDefault="00000000">
      <w:pPr>
        <w:pStyle w:val="ListBullet"/>
        <w:spacing w:after="40" w:line="264" w:lineRule="auto"/>
      </w:pPr>
      <w:r>
        <w:rPr>
          <w:b/>
        </w:rPr>
        <w:t xml:space="preserve">Incomplete Functionality Delivery: </w:t>
      </w:r>
      <w:r>
        <w:t>The streams do not deliver complete functionality on time, forcing QA to implement palliative strategies such as "mini-sprints" or block-by-block testing.</w:t>
      </w:r>
    </w:p>
    <w:p w14:paraId="5B2F9C26" w14:textId="77777777" w:rsidR="00A325BE" w:rsidRDefault="00000000">
      <w:pPr>
        <w:pStyle w:val="ListBullet"/>
        <w:spacing w:after="40" w:line="264" w:lineRule="auto"/>
      </w:pPr>
      <w:r>
        <w:rPr>
          <w:b/>
        </w:rPr>
        <w:t xml:space="preserve">Failure to Meet Defect SLAs: </w:t>
      </w:r>
      <w:r>
        <w:t>The defect resolution cycle by development and vendors (including BPC) constantly exceeds the established SLA metrics, taking days or weeks to resolve.</w:t>
      </w:r>
    </w:p>
    <w:p w14:paraId="4C865338" w14:textId="77777777" w:rsidR="00A325BE" w:rsidRDefault="00000000">
      <w:pPr>
        <w:pStyle w:val="ListBullet"/>
        <w:spacing w:after="40" w:line="264" w:lineRule="auto"/>
      </w:pPr>
      <w:r>
        <w:rPr>
          <w:b/>
        </w:rPr>
        <w:t xml:space="preserve">UAT Extension Due to Low Business Dedication: </w:t>
      </w:r>
      <w:r>
        <w:t>The initial two-week UAT plan extends to as much as two months. This is because business users are not fully dedicated to testing and execute only one or two test cases per day.</w:t>
      </w:r>
    </w:p>
    <w:p w14:paraId="58335705" w14:textId="77777777" w:rsidR="00A325BE" w:rsidRDefault="00000000">
      <w:pPr>
        <w:pStyle w:val="ListBullet"/>
        <w:spacing w:after="40" w:line="264" w:lineRule="auto"/>
      </w:pPr>
      <w:r>
        <w:rPr>
          <w:b/>
        </w:rPr>
        <w:t xml:space="preserve">Conflicts Caused by a Single Environment: </w:t>
      </w:r>
      <w:r>
        <w:t>The use of a single homologation environment for SIT, UAT, and Performance is not optimal. In addition, when the environment is lent for security testing, the rest of the testing activities must stop.</w:t>
      </w:r>
    </w:p>
    <w:p w14:paraId="449E4630" w14:textId="77777777" w:rsidR="00A325BE" w:rsidRDefault="00000000">
      <w:pPr>
        <w:pStyle w:val="ListBullet"/>
        <w:spacing w:after="40" w:line="264" w:lineRule="auto"/>
      </w:pPr>
      <w:r>
        <w:rPr>
          <w:b/>
        </w:rPr>
        <w:t xml:space="preserve">Deviation from the Testing Plan: </w:t>
      </w:r>
      <w:r>
        <w:t>Plans are not followed strictly, resulting in phases such as performance testing being moved around and sometimes executed even after UAT.</w:t>
      </w:r>
    </w:p>
    <w:p w14:paraId="06F78472" w14:textId="77777777" w:rsidR="00A325BE" w:rsidRDefault="00000000">
      <w:pPr>
        <w:pStyle w:val="Heading1"/>
        <w:spacing w:before="160" w:after="80" w:line="264" w:lineRule="auto"/>
      </w:pPr>
      <w:r>
        <w:t>Actions</w:t>
      </w:r>
    </w:p>
    <w:tbl>
      <w:tblPr>
        <w:tblStyle w:val="TableGrid"/>
        <w:tblW w:w="0" w:type="auto"/>
        <w:jc w:val="center"/>
        <w:tblLook w:val="04A0" w:firstRow="1" w:lastRow="0" w:firstColumn="1" w:lastColumn="0" w:noHBand="0" w:noVBand="1"/>
      </w:tblPr>
      <w:tblGrid>
        <w:gridCol w:w="2448"/>
        <w:gridCol w:w="7056"/>
      </w:tblGrid>
      <w:tr w:rsidR="00A325BE" w14:paraId="04B1C034" w14:textId="77777777">
        <w:trPr>
          <w:jc w:val="center"/>
        </w:trPr>
        <w:tc>
          <w:tcPr>
            <w:tcW w:w="2448" w:type="dxa"/>
            <w:shd w:val="clear" w:color="auto" w:fill="D9EAF7"/>
            <w:vAlign w:val="center"/>
          </w:tcPr>
          <w:p w14:paraId="60A0B732" w14:textId="77777777" w:rsidR="00A325BE" w:rsidRDefault="00000000">
            <w:pPr>
              <w:spacing w:before="40" w:after="40" w:line="252" w:lineRule="auto"/>
            </w:pPr>
            <w:r>
              <w:rPr>
                <w:b/>
              </w:rPr>
              <w:t>Responsible</w:t>
            </w:r>
          </w:p>
        </w:tc>
        <w:tc>
          <w:tcPr>
            <w:tcW w:w="7056" w:type="dxa"/>
            <w:shd w:val="clear" w:color="auto" w:fill="D9EAF7"/>
            <w:vAlign w:val="center"/>
          </w:tcPr>
          <w:p w14:paraId="10A0D255" w14:textId="77777777" w:rsidR="00A325BE" w:rsidRDefault="00000000">
            <w:pPr>
              <w:spacing w:before="40" w:after="40" w:line="252" w:lineRule="auto"/>
            </w:pPr>
            <w:r>
              <w:rPr>
                <w:b/>
              </w:rPr>
              <w:t>Action</w:t>
            </w:r>
          </w:p>
        </w:tc>
      </w:tr>
      <w:tr w:rsidR="00A325BE" w14:paraId="257E6732" w14:textId="77777777">
        <w:trPr>
          <w:jc w:val="center"/>
        </w:trPr>
        <w:tc>
          <w:tcPr>
            <w:tcW w:w="2448" w:type="dxa"/>
            <w:vAlign w:val="center"/>
          </w:tcPr>
          <w:p w14:paraId="32273CA5" w14:textId="77777777" w:rsidR="00A325BE" w:rsidRDefault="00000000">
            <w:pPr>
              <w:spacing w:before="40" w:after="40" w:line="252" w:lineRule="auto"/>
            </w:pPr>
            <w:r>
              <w:t>Rosa Margarita</w:t>
            </w:r>
          </w:p>
        </w:tc>
        <w:tc>
          <w:tcPr>
            <w:tcW w:w="7056" w:type="dxa"/>
            <w:vAlign w:val="center"/>
          </w:tcPr>
          <w:p w14:paraId="264E50CC" w14:textId="77777777" w:rsidR="00A325BE" w:rsidRDefault="00000000">
            <w:pPr>
              <w:spacing w:before="40" w:after="40" w:line="252" w:lineRule="auto"/>
            </w:pPr>
            <w:r>
              <w:t>Share the Quality Assurance onboarding presentation (QA onboarding), the projected roadmap, and any additional critical documentation related to the gap diagnosis and improvement areas.</w:t>
            </w:r>
          </w:p>
        </w:tc>
      </w:tr>
    </w:tbl>
    <w:p w14:paraId="7D49AEC5" w14:textId="77777777" w:rsidR="00AE5587" w:rsidRDefault="00AE5587"/>
    <w:sectPr w:rsidR="00AE5587"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2F4834E"/>
    <w:lvl w:ilvl="0">
      <w:start w:val="1"/>
      <w:numFmt w:val="bullet"/>
      <w:pStyle w:val="ListBullet"/>
      <w:lvlText w:val=""/>
      <w:lvlJc w:val="left"/>
      <w:pPr>
        <w:tabs>
          <w:tab w:val="num" w:pos="360"/>
        </w:tabs>
        <w:ind w:left="360" w:hanging="360"/>
      </w:pPr>
      <w:rPr>
        <w:rFonts w:ascii="Symbol" w:hAnsi="Symbol" w:hint="default"/>
      </w:rPr>
    </w:lvl>
  </w:abstractNum>
  <w:num w:numId="1" w16cid:durableId="1109162976">
    <w:abstractNumId w:val="8"/>
  </w:num>
  <w:num w:numId="2" w16cid:durableId="2133665126">
    <w:abstractNumId w:val="6"/>
  </w:num>
  <w:num w:numId="3" w16cid:durableId="387342571">
    <w:abstractNumId w:val="5"/>
  </w:num>
  <w:num w:numId="4" w16cid:durableId="1003514780">
    <w:abstractNumId w:val="4"/>
  </w:num>
  <w:num w:numId="5" w16cid:durableId="569735652">
    <w:abstractNumId w:val="7"/>
  </w:num>
  <w:num w:numId="6" w16cid:durableId="1247182364">
    <w:abstractNumId w:val="3"/>
  </w:num>
  <w:num w:numId="7" w16cid:durableId="628585169">
    <w:abstractNumId w:val="2"/>
  </w:num>
  <w:num w:numId="8" w16cid:durableId="1142575743">
    <w:abstractNumId w:val="1"/>
  </w:num>
  <w:num w:numId="9" w16cid:durableId="1229998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592"/>
    <w:rsid w:val="006562BE"/>
    <w:rsid w:val="00A325BE"/>
    <w:rsid w:val="00AA1D8D"/>
    <w:rsid w:val="00AE5587"/>
    <w:rsid w:val="00B47730"/>
    <w:rsid w:val="00C2600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EC3E3"/>
  <w14:defaultImageDpi w14:val="300"/>
  <w15:docId w15:val="{804F149E-E29F-4FBA-AF1A-CB0D782D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660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3741F93-4500-4785-BB8C-D530F008BA7D}"/>
</file>

<file path=customXml/itemProps3.xml><?xml version="1.0" encoding="utf-8"?>
<ds:datastoreItem xmlns:ds="http://schemas.openxmlformats.org/officeDocument/2006/customXml" ds:itemID="{93668958-34B3-4D0B-9A66-FB87DD323BDB}"/>
</file>

<file path=customXml/itemProps4.xml><?xml version="1.0" encoding="utf-8"?>
<ds:datastoreItem xmlns:ds="http://schemas.openxmlformats.org/officeDocument/2006/customXml" ds:itemID="{5971DBAF-23DD-411B-82E5-FAC564B1C285}"/>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731</Words>
  <Characters>4305</Characters>
  <Application>Microsoft Office Word</Application>
  <DocSecurity>0</DocSecurity>
  <Lines>72</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Detailed Meeting Minutes: ACN | Master Plan Acceleration | Testing (Plan)</dc:title>
  <dc:subject>English translation</dc:subject>
  <dc:creator>OpenAI</dc:creator>
  <cp:keywords/>
  <dc:description>generated by python-docx</dc:description>
  <cp:lastModifiedBy>Lorenzo Díaz, Pablo</cp:lastModifiedBy>
  <cp:revision>3</cp:revision>
  <dcterms:created xsi:type="dcterms:W3CDTF">2026-04-16T16:00:00Z</dcterms:created>
  <dcterms:modified xsi:type="dcterms:W3CDTF">2026-04-16T16:00:00Z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