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12A6" w14:textId="77777777" w:rsidR="00DF55DB" w:rsidRDefault="00DF55DB" w:rsidP="00DF55DB">
      <w:pPr>
        <w:rPr>
          <w:lang w:val="es-ES_tradnl"/>
        </w:rPr>
      </w:pPr>
      <w:r w:rsidRPr="00DF55DB">
        <w:rPr>
          <w:b/>
          <w:bCs/>
          <w:lang w:val="es-ES_tradnl"/>
        </w:rPr>
        <w:t>Minuta Detallada de Reunión</w:t>
      </w:r>
      <w:r w:rsidRPr="00DF55DB">
        <w:rPr>
          <w:lang w:val="es-ES_tradnl"/>
        </w:rPr>
        <w:br/>
      </w:r>
      <w:r w:rsidRPr="00DF55DB">
        <w:rPr>
          <w:lang w:val="es-ES_tradnl"/>
        </w:rPr>
        <w:br/>
      </w:r>
      <w:r w:rsidRPr="00DF55DB">
        <w:rPr>
          <w:b/>
          <w:bCs/>
          <w:lang w:val="es-ES_tradnl"/>
        </w:rPr>
        <w:t>Título de la Reunión:</w:t>
      </w:r>
      <w:r w:rsidRPr="00DF55DB">
        <w:rPr>
          <w:lang w:val="es-ES_tradnl"/>
        </w:rPr>
        <w:t> Alineación dependencias de Legado</w:t>
      </w:r>
      <w:r w:rsidRPr="00DF55DB">
        <w:rPr>
          <w:lang w:val="es-ES_tradnl"/>
        </w:rPr>
        <w:br/>
      </w:r>
      <w:r w:rsidRPr="00DF55DB">
        <w:rPr>
          <w:b/>
          <w:bCs/>
          <w:lang w:val="es-ES_tradnl"/>
        </w:rPr>
        <w:t>Fecha:</w:t>
      </w:r>
      <w:r w:rsidRPr="00DF55DB">
        <w:rPr>
          <w:lang w:val="es-ES_tradnl"/>
        </w:rPr>
        <w:t> 23 de abril de 2026</w:t>
      </w:r>
      <w:r w:rsidRPr="00DF55DB">
        <w:rPr>
          <w:lang w:val="es-ES_tradnl"/>
        </w:rPr>
        <w:br/>
      </w:r>
      <w:r w:rsidRPr="00DF55DB">
        <w:rPr>
          <w:b/>
          <w:bCs/>
          <w:lang w:val="es-ES_tradnl"/>
        </w:rPr>
        <w:t>Asistentes:</w:t>
      </w:r>
      <w:r w:rsidRPr="00DF55DB">
        <w:rPr>
          <w:lang w:val="es-ES_tradnl"/>
        </w:rPr>
        <w:t xml:space="preserve"> Lukasz Pietrzyk, Pablo Madinaveitia Sanchez, Mario Octavio Vazquez Garcia, Daniela Morales Beckmann, Pablo Lorenzo Diaz, Santiago Ugalde </w:t>
      </w:r>
      <w:proofErr w:type="spellStart"/>
      <w:r w:rsidRPr="00DF55DB">
        <w:rPr>
          <w:lang w:val="es-ES_tradnl"/>
        </w:rPr>
        <w:t>Nuñez</w:t>
      </w:r>
      <w:proofErr w:type="spellEnd"/>
      <w:r w:rsidRPr="00DF55DB">
        <w:rPr>
          <w:lang w:val="es-ES_tradnl"/>
        </w:rPr>
        <w:t>, Raul Ruiz Pereda, y participantes identificados como SALA API N3, CDMX. y VC-Merida-City32-</w:t>
      </w:r>
      <w:proofErr w:type="gramStart"/>
      <w:r w:rsidRPr="00DF55DB">
        <w:rPr>
          <w:lang w:val="es-ES_tradnl"/>
        </w:rPr>
        <w:t>ChichenItza.-----</w:t>
      </w:r>
      <w:proofErr w:type="gramEnd"/>
    </w:p>
    <w:p w14:paraId="00B0B853" w14:textId="3F45DEB1" w:rsidR="00DF55DB" w:rsidRPr="00DF55DB" w:rsidRDefault="00DF55DB" w:rsidP="00DF55DB">
      <w:pPr>
        <w:rPr>
          <w:lang w:val="es-ES_tradnl"/>
        </w:rPr>
      </w:pPr>
      <w:r w:rsidRPr="00DF55DB">
        <w:rPr>
          <w:b/>
          <w:bCs/>
          <w:lang w:val="es-ES_tradnl"/>
        </w:rPr>
        <w:t>Objetivo de la Reunión</w:t>
      </w:r>
      <w:r w:rsidRPr="00DF55DB">
        <w:rPr>
          <w:lang w:val="es-ES_tradnl"/>
        </w:rPr>
        <w:br/>
      </w:r>
      <w:r w:rsidRPr="00DF55DB">
        <w:rPr>
          <w:lang w:val="es-ES_tradnl"/>
        </w:rPr>
        <w:br/>
        <w:t>La sesión se centró en analizar la arquitectura empresarial heredada (Legacy) para:</w:t>
      </w:r>
    </w:p>
    <w:p w14:paraId="169BF0FE" w14:textId="77777777" w:rsidR="00DF55DB" w:rsidRPr="00DF55DB" w:rsidRDefault="00DF55DB" w:rsidP="000333D6">
      <w:pPr>
        <w:numPr>
          <w:ilvl w:val="0"/>
          <w:numId w:val="1"/>
        </w:numPr>
        <w:rPr>
          <w:lang w:val="es-ES_tradnl"/>
        </w:rPr>
      </w:pPr>
      <w:r w:rsidRPr="00DF55DB">
        <w:rPr>
          <w:lang w:val="es-ES_tradnl"/>
        </w:rPr>
        <w:t>Identificar puntos focales que puedan proporcionar información sobre el inventario de interfaces.</w:t>
      </w:r>
    </w:p>
    <w:p w14:paraId="7778F386" w14:textId="77777777" w:rsidR="00DF55DB" w:rsidRPr="00DF55DB" w:rsidRDefault="00DF55DB" w:rsidP="000333D6">
      <w:pPr>
        <w:numPr>
          <w:ilvl w:val="0"/>
          <w:numId w:val="1"/>
        </w:numPr>
        <w:rPr>
          <w:lang w:val="es-ES_tradnl"/>
        </w:rPr>
      </w:pPr>
      <w:r w:rsidRPr="00DF55DB">
        <w:rPr>
          <w:lang w:val="es-ES_tradnl"/>
        </w:rPr>
        <w:t>Recopilar la documentación funcional del sistema PISA.</w:t>
      </w:r>
    </w:p>
    <w:p w14:paraId="76234A4F" w14:textId="01D63898" w:rsidR="00DF55DB" w:rsidRPr="00DF55DB" w:rsidRDefault="00DF55DB" w:rsidP="000333D6">
      <w:pPr>
        <w:numPr>
          <w:ilvl w:val="0"/>
          <w:numId w:val="1"/>
        </w:numPr>
        <w:rPr>
          <w:lang w:val="es-ES_tradnl"/>
        </w:rPr>
      </w:pPr>
      <w:r>
        <w:rPr>
          <w:lang w:val="es-ES_tradnl"/>
        </w:rPr>
        <w:t xml:space="preserve">Identificar puntos de contacto que </w:t>
      </w:r>
      <w:r w:rsidR="00DC5E6B">
        <w:rPr>
          <w:lang w:val="es-ES_tradnl"/>
        </w:rPr>
        <w:t>ayuden a identificar</w:t>
      </w:r>
      <w:r w:rsidRPr="00DF55DB">
        <w:rPr>
          <w:lang w:val="es-ES_tradnl"/>
        </w:rPr>
        <w:t xml:space="preserve"> dependencias críticas </w:t>
      </w:r>
      <w:r w:rsidR="00DC5E6B">
        <w:rPr>
          <w:lang w:val="es-ES_tradnl"/>
        </w:rPr>
        <w:t xml:space="preserve">con impacto en el </w:t>
      </w:r>
      <w:proofErr w:type="spellStart"/>
      <w:r w:rsidR="00DC5E6B">
        <w:rPr>
          <w:lang w:val="es-ES_tradnl"/>
        </w:rPr>
        <w:t>roadmap</w:t>
      </w:r>
      <w:proofErr w:type="spellEnd"/>
      <w:r w:rsidR="00DC5E6B">
        <w:rPr>
          <w:lang w:val="es-ES_tradnl"/>
        </w:rPr>
        <w:t xml:space="preserve"> de Unity </w:t>
      </w:r>
    </w:p>
    <w:p w14:paraId="42E6AD36" w14:textId="77777777" w:rsidR="00DF55DB" w:rsidRPr="00DF55DB" w:rsidRDefault="00DF55DB" w:rsidP="00DF55DB">
      <w:pPr>
        <w:rPr>
          <w:lang w:val="es-ES_tradnl"/>
        </w:rPr>
      </w:pPr>
      <w:r w:rsidRPr="00DF55DB">
        <w:rPr>
          <w:lang w:val="es-ES_tradnl"/>
        </w:rPr>
        <w:t>-----</w:t>
      </w:r>
      <w:r w:rsidRPr="00DF55DB">
        <w:rPr>
          <w:b/>
          <w:bCs/>
          <w:lang w:val="es-ES_tradnl"/>
        </w:rPr>
        <w:t>Temas Clave Discutidos</w:t>
      </w:r>
      <w:r w:rsidRPr="00DF55DB">
        <w:rPr>
          <w:lang w:val="es-ES_tradnl"/>
        </w:rPr>
        <w:br/>
      </w:r>
      <w:r w:rsidRPr="00DF55DB">
        <w:rPr>
          <w:lang w:val="es-ES_tradnl"/>
        </w:rPr>
        <w:br/>
      </w:r>
      <w:r w:rsidRPr="00DF55DB">
        <w:rPr>
          <w:b/>
          <w:bCs/>
          <w:lang w:val="es-ES_tradnl"/>
        </w:rPr>
        <w:t>1. Arquitectura Legacy y Contacto Centralizado</w:t>
      </w:r>
    </w:p>
    <w:p w14:paraId="268FDBD7" w14:textId="10143251" w:rsidR="00DF55DB" w:rsidRPr="00DF55DB" w:rsidRDefault="00DF55DB" w:rsidP="000333D6">
      <w:pPr>
        <w:numPr>
          <w:ilvl w:val="0"/>
          <w:numId w:val="2"/>
        </w:numPr>
        <w:rPr>
          <w:lang w:val="es-ES_tradnl"/>
        </w:rPr>
      </w:pPr>
      <w:r w:rsidRPr="00DF55DB">
        <w:rPr>
          <w:b/>
          <w:bCs/>
          <w:lang w:val="es-ES_tradnl"/>
        </w:rPr>
        <w:t xml:space="preserve">Necesidad del Equipo </w:t>
      </w:r>
      <w:r w:rsidR="00F728A3">
        <w:rPr>
          <w:b/>
          <w:bCs/>
          <w:lang w:val="es-ES_tradnl"/>
        </w:rPr>
        <w:t>Unity</w:t>
      </w:r>
      <w:r w:rsidRPr="00DF55DB">
        <w:rPr>
          <w:b/>
          <w:bCs/>
          <w:lang w:val="es-ES_tradnl"/>
        </w:rPr>
        <w:t>:</w:t>
      </w:r>
      <w:r w:rsidRPr="00DF55DB">
        <w:rPr>
          <w:lang w:val="es-ES_tradnl"/>
        </w:rPr>
        <w:t> </w:t>
      </w:r>
      <w:r w:rsidR="00DC5E6B">
        <w:rPr>
          <w:lang w:val="es-ES_tradnl"/>
        </w:rPr>
        <w:t>se</w:t>
      </w:r>
      <w:r w:rsidRPr="00DF55DB">
        <w:rPr>
          <w:lang w:val="es-ES_tradnl"/>
        </w:rPr>
        <w:t xml:space="preserve"> requiere una visión clara de la arquitectura heredada para poder desarrollar una hoja de ruta e identificar interfaces necesarias.</w:t>
      </w:r>
    </w:p>
    <w:p w14:paraId="77F19E2B" w14:textId="77777777" w:rsidR="00DF55DB" w:rsidRPr="00DF55DB" w:rsidRDefault="00DF55DB" w:rsidP="000333D6">
      <w:pPr>
        <w:numPr>
          <w:ilvl w:val="0"/>
          <w:numId w:val="2"/>
        </w:numPr>
        <w:rPr>
          <w:lang w:val="es-ES_tradnl"/>
        </w:rPr>
      </w:pPr>
      <w:r w:rsidRPr="00DF55DB">
        <w:rPr>
          <w:b/>
          <w:bCs/>
          <w:lang w:val="es-ES_tradnl"/>
        </w:rPr>
        <w:t>Dificultad Principal:</w:t>
      </w:r>
      <w:r w:rsidRPr="00DF55DB">
        <w:rPr>
          <w:lang w:val="es-ES_tradnl"/>
        </w:rPr>
        <w:t> Se confirmó que la principal dificultad radica en la falta de un punto de contacto centralizado que posea el control global de todo el sistema Legacy.</w:t>
      </w:r>
    </w:p>
    <w:p w14:paraId="0B4DDA60" w14:textId="61EE7F45" w:rsidR="00DF55DB" w:rsidRPr="00DF55DB" w:rsidRDefault="00DF55DB" w:rsidP="000333D6">
      <w:pPr>
        <w:numPr>
          <w:ilvl w:val="0"/>
          <w:numId w:val="2"/>
        </w:numPr>
        <w:rPr>
          <w:lang w:val="es-ES_tradnl"/>
        </w:rPr>
      </w:pPr>
      <w:proofErr w:type="gramStart"/>
      <w:r w:rsidRPr="00DF55DB">
        <w:rPr>
          <w:b/>
          <w:bCs/>
          <w:lang w:val="es-ES_tradnl"/>
        </w:rPr>
        <w:t>Componentes a Revisar</w:t>
      </w:r>
      <w:proofErr w:type="gramEnd"/>
      <w:r w:rsidRPr="00DF55DB">
        <w:rPr>
          <w:b/>
          <w:bCs/>
          <w:lang w:val="es-ES_tradnl"/>
        </w:rPr>
        <w:t>:</w:t>
      </w:r>
      <w:r w:rsidRPr="00DF55DB">
        <w:rPr>
          <w:lang w:val="es-ES_tradnl"/>
        </w:rPr>
        <w:t xml:space="preserve"> Componentes como Smart Vista, BPC, e </w:t>
      </w:r>
      <w:proofErr w:type="spellStart"/>
      <w:r w:rsidRPr="00DF55DB">
        <w:rPr>
          <w:lang w:val="es-ES_tradnl"/>
        </w:rPr>
        <w:t>Interact</w:t>
      </w:r>
      <w:proofErr w:type="spellEnd"/>
      <w:r w:rsidRPr="00DF55DB">
        <w:rPr>
          <w:lang w:val="es-ES_tradnl"/>
        </w:rPr>
        <w:t xml:space="preserve"> (como </w:t>
      </w:r>
      <w:r w:rsidRPr="00DF55DB">
        <w:rPr>
          <w:i/>
          <w:iCs/>
          <w:lang w:val="es-ES_tradnl"/>
        </w:rPr>
        <w:t>host</w:t>
      </w:r>
      <w:r w:rsidRPr="00DF55DB">
        <w:rPr>
          <w:lang w:val="es-ES_tradnl"/>
        </w:rPr>
        <w:t> de transacciones/pagos) deberían tener un decomiso con el tiempo. El componente más complejo identificado es Inform</w:t>
      </w:r>
      <w:r w:rsidR="00747606">
        <w:rPr>
          <w:lang w:val="es-ES_tradnl"/>
        </w:rPr>
        <w:t>ix</w:t>
      </w:r>
      <w:r w:rsidRPr="00DF55DB">
        <w:rPr>
          <w:lang w:val="es-ES_tradnl"/>
        </w:rPr>
        <w:t>, el cual requiere un barrido para habilitar nuevas funcionalidades, como la migración de la administración de tarjetas.</w:t>
      </w:r>
    </w:p>
    <w:p w14:paraId="44BF4701" w14:textId="77777777" w:rsidR="00DF55DB" w:rsidRPr="00DF55DB" w:rsidRDefault="00DF55DB" w:rsidP="00DF55DB">
      <w:pPr>
        <w:rPr>
          <w:lang w:val="es-ES_tradnl"/>
        </w:rPr>
      </w:pPr>
      <w:r w:rsidRPr="00DF55DB">
        <w:rPr>
          <w:b/>
          <w:bCs/>
          <w:lang w:val="es-ES_tradnl"/>
        </w:rPr>
        <w:t>2. Inventario y Conexión de Interfaces (</w:t>
      </w:r>
      <w:proofErr w:type="spellStart"/>
      <w:r w:rsidRPr="00DF55DB">
        <w:rPr>
          <w:b/>
          <w:bCs/>
          <w:lang w:val="es-ES_tradnl"/>
        </w:rPr>
        <w:t>APIs</w:t>
      </w:r>
      <w:proofErr w:type="spellEnd"/>
      <w:r w:rsidRPr="00DF55DB">
        <w:rPr>
          <w:b/>
          <w:bCs/>
          <w:lang w:val="es-ES_tradnl"/>
        </w:rPr>
        <w:t>)</w:t>
      </w:r>
    </w:p>
    <w:p w14:paraId="7913B8B1" w14:textId="77777777" w:rsidR="00DF55DB" w:rsidRPr="00DF55DB" w:rsidRDefault="00DF55DB" w:rsidP="000333D6">
      <w:pPr>
        <w:numPr>
          <w:ilvl w:val="0"/>
          <w:numId w:val="3"/>
        </w:numPr>
        <w:rPr>
          <w:lang w:val="es-ES_tradnl"/>
        </w:rPr>
      </w:pPr>
      <w:proofErr w:type="spellStart"/>
      <w:r w:rsidRPr="00DF55DB">
        <w:rPr>
          <w:b/>
          <w:bCs/>
          <w:lang w:val="es-ES_tradnl"/>
        </w:rPr>
        <w:t>APIs</w:t>
      </w:r>
      <w:proofErr w:type="spellEnd"/>
      <w:r w:rsidRPr="00DF55DB">
        <w:rPr>
          <w:b/>
          <w:bCs/>
          <w:lang w:val="es-ES_tradnl"/>
        </w:rPr>
        <w:t xml:space="preserve"> Existentes:</w:t>
      </w:r>
      <w:r w:rsidRPr="00DF55DB">
        <w:rPr>
          <w:lang w:val="es-ES_tradnl"/>
        </w:rPr>
        <w:t xml:space="preserve"> El equipo Legacy mencionó que el equipo de habilitadores ya ha desarrollado entre 600 y 700 </w:t>
      </w:r>
      <w:proofErr w:type="spellStart"/>
      <w:r w:rsidRPr="00DF55DB">
        <w:rPr>
          <w:lang w:val="es-ES_tradnl"/>
        </w:rPr>
        <w:t>APIs</w:t>
      </w:r>
      <w:proofErr w:type="spellEnd"/>
      <w:r w:rsidRPr="00DF55DB">
        <w:rPr>
          <w:lang w:val="es-ES_tradnl"/>
        </w:rPr>
        <w:t xml:space="preserve"> para conectar con diferentes canales y sistemas.</w:t>
      </w:r>
    </w:p>
    <w:p w14:paraId="04A15B83" w14:textId="77777777" w:rsidR="00DF55DB" w:rsidRPr="00DF55DB" w:rsidRDefault="00DF55DB" w:rsidP="000333D6">
      <w:pPr>
        <w:numPr>
          <w:ilvl w:val="0"/>
          <w:numId w:val="3"/>
        </w:numPr>
        <w:rPr>
          <w:lang w:val="es-ES_tradnl"/>
        </w:rPr>
      </w:pPr>
      <w:r w:rsidRPr="00DF55DB">
        <w:rPr>
          <w:b/>
          <w:bCs/>
          <w:lang w:val="es-ES_tradnl"/>
        </w:rPr>
        <w:t>Brechas en Capacidades:</w:t>
      </w:r>
      <w:r w:rsidRPr="00DF55DB">
        <w:rPr>
          <w:lang w:val="es-ES_tradnl"/>
        </w:rPr>
        <w:t xml:space="preserve"> Es fundamental revisar si las nuevas soluciones de Unity cubren todas las capacidades del sistema heredado PISA para evitar </w:t>
      </w:r>
      <w:r w:rsidRPr="00DF55DB">
        <w:rPr>
          <w:lang w:val="es-ES_tradnl"/>
        </w:rPr>
        <w:lastRenderedPageBreak/>
        <w:t>mantener soluciones duplicadas o desarrollar nuevas soluciones en microservicios.</w:t>
      </w:r>
    </w:p>
    <w:p w14:paraId="3D4051C9" w14:textId="77777777" w:rsidR="00DF55DB" w:rsidRPr="00DF55DB" w:rsidRDefault="00DF55DB" w:rsidP="000333D6">
      <w:pPr>
        <w:numPr>
          <w:ilvl w:val="0"/>
          <w:numId w:val="3"/>
        </w:numPr>
        <w:rPr>
          <w:lang w:val="en-US"/>
        </w:rPr>
      </w:pPr>
      <w:proofErr w:type="spellStart"/>
      <w:r w:rsidRPr="00DF55DB">
        <w:rPr>
          <w:b/>
          <w:bCs/>
          <w:lang w:val="en-US"/>
        </w:rPr>
        <w:t>Sugerencias</w:t>
      </w:r>
      <w:proofErr w:type="spellEnd"/>
      <w:r w:rsidRPr="00DF55DB">
        <w:rPr>
          <w:b/>
          <w:bCs/>
          <w:lang w:val="en-US"/>
        </w:rPr>
        <w:t xml:space="preserve"> para </w:t>
      </w:r>
      <w:proofErr w:type="spellStart"/>
      <w:r w:rsidRPr="00DF55DB">
        <w:rPr>
          <w:b/>
          <w:bCs/>
          <w:lang w:val="en-US"/>
        </w:rPr>
        <w:t>Obtener</w:t>
      </w:r>
      <w:proofErr w:type="spellEnd"/>
      <w:r w:rsidRPr="00DF55DB">
        <w:rPr>
          <w:b/>
          <w:bCs/>
          <w:lang w:val="en-US"/>
        </w:rPr>
        <w:t xml:space="preserve"> </w:t>
      </w:r>
      <w:proofErr w:type="spellStart"/>
      <w:r w:rsidRPr="00DF55DB">
        <w:rPr>
          <w:b/>
          <w:bCs/>
          <w:lang w:val="en-US"/>
        </w:rPr>
        <w:t>Información</w:t>
      </w:r>
      <w:proofErr w:type="spellEnd"/>
      <w:r w:rsidRPr="00DF55DB">
        <w:rPr>
          <w:b/>
          <w:bCs/>
          <w:lang w:val="en-US"/>
        </w:rPr>
        <w:t>:</w:t>
      </w:r>
    </w:p>
    <w:p w14:paraId="678E5167" w14:textId="77777777" w:rsidR="00DF55DB" w:rsidRPr="00DF55DB" w:rsidRDefault="00DF55DB" w:rsidP="000333D6">
      <w:pPr>
        <w:numPr>
          <w:ilvl w:val="1"/>
          <w:numId w:val="3"/>
        </w:numPr>
        <w:rPr>
          <w:lang w:val="es-ES_tradnl"/>
        </w:rPr>
      </w:pPr>
      <w:r w:rsidRPr="00DF55DB">
        <w:rPr>
          <w:lang w:val="es-ES_tradnl"/>
        </w:rPr>
        <w:t>Se debe buscar el listado de interfaces contactando a Juan Andrés, Luis Barragán, u Óscar Melo.</w:t>
      </w:r>
    </w:p>
    <w:p w14:paraId="59D5BDE6" w14:textId="69375C50" w:rsidR="00DF55DB" w:rsidRPr="00DF55DB" w:rsidRDefault="00DF55DB" w:rsidP="000333D6">
      <w:pPr>
        <w:numPr>
          <w:ilvl w:val="1"/>
          <w:numId w:val="3"/>
        </w:numPr>
        <w:rPr>
          <w:lang w:val="es-ES_tradnl"/>
        </w:rPr>
      </w:pPr>
      <w:r w:rsidRPr="00DF55DB">
        <w:rPr>
          <w:lang w:val="es-ES_tradnl"/>
        </w:rPr>
        <w:t>Contactar a José y Leonardo (encargados de Smart Vista y Apolo) y Sand</w:t>
      </w:r>
      <w:r w:rsidR="00747606">
        <w:rPr>
          <w:lang w:val="es-ES_tradnl"/>
        </w:rPr>
        <w:t>ra</w:t>
      </w:r>
      <w:r w:rsidRPr="00DF55DB">
        <w:rPr>
          <w:lang w:val="es-ES_tradnl"/>
        </w:rPr>
        <w:t xml:space="preserve"> (para </w:t>
      </w:r>
      <w:proofErr w:type="spellStart"/>
      <w:r w:rsidRPr="00DF55DB">
        <w:rPr>
          <w:lang w:val="es-ES_tradnl"/>
        </w:rPr>
        <w:t>Transact</w:t>
      </w:r>
      <w:proofErr w:type="spellEnd"/>
      <w:r w:rsidRPr="00DF55DB">
        <w:rPr>
          <w:lang w:val="es-ES_tradnl"/>
        </w:rPr>
        <w:t>) puede proveer información sobre el funcionamiento de las conexiones y los servicios que serán sustituidos.</w:t>
      </w:r>
    </w:p>
    <w:p w14:paraId="77E30674" w14:textId="77777777" w:rsidR="00DF55DB" w:rsidRPr="00DF55DB" w:rsidRDefault="00DF55DB" w:rsidP="000333D6">
      <w:pPr>
        <w:numPr>
          <w:ilvl w:val="1"/>
          <w:numId w:val="3"/>
        </w:numPr>
        <w:rPr>
          <w:lang w:val="es-ES_tradnl"/>
        </w:rPr>
      </w:pPr>
      <w:r w:rsidRPr="00DF55DB">
        <w:rPr>
          <w:lang w:val="es-ES_tradnl"/>
        </w:rPr>
        <w:t xml:space="preserve">Una fuente eficiente de arquitecturas de referencia y componentes a migrar son los expedientes entregados a la autoridad bancaria (CNBV) para </w:t>
      </w:r>
      <w:proofErr w:type="spellStart"/>
      <w:r w:rsidRPr="00DF55DB">
        <w:rPr>
          <w:lang w:val="es-ES_tradnl"/>
        </w:rPr>
        <w:t>Transact</w:t>
      </w:r>
      <w:proofErr w:type="spellEnd"/>
      <w:r w:rsidRPr="00DF55DB">
        <w:rPr>
          <w:lang w:val="es-ES_tradnl"/>
        </w:rPr>
        <w:t>, Smart Vista y Apolo.</w:t>
      </w:r>
    </w:p>
    <w:p w14:paraId="5B7B918A" w14:textId="77777777" w:rsidR="00DF55DB" w:rsidRPr="00DF55DB" w:rsidRDefault="00DF55DB" w:rsidP="00DF55DB">
      <w:pPr>
        <w:rPr>
          <w:lang w:val="es-ES_tradnl"/>
        </w:rPr>
      </w:pPr>
      <w:r w:rsidRPr="00DF55DB">
        <w:rPr>
          <w:b/>
          <w:bCs/>
          <w:lang w:val="es-ES_tradnl"/>
        </w:rPr>
        <w:t xml:space="preserve">3. Documentación Funcional de PISA y </w:t>
      </w:r>
      <w:proofErr w:type="spellStart"/>
      <w:r w:rsidRPr="00DF55DB">
        <w:rPr>
          <w:b/>
          <w:bCs/>
          <w:lang w:val="es-ES_tradnl"/>
        </w:rPr>
        <w:t>Roadmap</w:t>
      </w:r>
      <w:proofErr w:type="spellEnd"/>
      <w:r w:rsidRPr="00DF55DB">
        <w:rPr>
          <w:b/>
          <w:bCs/>
          <w:lang w:val="es-ES_tradnl"/>
        </w:rPr>
        <w:t xml:space="preserve"> Integral</w:t>
      </w:r>
    </w:p>
    <w:p w14:paraId="2E8B4FA6" w14:textId="402F7F28" w:rsidR="00DF55DB" w:rsidRPr="00DF55DB" w:rsidRDefault="00DF55DB" w:rsidP="000333D6">
      <w:pPr>
        <w:numPr>
          <w:ilvl w:val="0"/>
          <w:numId w:val="4"/>
        </w:numPr>
        <w:rPr>
          <w:lang w:val="es-ES_tradnl"/>
        </w:rPr>
      </w:pPr>
      <w:r w:rsidRPr="00DF55DB">
        <w:rPr>
          <w:b/>
          <w:bCs/>
          <w:lang w:val="es-ES_tradnl"/>
        </w:rPr>
        <w:t>Alcance Funcional de PISA:</w:t>
      </w:r>
      <w:r w:rsidRPr="00DF55DB">
        <w:rPr>
          <w:lang w:val="es-ES_tradnl"/>
        </w:rPr>
        <w:t> Se requiere documentar el alcance funcional de PISA, incluyendo sus customizaciones, para reflejar su cobertura en el diagrama de arquitectura. Esto se logrará a través de entrevistas con los subdirectores de desarrollo y operaciones.</w:t>
      </w:r>
    </w:p>
    <w:p w14:paraId="317B5817" w14:textId="73903EFC" w:rsidR="00DF55DB" w:rsidRPr="00DF55DB" w:rsidRDefault="00DF55DB" w:rsidP="000333D6">
      <w:pPr>
        <w:numPr>
          <w:ilvl w:val="0"/>
          <w:numId w:val="4"/>
        </w:numPr>
        <w:rPr>
          <w:lang w:val="es-ES_tradnl"/>
        </w:rPr>
      </w:pPr>
      <w:proofErr w:type="spellStart"/>
      <w:proofErr w:type="gramStart"/>
      <w:r w:rsidRPr="00DF55DB">
        <w:rPr>
          <w:b/>
          <w:bCs/>
          <w:lang w:val="es-ES_tradnl"/>
        </w:rPr>
        <w:t>Roadmap</w:t>
      </w:r>
      <w:proofErr w:type="spellEnd"/>
      <w:r w:rsidRPr="00DF55DB">
        <w:rPr>
          <w:b/>
          <w:bCs/>
          <w:lang w:val="es-ES_tradnl"/>
        </w:rPr>
        <w:t xml:space="preserve"> :</w:t>
      </w:r>
      <w:proofErr w:type="gramEnd"/>
      <w:r w:rsidRPr="00DF55DB">
        <w:rPr>
          <w:lang w:val="es-ES_tradnl"/>
        </w:rPr>
        <w:t> El equipo</w:t>
      </w:r>
      <w:r w:rsidR="00747606">
        <w:rPr>
          <w:lang w:val="es-ES_tradnl"/>
        </w:rPr>
        <w:t xml:space="preserve"> Accenture</w:t>
      </w:r>
      <w:r w:rsidRPr="00DF55DB">
        <w:rPr>
          <w:lang w:val="es-ES_tradnl"/>
        </w:rPr>
        <w:t xml:space="preserve"> está desarrollando un </w:t>
      </w:r>
      <w:proofErr w:type="spellStart"/>
      <w:r w:rsidRPr="00DF55DB">
        <w:rPr>
          <w:i/>
          <w:iCs/>
          <w:lang w:val="es-ES_tradnl"/>
        </w:rPr>
        <w:t>roadmap</w:t>
      </w:r>
      <w:proofErr w:type="spellEnd"/>
      <w:r w:rsidRPr="00DF55DB">
        <w:rPr>
          <w:lang w:val="es-ES_tradnl"/>
        </w:rPr>
        <w:t xml:space="preserve"> integral a tres años para </w:t>
      </w:r>
      <w:proofErr w:type="spellStart"/>
      <w:r w:rsidRPr="00DF55DB">
        <w:rPr>
          <w:lang w:val="es-ES_tradnl"/>
        </w:rPr>
        <w:t>Transact</w:t>
      </w:r>
      <w:proofErr w:type="spellEnd"/>
      <w:r w:rsidRPr="00DF55DB">
        <w:rPr>
          <w:lang w:val="es-ES_tradnl"/>
        </w:rPr>
        <w:t>, Smart Vista y Apolo.</w:t>
      </w:r>
    </w:p>
    <w:p w14:paraId="63EF3A74" w14:textId="0947EA45" w:rsidR="00DF55DB" w:rsidRPr="00DF55DB" w:rsidRDefault="00DF55DB" w:rsidP="000333D6">
      <w:pPr>
        <w:numPr>
          <w:ilvl w:val="0"/>
          <w:numId w:val="4"/>
        </w:numPr>
        <w:rPr>
          <w:lang w:val="es-ES_tradnl"/>
        </w:rPr>
      </w:pPr>
      <w:r w:rsidRPr="00DF55DB">
        <w:rPr>
          <w:b/>
          <w:bCs/>
          <w:lang w:val="es-ES_tradnl"/>
        </w:rPr>
        <w:t>Dependencias Críticas:</w:t>
      </w:r>
      <w:r w:rsidRPr="00DF55DB">
        <w:rPr>
          <w:lang w:val="es-ES_tradnl"/>
        </w:rPr>
        <w:t xml:space="preserve"> El objetivo de la visión Legacy en el </w:t>
      </w:r>
      <w:proofErr w:type="spellStart"/>
      <w:r w:rsidRPr="00DF55DB">
        <w:rPr>
          <w:i/>
          <w:iCs/>
          <w:lang w:val="es-ES_tradnl"/>
        </w:rPr>
        <w:t>roadmap</w:t>
      </w:r>
      <w:proofErr w:type="spellEnd"/>
      <w:r w:rsidRPr="00DF55DB">
        <w:rPr>
          <w:lang w:val="es-ES_tradnl"/>
        </w:rPr>
        <w:t xml:space="preserve"> es identificar las dependencias críticas con Unity que puedan impactar las fechas de entrega de los tres frentes </w:t>
      </w:r>
      <w:proofErr w:type="gramStart"/>
      <w:r w:rsidR="00747606">
        <w:rPr>
          <w:lang w:val="es-ES_tradnl"/>
        </w:rPr>
        <w:t>target</w:t>
      </w:r>
      <w:proofErr w:type="gramEnd"/>
    </w:p>
    <w:p w14:paraId="6BA254A5" w14:textId="77777777" w:rsidR="00DF55DB" w:rsidRPr="00DF55DB" w:rsidRDefault="00DF55DB" w:rsidP="00DF55DB">
      <w:pPr>
        <w:rPr>
          <w:lang w:val="es-ES_tradnl"/>
        </w:rPr>
      </w:pPr>
      <w:r w:rsidRPr="00DF55DB">
        <w:rPr>
          <w:b/>
          <w:bCs/>
          <w:lang w:val="es-ES_tradnl"/>
        </w:rPr>
        <w:t>4. Metodología de Definición de Requerimientos</w:t>
      </w:r>
    </w:p>
    <w:p w14:paraId="4D963C58" w14:textId="77777777" w:rsidR="00DF55DB" w:rsidRPr="00DF55DB" w:rsidRDefault="00DF55DB" w:rsidP="000333D6">
      <w:pPr>
        <w:numPr>
          <w:ilvl w:val="0"/>
          <w:numId w:val="5"/>
        </w:numPr>
        <w:rPr>
          <w:lang w:val="es-ES_tradnl"/>
        </w:rPr>
      </w:pPr>
      <w:r w:rsidRPr="00DF55DB">
        <w:rPr>
          <w:b/>
          <w:bCs/>
          <w:lang w:val="es-ES_tradnl"/>
        </w:rPr>
        <w:t>Necesidad de Análisis:</w:t>
      </w:r>
      <w:r w:rsidRPr="00DF55DB">
        <w:rPr>
          <w:lang w:val="es-ES_tradnl"/>
        </w:rPr>
        <w:t xml:space="preserve"> Se solicitó analizar la metodología de definición de requerimientos del Legacy (procesos, </w:t>
      </w:r>
      <w:proofErr w:type="spellStart"/>
      <w:r w:rsidRPr="00DF55DB">
        <w:rPr>
          <w:i/>
          <w:iCs/>
          <w:lang w:val="es-ES_tradnl"/>
        </w:rPr>
        <w:t>templates</w:t>
      </w:r>
      <w:proofErr w:type="spellEnd"/>
      <w:r w:rsidRPr="00DF55DB">
        <w:rPr>
          <w:lang w:val="es-ES_tradnl"/>
        </w:rPr>
        <w:t> y formatos) para entender cómo se transforman en historias de usuario.</w:t>
      </w:r>
    </w:p>
    <w:p w14:paraId="1795E64B" w14:textId="77777777" w:rsidR="00DF55DB" w:rsidRPr="00DF55DB" w:rsidRDefault="00DF55DB" w:rsidP="000333D6">
      <w:pPr>
        <w:numPr>
          <w:ilvl w:val="0"/>
          <w:numId w:val="5"/>
        </w:numPr>
        <w:rPr>
          <w:lang w:val="es-ES_tradnl"/>
        </w:rPr>
      </w:pPr>
      <w:r w:rsidRPr="00DF55DB">
        <w:rPr>
          <w:b/>
          <w:bCs/>
          <w:lang w:val="es-ES_tradnl"/>
        </w:rPr>
        <w:t>Proceso Actual:</w:t>
      </w:r>
      <w:r w:rsidRPr="00DF55DB">
        <w:rPr>
          <w:lang w:val="es-ES_tradnl"/>
        </w:rPr>
        <w:t xml:space="preserve"> La gestión de la demanda se realiza a través de </w:t>
      </w:r>
      <w:proofErr w:type="gramStart"/>
      <w:r w:rsidRPr="00DF55DB">
        <w:rPr>
          <w:i/>
          <w:iCs/>
          <w:lang w:val="es-ES_tradnl"/>
        </w:rPr>
        <w:t>portfolio</w:t>
      </w:r>
      <w:proofErr w:type="gramEnd"/>
      <w:r w:rsidRPr="00DF55DB">
        <w:rPr>
          <w:i/>
          <w:iCs/>
          <w:lang w:val="es-ES_tradnl"/>
        </w:rPr>
        <w:t xml:space="preserve"> managers</w:t>
      </w:r>
      <w:r w:rsidRPr="00DF55DB">
        <w:rPr>
          <w:lang w:val="es-ES_tradnl"/>
        </w:rPr>
        <w:t> que priorizan los requerimientos en tableros. El proceso formal incluye la generación de un Documento de Definición (DEF) antes de derivar en historias de usuario.</w:t>
      </w:r>
    </w:p>
    <w:p w14:paraId="6CB09B6B" w14:textId="77777777" w:rsidR="00DF55DB" w:rsidRPr="00DF55DB" w:rsidRDefault="00DF55DB" w:rsidP="000333D6">
      <w:pPr>
        <w:numPr>
          <w:ilvl w:val="0"/>
          <w:numId w:val="5"/>
        </w:numPr>
        <w:rPr>
          <w:lang w:val="es-ES_tradnl"/>
        </w:rPr>
      </w:pPr>
      <w:r w:rsidRPr="00DF55DB">
        <w:rPr>
          <w:b/>
          <w:bCs/>
          <w:lang w:val="es-ES_tradnl"/>
        </w:rPr>
        <w:t>Punto Focal:</w:t>
      </w:r>
      <w:r w:rsidRPr="00DF55DB">
        <w:rPr>
          <w:lang w:val="es-ES_tradnl"/>
        </w:rPr>
        <w:t xml:space="preserve"> Se sugirió contactar a </w:t>
      </w:r>
      <w:proofErr w:type="spellStart"/>
      <w:r w:rsidRPr="00DF55DB">
        <w:rPr>
          <w:lang w:val="es-ES_tradnl"/>
        </w:rPr>
        <w:t>Itel</w:t>
      </w:r>
      <w:proofErr w:type="spellEnd"/>
      <w:r w:rsidRPr="00DF55DB">
        <w:rPr>
          <w:lang w:val="es-ES_tradnl"/>
        </w:rPr>
        <w:t xml:space="preserve"> Vargas, </w:t>
      </w:r>
      <w:proofErr w:type="gramStart"/>
      <w:r w:rsidRPr="00DF55DB">
        <w:rPr>
          <w:lang w:val="es-ES_tradnl"/>
        </w:rPr>
        <w:t>Portfolio</w:t>
      </w:r>
      <w:proofErr w:type="gramEnd"/>
      <w:r w:rsidRPr="00DF55DB">
        <w:rPr>
          <w:lang w:val="es-ES_tradnl"/>
        </w:rPr>
        <w:t xml:space="preserve"> Manager, como contacto clave para entender el proceso formal ("el deber ser").</w:t>
      </w:r>
    </w:p>
    <w:p w14:paraId="4E473F59" w14:textId="614FF180" w:rsidR="00DF55DB" w:rsidRDefault="00DF55DB" w:rsidP="000333D6">
      <w:pPr>
        <w:numPr>
          <w:ilvl w:val="0"/>
          <w:numId w:val="5"/>
        </w:numPr>
        <w:rPr>
          <w:lang w:val="es-ES_tradnl"/>
        </w:rPr>
      </w:pPr>
      <w:r w:rsidRPr="00DF55DB">
        <w:rPr>
          <w:b/>
          <w:bCs/>
          <w:lang w:val="es-ES_tradnl"/>
        </w:rPr>
        <w:t>Información Adicional:</w:t>
      </w:r>
      <w:r w:rsidRPr="00DF55DB">
        <w:rPr>
          <w:lang w:val="es-ES_tradnl"/>
        </w:rPr>
        <w:t> </w:t>
      </w:r>
      <w:r w:rsidR="003375A8">
        <w:rPr>
          <w:lang w:val="es-ES_tradnl"/>
        </w:rPr>
        <w:t>Octavio</w:t>
      </w:r>
      <w:r w:rsidRPr="00DF55DB">
        <w:rPr>
          <w:lang w:val="es-ES_tradnl"/>
        </w:rPr>
        <w:t xml:space="preserve"> se comprometió a compartir una evaluación de madurez de procesos de desarrollo realizada durante el </w:t>
      </w:r>
      <w:proofErr w:type="spellStart"/>
      <w:r w:rsidRPr="00DF55DB">
        <w:rPr>
          <w:i/>
          <w:iCs/>
          <w:lang w:val="es-ES_tradnl"/>
        </w:rPr>
        <w:t>takeover</w:t>
      </w:r>
      <w:proofErr w:type="spellEnd"/>
      <w:r w:rsidRPr="00DF55DB">
        <w:rPr>
          <w:lang w:val="es-ES_tradnl"/>
        </w:rPr>
        <w:t>.</w:t>
      </w:r>
    </w:p>
    <w:p w14:paraId="7777C468" w14:textId="77777777" w:rsidR="003375A8" w:rsidRPr="00DF55DB" w:rsidRDefault="003375A8" w:rsidP="003375A8">
      <w:pPr>
        <w:ind w:left="720"/>
        <w:rPr>
          <w:lang w:val="es-ES_tradnl"/>
        </w:rPr>
      </w:pPr>
    </w:p>
    <w:p w14:paraId="1E560D54" w14:textId="1C71CE36" w:rsidR="00DF55DB" w:rsidRPr="00DF55DB" w:rsidRDefault="00DF55DB" w:rsidP="00DF55DB">
      <w:pPr>
        <w:rPr>
          <w:lang w:val="en-US"/>
        </w:rPr>
      </w:pPr>
      <w:r w:rsidRPr="00DF55DB">
        <w:rPr>
          <w:lang w:val="en-US"/>
        </w:rPr>
        <w:lastRenderedPageBreak/>
        <w:t>-----</w:t>
      </w:r>
      <w:r w:rsidR="0067218D">
        <w:rPr>
          <w:b/>
          <w:bCs/>
          <w:lang w:val="en-US"/>
        </w:rPr>
        <w:t>Acciones</w:t>
      </w:r>
    </w:p>
    <w:p w14:paraId="664A1ABE" w14:textId="4F3DB5B0" w:rsidR="00DF55DB" w:rsidRPr="00DF55DB" w:rsidRDefault="00DF55DB" w:rsidP="000333D6">
      <w:pPr>
        <w:numPr>
          <w:ilvl w:val="0"/>
          <w:numId w:val="6"/>
        </w:numPr>
        <w:rPr>
          <w:lang w:val="es-ES_tradnl"/>
        </w:rPr>
      </w:pPr>
      <w:r w:rsidRPr="00DF55DB">
        <w:rPr>
          <w:b/>
          <w:bCs/>
          <w:lang w:val="es-ES_tradnl"/>
        </w:rPr>
        <w:t>Coordinación de Agendas:</w:t>
      </w:r>
      <w:r w:rsidRPr="00DF55DB">
        <w:rPr>
          <w:lang w:val="es-ES_tradnl"/>
        </w:rPr>
        <w:t> </w:t>
      </w:r>
      <w:r w:rsidR="003375A8">
        <w:rPr>
          <w:lang w:val="es-ES_tradnl"/>
        </w:rPr>
        <w:t>Octavio</w:t>
      </w:r>
      <w:r w:rsidRPr="00DF55DB">
        <w:rPr>
          <w:lang w:val="es-ES_tradnl"/>
        </w:rPr>
        <w:t xml:space="preserve"> notificará a Angi para que actúe como punto focal de Daniela Morales Beckmann y ayude a coordinar agendas para las sesiones de trabajo.</w:t>
      </w:r>
    </w:p>
    <w:p w14:paraId="43F0D2F3" w14:textId="50822086" w:rsidR="00DF55DB" w:rsidRPr="00DF55DB" w:rsidRDefault="00DF55DB" w:rsidP="000333D6">
      <w:pPr>
        <w:numPr>
          <w:ilvl w:val="0"/>
          <w:numId w:val="6"/>
        </w:numPr>
        <w:rPr>
          <w:lang w:val="es-ES_tradnl"/>
        </w:rPr>
      </w:pPr>
      <w:r w:rsidRPr="00DF55DB">
        <w:rPr>
          <w:b/>
          <w:bCs/>
          <w:lang w:val="es-ES_tradnl"/>
        </w:rPr>
        <w:t>Contacto para Interfaces (</w:t>
      </w:r>
      <w:proofErr w:type="spellStart"/>
      <w:r w:rsidRPr="00DF55DB">
        <w:rPr>
          <w:b/>
          <w:bCs/>
          <w:lang w:val="es-ES_tradnl"/>
        </w:rPr>
        <w:t>APIs</w:t>
      </w:r>
      <w:proofErr w:type="spellEnd"/>
      <w:r w:rsidRPr="00DF55DB">
        <w:rPr>
          <w:b/>
          <w:bCs/>
          <w:lang w:val="es-ES_tradnl"/>
        </w:rPr>
        <w:t>):</w:t>
      </w:r>
      <w:r w:rsidRPr="00DF55DB">
        <w:rPr>
          <w:lang w:val="es-ES_tradnl"/>
        </w:rPr>
        <w:t> </w:t>
      </w:r>
      <w:r w:rsidR="003375A8">
        <w:rPr>
          <w:lang w:val="es-ES_tradnl"/>
        </w:rPr>
        <w:t>Equipo Accenture c</w:t>
      </w:r>
      <w:r w:rsidRPr="00DF55DB">
        <w:rPr>
          <w:lang w:val="es-ES_tradnl"/>
        </w:rPr>
        <w:t>ontactar</w:t>
      </w:r>
      <w:r w:rsidR="003375A8">
        <w:rPr>
          <w:lang w:val="es-ES_tradnl"/>
        </w:rPr>
        <w:t>á</w:t>
      </w:r>
      <w:r w:rsidRPr="00DF55DB">
        <w:rPr>
          <w:lang w:val="es-ES_tradnl"/>
        </w:rPr>
        <w:t xml:space="preserve"> a José Jaime, Óscar, Luis (Luis Barragán) o Juan Andrés para solicitar y analizar el inventario de </w:t>
      </w:r>
      <w:proofErr w:type="spellStart"/>
      <w:r w:rsidRPr="00DF55DB">
        <w:rPr>
          <w:lang w:val="es-ES_tradnl"/>
        </w:rPr>
        <w:t>APIs</w:t>
      </w:r>
      <w:proofErr w:type="spellEnd"/>
      <w:r w:rsidRPr="00DF55DB">
        <w:rPr>
          <w:lang w:val="es-ES_tradnl"/>
        </w:rPr>
        <w:t>.</w:t>
      </w:r>
    </w:p>
    <w:p w14:paraId="08D98BA6" w14:textId="15D92AF5" w:rsidR="00DF55DB" w:rsidRPr="00DF55DB" w:rsidRDefault="00DF55DB" w:rsidP="000333D6">
      <w:pPr>
        <w:numPr>
          <w:ilvl w:val="0"/>
          <w:numId w:val="6"/>
        </w:numPr>
        <w:rPr>
          <w:lang w:val="es-ES_tradnl"/>
        </w:rPr>
      </w:pPr>
      <w:r w:rsidRPr="00DF55DB">
        <w:rPr>
          <w:b/>
          <w:bCs/>
          <w:lang w:val="es-ES_tradnl"/>
        </w:rPr>
        <w:t>Documentación de Referencia:</w:t>
      </w:r>
      <w:r w:rsidRPr="00DF55DB">
        <w:rPr>
          <w:lang w:val="es-ES_tradnl"/>
        </w:rPr>
        <w:t> </w:t>
      </w:r>
      <w:r w:rsidR="003375A8">
        <w:rPr>
          <w:lang w:val="es-ES_tradnl"/>
        </w:rPr>
        <w:t xml:space="preserve">Equipo Accenture Solicitará a Brenda </w:t>
      </w:r>
      <w:proofErr w:type="gramStart"/>
      <w:r w:rsidR="003375A8">
        <w:rPr>
          <w:lang w:val="es-ES_tradnl"/>
        </w:rPr>
        <w:t xml:space="preserve">Pichardo </w:t>
      </w:r>
      <w:r w:rsidRPr="00DF55DB">
        <w:rPr>
          <w:lang w:val="es-ES_tradnl"/>
        </w:rPr>
        <w:t xml:space="preserve"> los</w:t>
      </w:r>
      <w:proofErr w:type="gramEnd"/>
      <w:r w:rsidRPr="00DF55DB">
        <w:rPr>
          <w:lang w:val="es-ES_tradnl"/>
        </w:rPr>
        <w:t xml:space="preserve"> expedientes entregados a la comisión bancaria (CNBV) para obtener las arquitecturas de referencia de </w:t>
      </w:r>
      <w:proofErr w:type="spellStart"/>
      <w:r w:rsidRPr="00DF55DB">
        <w:rPr>
          <w:lang w:val="es-ES_tradnl"/>
        </w:rPr>
        <w:t>Transact</w:t>
      </w:r>
      <w:proofErr w:type="spellEnd"/>
      <w:r w:rsidRPr="00DF55DB">
        <w:rPr>
          <w:lang w:val="es-ES_tradnl"/>
        </w:rPr>
        <w:t>, Smart Vista y Apolo.</w:t>
      </w:r>
    </w:p>
    <w:p w14:paraId="1CCF0AD7" w14:textId="2435E504" w:rsidR="00DF55DB" w:rsidRPr="00DF55DB" w:rsidRDefault="00DF55DB" w:rsidP="000333D6">
      <w:pPr>
        <w:numPr>
          <w:ilvl w:val="0"/>
          <w:numId w:val="6"/>
        </w:numPr>
        <w:rPr>
          <w:lang w:val="es-ES_tradnl"/>
        </w:rPr>
      </w:pPr>
      <w:r w:rsidRPr="00DF55DB">
        <w:rPr>
          <w:b/>
          <w:bCs/>
          <w:lang w:val="es-ES_tradnl"/>
        </w:rPr>
        <w:t>Evaluación de Procesos:</w:t>
      </w:r>
      <w:r w:rsidRPr="00DF55DB">
        <w:rPr>
          <w:lang w:val="es-ES_tradnl"/>
        </w:rPr>
        <w:t> </w:t>
      </w:r>
      <w:r w:rsidR="000333D6">
        <w:rPr>
          <w:lang w:val="es-ES_tradnl"/>
        </w:rPr>
        <w:t>Octavio</w:t>
      </w:r>
      <w:r w:rsidRPr="00DF55DB">
        <w:rPr>
          <w:lang w:val="es-ES_tradnl"/>
        </w:rPr>
        <w:t xml:space="preserve"> compartirá el documento de evaluación de nivel de madurez de procesos.</w:t>
      </w:r>
    </w:p>
    <w:p w14:paraId="13C9577C" w14:textId="77777777" w:rsidR="001B42A6" w:rsidRPr="00DF55DB" w:rsidRDefault="001B42A6" w:rsidP="00DF55DB">
      <w:pPr>
        <w:rPr>
          <w:lang w:val="es-ES_tradnl"/>
        </w:rPr>
      </w:pPr>
    </w:p>
    <w:sectPr w:rsidR="001B42A6" w:rsidRPr="00DF5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1319"/>
    <w:multiLevelType w:val="multilevel"/>
    <w:tmpl w:val="AF7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22E9C"/>
    <w:multiLevelType w:val="multilevel"/>
    <w:tmpl w:val="897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6B6"/>
    <w:multiLevelType w:val="multilevel"/>
    <w:tmpl w:val="FA4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E317C3"/>
    <w:multiLevelType w:val="multilevel"/>
    <w:tmpl w:val="A14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72B64"/>
    <w:multiLevelType w:val="multilevel"/>
    <w:tmpl w:val="C814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12367"/>
    <w:multiLevelType w:val="multilevel"/>
    <w:tmpl w:val="D7F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751675">
    <w:abstractNumId w:val="1"/>
  </w:num>
  <w:num w:numId="2" w16cid:durableId="1704599016">
    <w:abstractNumId w:val="2"/>
  </w:num>
  <w:num w:numId="3" w16cid:durableId="1542134749">
    <w:abstractNumId w:val="5"/>
  </w:num>
  <w:num w:numId="4" w16cid:durableId="914555536">
    <w:abstractNumId w:val="3"/>
  </w:num>
  <w:num w:numId="5" w16cid:durableId="1843468773">
    <w:abstractNumId w:val="4"/>
  </w:num>
  <w:num w:numId="6" w16cid:durableId="11144278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02"/>
    <w:rsid w:val="00001247"/>
    <w:rsid w:val="000333D6"/>
    <w:rsid w:val="000A5699"/>
    <w:rsid w:val="000A7A87"/>
    <w:rsid w:val="000C7416"/>
    <w:rsid w:val="00110103"/>
    <w:rsid w:val="001B42A6"/>
    <w:rsid w:val="001E1589"/>
    <w:rsid w:val="001F2124"/>
    <w:rsid w:val="0020618C"/>
    <w:rsid w:val="00256DFA"/>
    <w:rsid w:val="002718DE"/>
    <w:rsid w:val="002A3CB4"/>
    <w:rsid w:val="00306953"/>
    <w:rsid w:val="003375A8"/>
    <w:rsid w:val="003570FF"/>
    <w:rsid w:val="003C5F30"/>
    <w:rsid w:val="00403722"/>
    <w:rsid w:val="00424261"/>
    <w:rsid w:val="00482902"/>
    <w:rsid w:val="006008FE"/>
    <w:rsid w:val="00602FD6"/>
    <w:rsid w:val="006562BE"/>
    <w:rsid w:val="0067218D"/>
    <w:rsid w:val="00677D2F"/>
    <w:rsid w:val="00682E4C"/>
    <w:rsid w:val="006A1872"/>
    <w:rsid w:val="006F49AB"/>
    <w:rsid w:val="00726C37"/>
    <w:rsid w:val="00747606"/>
    <w:rsid w:val="00795C40"/>
    <w:rsid w:val="007B0C45"/>
    <w:rsid w:val="00832D9D"/>
    <w:rsid w:val="00A600B0"/>
    <w:rsid w:val="00AA3A31"/>
    <w:rsid w:val="00AE3F6D"/>
    <w:rsid w:val="00AF66D5"/>
    <w:rsid w:val="00B30B78"/>
    <w:rsid w:val="00B63C6F"/>
    <w:rsid w:val="00B70FBC"/>
    <w:rsid w:val="00B96D76"/>
    <w:rsid w:val="00BF7F12"/>
    <w:rsid w:val="00C054C3"/>
    <w:rsid w:val="00C1482F"/>
    <w:rsid w:val="00C219AB"/>
    <w:rsid w:val="00C259D1"/>
    <w:rsid w:val="00D30273"/>
    <w:rsid w:val="00D42474"/>
    <w:rsid w:val="00D478F5"/>
    <w:rsid w:val="00D86E3D"/>
    <w:rsid w:val="00DC5E6B"/>
    <w:rsid w:val="00DF55DB"/>
    <w:rsid w:val="00E236FC"/>
    <w:rsid w:val="00E4462A"/>
    <w:rsid w:val="00E82D87"/>
    <w:rsid w:val="00EC1153"/>
    <w:rsid w:val="00F13F1B"/>
    <w:rsid w:val="00F54A69"/>
    <w:rsid w:val="00F728A3"/>
    <w:rsid w:val="00F7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71C7A"/>
  <w15:chartTrackingRefBased/>
  <w15:docId w15:val="{D8FD1CF0-792D-443C-A495-6C117987B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2648767ADDAC4198CE9FAE936A0E2E" ma:contentTypeVersion="9" ma:contentTypeDescription="Crear nuevo documento." ma:contentTypeScope="" ma:versionID="192e44abb98333df565652c7af114026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c64045169a559e97c6198320df8c5209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81CA7D04-B064-4F6F-BD04-E0A425A608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357F71-DDB5-44CA-9BCF-D574D81091DC}"/>
</file>

<file path=customXml/itemProps3.xml><?xml version="1.0" encoding="utf-8"?>
<ds:datastoreItem xmlns:ds="http://schemas.openxmlformats.org/officeDocument/2006/customXml" ds:itemID="{92665E15-9B34-42BC-BB5D-2A9A05A147A3}"/>
</file>

<file path=customXml/itemProps4.xml><?xml version="1.0" encoding="utf-8"?>
<ds:datastoreItem xmlns:ds="http://schemas.openxmlformats.org/officeDocument/2006/customXml" ds:itemID="{9F6F2145-7108-438A-8F67-E0885BF7A694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697</Words>
  <Characters>3781</Characters>
  <Application>Microsoft Office Word</Application>
  <DocSecurity>0</DocSecurity>
  <Lines>77</Lines>
  <Paragraphs>29</Paragraphs>
  <ScaleCrop>false</ScaleCrop>
  <Company/>
  <LinksUpToDate>false</LinksUpToDate>
  <CharactersWithSpaces>4449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Díaz, Pablo</dc:creator>
  <cp:keywords/>
  <dc:description/>
  <cp:lastModifiedBy>Lorenzo Díaz, Pablo</cp:lastModifiedBy>
  <cp:revision>10</cp:revision>
  <dcterms:created xsi:type="dcterms:W3CDTF">2026-04-25T02:05:00Z</dcterms:created>
  <dcterms:modified xsi:type="dcterms:W3CDTF">2026-04-25T02:16:00Z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