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428"/>
        <w:gridCol w:w="7932"/>
      </w:tblGrid>
      <w:tr w:rsidR="00BD3AE9" w:rsidRPr="00E72199" w14:paraId="6F282748" w14:textId="77777777" w:rsidTr="001F3B24">
        <w:trPr>
          <w:trHeight w:val="1544"/>
        </w:trPr>
        <w:tc>
          <w:tcPr>
            <w:tcW w:w="763" w:type="pct"/>
          </w:tcPr>
          <w:p w14:paraId="50D3C075" w14:textId="77777777" w:rsidR="00BD3AE9" w:rsidRPr="00E44667" w:rsidRDefault="00BD3AE9" w:rsidP="001F3B24">
            <w:pPr>
              <w:tabs>
                <w:tab w:val="left" w:pos="0"/>
              </w:tabs>
              <w:spacing w:line="360" w:lineRule="auto"/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DFFB288" wp14:editId="25ECFC8D">
                  <wp:extent cx="914400" cy="895350"/>
                  <wp:effectExtent l="0" t="0" r="0" b="0"/>
                  <wp:docPr id="1" name="Картина 1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Картина 1" descr="A black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7" w:type="pct"/>
          </w:tcPr>
          <w:p w14:paraId="668B1681" w14:textId="77777777" w:rsidR="00BD3AE9" w:rsidRPr="00E44667" w:rsidRDefault="00BD3AE9" w:rsidP="001F3B24">
            <w:pPr>
              <w:tabs>
                <w:tab w:val="left" w:pos="0"/>
              </w:tabs>
              <w:spacing w:before="240"/>
              <w:jc w:val="center"/>
              <w:rPr>
                <w:b/>
                <w:sz w:val="40"/>
                <w:szCs w:val="32"/>
              </w:rPr>
            </w:pPr>
            <w:r w:rsidRPr="00E44667">
              <w:rPr>
                <w:b/>
                <w:sz w:val="40"/>
                <w:szCs w:val="32"/>
              </w:rPr>
              <w:t>ТЕХНИЧЕСКИ УНИВЕРСИТЕТ – СОФИЯ</w:t>
            </w:r>
          </w:p>
          <w:p w14:paraId="00EB3014" w14:textId="77777777" w:rsidR="00BD3AE9" w:rsidRDefault="00BD3AE9" w:rsidP="001F3B24">
            <w:pPr>
              <w:tabs>
                <w:tab w:val="left" w:pos="0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043794AC" wp14:editId="634F2A54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104139</wp:posOffset>
                      </wp:positionV>
                      <wp:extent cx="5210175" cy="0"/>
                      <wp:effectExtent l="0" t="19050" r="9525" b="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01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508FD3" id="Line 2" o:spid="_x0000_s1026" style="position:absolute;z-index:251659264;visibility:visible;mso-wrap-style:square;mso-width-percent:0;mso-height-percent:0;mso-wrap-distance-left:9pt;mso-wrap-distance-top:.omm;mso-wrap-distance-right:9pt;mso-wrap-distance-bottom:.omm;mso-position-horizontal:absolute;mso-position-horizontal-relative:text;mso-position-vertical:absolute;mso-position-vertical-relative:text;mso-width-percent:0;mso-height-percent:0;mso-width-relative:page;mso-height-relative:page" from="5.75pt,8.2pt" to="416pt,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" strokeweight="2.25pt"/>
                  </w:pict>
                </mc:Fallback>
              </mc:AlternateContent>
            </w:r>
          </w:p>
          <w:p w14:paraId="59A0213E" w14:textId="77777777" w:rsidR="00BD3AE9" w:rsidRPr="00E72199" w:rsidRDefault="00BD3AE9" w:rsidP="001F3B2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ФАКУЛТЕТ </w:t>
            </w:r>
            <w:r w:rsidRPr="00E72199">
              <w:rPr>
                <w:b/>
                <w:sz w:val="28"/>
                <w:szCs w:val="28"/>
              </w:rPr>
              <w:t xml:space="preserve">КОМПЮТЪРНИ СИСТЕМИ И </w:t>
            </w:r>
            <w:r>
              <w:rPr>
                <w:b/>
                <w:sz w:val="28"/>
                <w:szCs w:val="28"/>
              </w:rPr>
              <w:t>ТЕХНОЛОГИИ</w:t>
            </w:r>
          </w:p>
        </w:tc>
      </w:tr>
    </w:tbl>
    <w:p w14:paraId="7277DFB4" w14:textId="77777777" w:rsidR="00BD3AE9" w:rsidRPr="00894052" w:rsidRDefault="00BD3AE9" w:rsidP="00BD3AE9">
      <w:pPr>
        <w:tabs>
          <w:tab w:val="left" w:pos="0"/>
        </w:tabs>
        <w:rPr>
          <w:b/>
          <w:noProof/>
        </w:rPr>
      </w:pPr>
    </w:p>
    <w:p w14:paraId="7BCDE177" w14:textId="77777777" w:rsidR="00BD3AE9" w:rsidRPr="00DE0EFA" w:rsidRDefault="00BD3AE9" w:rsidP="00BD3AE9">
      <w:pPr>
        <w:tabs>
          <w:tab w:val="left" w:pos="0"/>
        </w:tabs>
        <w:rPr>
          <w:b/>
          <w:sz w:val="32"/>
          <w:szCs w:val="32"/>
        </w:rPr>
      </w:pPr>
    </w:p>
    <w:p w14:paraId="244F93C9" w14:textId="77777777" w:rsidR="00BD3AE9" w:rsidRPr="00DE0EFA" w:rsidRDefault="00BD3AE9" w:rsidP="00BD3AE9">
      <w:pPr>
        <w:tabs>
          <w:tab w:val="left" w:pos="0"/>
        </w:tabs>
        <w:rPr>
          <w:b/>
          <w:sz w:val="32"/>
          <w:szCs w:val="32"/>
        </w:rPr>
      </w:pPr>
    </w:p>
    <w:p w14:paraId="1BE53BBF" w14:textId="77777777" w:rsidR="00BD3AE9" w:rsidRPr="00DE0EFA" w:rsidRDefault="00BD3AE9" w:rsidP="00BD3AE9">
      <w:pPr>
        <w:tabs>
          <w:tab w:val="left" w:pos="0"/>
        </w:tabs>
      </w:pPr>
    </w:p>
    <w:p w14:paraId="4431CAEE" w14:textId="77777777" w:rsidR="00BD3AE9" w:rsidRPr="00DE0EFA" w:rsidRDefault="00BD3AE9" w:rsidP="00BD3AE9">
      <w:pPr>
        <w:tabs>
          <w:tab w:val="left" w:pos="0"/>
        </w:tabs>
        <w:jc w:val="center"/>
        <w:rPr>
          <w:b/>
          <w:sz w:val="52"/>
          <w:szCs w:val="52"/>
          <w:lang w:val="ru-RU"/>
        </w:rPr>
      </w:pPr>
    </w:p>
    <w:p w14:paraId="3130F92A" w14:textId="1DE3C56E" w:rsidR="00BD3AE9" w:rsidRPr="00BD3AE9" w:rsidRDefault="00BD3AE9" w:rsidP="00BD3AE9">
      <w:pPr>
        <w:jc w:val="center"/>
        <w:rPr>
          <w:sz w:val="32"/>
          <w:szCs w:val="32"/>
          <w:lang w:val="bg-BG"/>
        </w:rPr>
      </w:pPr>
      <w:r>
        <w:rPr>
          <w:rFonts w:ascii="Constantia" w:hAnsi="Constantia"/>
          <w:b/>
          <w:caps/>
          <w:sz w:val="56"/>
          <w:szCs w:val="56"/>
          <w:lang w:val="bg-BG"/>
        </w:rPr>
        <w:t xml:space="preserve">ПРОТОКОЛ № </w:t>
      </w:r>
      <w:r w:rsidRPr="00BD3AE9">
        <w:rPr>
          <w:rFonts w:ascii="Constantia" w:hAnsi="Constantia"/>
          <w:b/>
          <w:caps/>
          <w:sz w:val="72"/>
          <w:szCs w:val="72"/>
          <w:lang w:val="bg-BG"/>
        </w:rPr>
        <w:t>1</w:t>
      </w:r>
    </w:p>
    <w:p w14:paraId="3ED39574" w14:textId="58E96047" w:rsidR="00BD3AE9" w:rsidRPr="005E4CF5" w:rsidRDefault="00BD3AE9" w:rsidP="00BD3AE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Дисциплина: „</w:t>
      </w:r>
      <w:r>
        <w:rPr>
          <w:b/>
          <w:sz w:val="32"/>
          <w:szCs w:val="32"/>
          <w:lang w:val="bg-BG"/>
        </w:rPr>
        <w:t>Сигнали и системи</w:t>
      </w:r>
      <w:r>
        <w:rPr>
          <w:b/>
          <w:sz w:val="32"/>
          <w:szCs w:val="32"/>
        </w:rPr>
        <w:t>”</w:t>
      </w:r>
    </w:p>
    <w:p w14:paraId="2E57FE8E" w14:textId="77777777" w:rsidR="00BD3AE9" w:rsidRPr="00BD3AE9" w:rsidRDefault="00BD3AE9" w:rsidP="00BD3AE9">
      <w:pPr>
        <w:tabs>
          <w:tab w:val="left" w:pos="0"/>
        </w:tabs>
        <w:rPr>
          <w:lang w:val="bg-BG"/>
        </w:rPr>
      </w:pPr>
    </w:p>
    <w:p w14:paraId="00CD4F4D" w14:textId="77777777" w:rsidR="00BD3AE9" w:rsidRPr="00DE0EFA" w:rsidRDefault="00BD3AE9" w:rsidP="00BD3AE9">
      <w:pPr>
        <w:tabs>
          <w:tab w:val="left" w:pos="0"/>
        </w:tabs>
        <w:rPr>
          <w:lang w:val="ru-RU"/>
        </w:rPr>
      </w:pPr>
    </w:p>
    <w:p w14:paraId="5F67FBE9" w14:textId="77777777" w:rsidR="00BD3AE9" w:rsidRPr="00DE0EFA" w:rsidRDefault="00BD3AE9" w:rsidP="00BD3AE9">
      <w:pPr>
        <w:tabs>
          <w:tab w:val="left" w:pos="0"/>
        </w:tabs>
        <w:rPr>
          <w:lang w:val="ru-RU"/>
        </w:rPr>
      </w:pPr>
    </w:p>
    <w:p w14:paraId="333809AA" w14:textId="77777777" w:rsidR="00BD3AE9" w:rsidRDefault="00BD3AE9" w:rsidP="00BD3AE9">
      <w:pPr>
        <w:tabs>
          <w:tab w:val="left" w:pos="426"/>
        </w:tabs>
        <w:ind w:left="426"/>
        <w:jc w:val="both"/>
        <w:rPr>
          <w:i/>
          <w:sz w:val="28"/>
          <w:szCs w:val="28"/>
          <w:lang w:val="bg-BG"/>
        </w:rPr>
      </w:pPr>
      <w:r>
        <w:rPr>
          <w:b/>
          <w:i/>
          <w:sz w:val="28"/>
          <w:szCs w:val="28"/>
        </w:rPr>
        <w:t>Изготвил</w:t>
      </w:r>
      <w:r w:rsidRPr="002E405C">
        <w:rPr>
          <w:i/>
          <w:sz w:val="28"/>
          <w:szCs w:val="28"/>
        </w:rPr>
        <w:t>:</w:t>
      </w:r>
    </w:p>
    <w:p w14:paraId="418CDAF0" w14:textId="77777777" w:rsidR="0008223D" w:rsidRPr="0008223D" w:rsidRDefault="0008223D" w:rsidP="00BD3AE9">
      <w:pPr>
        <w:tabs>
          <w:tab w:val="left" w:pos="426"/>
        </w:tabs>
        <w:ind w:left="426"/>
        <w:jc w:val="both"/>
        <w:rPr>
          <w:i/>
          <w:sz w:val="28"/>
          <w:szCs w:val="28"/>
          <w:lang w:val="bg-BG"/>
        </w:rPr>
      </w:pPr>
    </w:p>
    <w:p w14:paraId="742B8114" w14:textId="2EDEA011" w:rsidR="00BD3AE9" w:rsidRDefault="00BD3AE9" w:rsidP="00BD3AE9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Фак. № </w:t>
      </w:r>
    </w:p>
    <w:p w14:paraId="4403E250" w14:textId="028A7FA6" w:rsidR="00BD3AE9" w:rsidRPr="00BD3AE9" w:rsidRDefault="00BD3AE9" w:rsidP="00BD3AE9">
      <w:pPr>
        <w:tabs>
          <w:tab w:val="left" w:pos="426"/>
        </w:tabs>
        <w:ind w:left="426"/>
        <w:jc w:val="both"/>
        <w:rPr>
          <w:sz w:val="28"/>
          <w:szCs w:val="28"/>
          <w:lang w:val="bg-BG"/>
        </w:rPr>
      </w:pPr>
      <w:r>
        <w:rPr>
          <w:sz w:val="28"/>
          <w:szCs w:val="28"/>
        </w:rPr>
        <w:t xml:space="preserve">Група: </w:t>
      </w:r>
      <w:r w:rsidRPr="0099727D">
        <w:rPr>
          <w:color w:val="000000" w:themeColor="text1"/>
          <w:sz w:val="28"/>
          <w:szCs w:val="28"/>
        </w:rPr>
        <w:t>43</w:t>
      </w:r>
    </w:p>
    <w:p w14:paraId="640DEF40" w14:textId="77777777" w:rsidR="00BD3AE9" w:rsidRPr="00766509" w:rsidRDefault="00BD3AE9" w:rsidP="00BD3AE9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II курс, </w:t>
      </w:r>
      <w:r w:rsidRPr="00766509">
        <w:rPr>
          <w:sz w:val="28"/>
          <w:szCs w:val="28"/>
        </w:rPr>
        <w:t>КСИ</w:t>
      </w:r>
    </w:p>
    <w:p w14:paraId="3F656E26" w14:textId="77777777" w:rsidR="00BD3AE9" w:rsidRPr="00BD3AE9" w:rsidRDefault="00BD3AE9" w:rsidP="00BD3AE9">
      <w:pPr>
        <w:tabs>
          <w:tab w:val="left" w:pos="0"/>
        </w:tabs>
        <w:rPr>
          <w:b/>
          <w:i/>
          <w:sz w:val="28"/>
          <w:szCs w:val="28"/>
          <w:lang w:val="bg-BG"/>
        </w:rPr>
      </w:pPr>
    </w:p>
    <w:p w14:paraId="6DC4B872" w14:textId="77777777" w:rsidR="00BD3AE9" w:rsidRPr="00BD3AE9" w:rsidRDefault="00BD3AE9" w:rsidP="00BD3AE9">
      <w:pPr>
        <w:tabs>
          <w:tab w:val="left" w:pos="0"/>
        </w:tabs>
        <w:rPr>
          <w:lang w:val="bg-BG"/>
        </w:rPr>
      </w:pPr>
    </w:p>
    <w:p w14:paraId="2EE4DCC2" w14:textId="77777777" w:rsidR="00BD3AE9" w:rsidRPr="002B6ED9" w:rsidRDefault="00BD3AE9" w:rsidP="00BD3AE9">
      <w:pPr>
        <w:tabs>
          <w:tab w:val="left" w:pos="0"/>
        </w:tabs>
        <w:rPr>
          <w:lang w:val="ru-RU"/>
        </w:rPr>
      </w:pPr>
    </w:p>
    <w:p w14:paraId="1CF5D52C" w14:textId="77777777" w:rsidR="00BD3AE9" w:rsidRDefault="00BD3AE9" w:rsidP="00BD3AE9">
      <w:pPr>
        <w:tabs>
          <w:tab w:val="left" w:pos="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София, 20</w:t>
      </w:r>
      <w:r>
        <w:rPr>
          <w:b/>
          <w:sz w:val="28"/>
          <w:szCs w:val="28"/>
        </w:rPr>
        <w:t>26</w:t>
      </w:r>
    </w:p>
    <w:p w14:paraId="67F53760" w14:textId="02EBCB45" w:rsidR="00BD3AE9" w:rsidRDefault="00BD3AE9" w:rsidP="00BD3AE9">
      <w:pPr>
        <w:tabs>
          <w:tab w:val="left" w:pos="6555"/>
        </w:tabs>
        <w:rPr>
          <w:rFonts w:ascii="Times New Roman" w:hAnsi="Times New Roman" w:cs="Times New Roman"/>
          <w:b/>
          <w:sz w:val="32"/>
          <w:szCs w:val="32"/>
          <w:lang w:val="bg-BG"/>
        </w:rPr>
      </w:pPr>
    </w:p>
    <w:p w14:paraId="61574D78" w14:textId="2AE1C3D9" w:rsidR="00BD3AE9" w:rsidRDefault="00D22079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bg-BG"/>
        </w:rPr>
        <w:lastRenderedPageBreak/>
        <w:drawing>
          <wp:anchor distT="0" distB="0" distL="114300" distR="114300" simplePos="0" relativeHeight="251661312" behindDoc="1" locked="0" layoutInCell="1" allowOverlap="1" wp14:anchorId="29D4DF50" wp14:editId="11F241B6">
            <wp:simplePos x="0" y="0"/>
            <wp:positionH relativeFrom="column">
              <wp:posOffset>-816429</wp:posOffset>
            </wp:positionH>
            <wp:positionV relativeFrom="paragraph">
              <wp:posOffset>-870857</wp:posOffset>
            </wp:positionV>
            <wp:extent cx="5491843" cy="2903753"/>
            <wp:effectExtent l="0" t="0" r="0" b="5080"/>
            <wp:wrapNone/>
            <wp:docPr id="84784873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48730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548" cy="2909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F199F4" w14:textId="588F2A6A" w:rsidR="00D22079" w:rsidRDefault="00D22079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AD1513E" w14:textId="4DCED9C6" w:rsidR="00D22079" w:rsidRDefault="001D1151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D9B437" wp14:editId="673C8BB1">
                <wp:simplePos x="0" y="0"/>
                <wp:positionH relativeFrom="column">
                  <wp:posOffset>4365171</wp:posOffset>
                </wp:positionH>
                <wp:positionV relativeFrom="paragraph">
                  <wp:posOffset>1796323</wp:posOffset>
                </wp:positionV>
                <wp:extent cx="1928588" cy="3799115"/>
                <wp:effectExtent l="0" t="0" r="14605" b="11430"/>
                <wp:wrapNone/>
                <wp:docPr id="47947468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588" cy="3799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4E74FD" w14:textId="5D1DAA3A" w:rsidR="00534A18" w:rsidRPr="00534A18" w:rsidRDefault="00534A1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34A1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GB"/>
                              </w:rPr>
                              <w:t>При увеличаване на амплитудата на сигнала аплитудата на всичките му хармоници нараства пропорционално. Това важи за всички сигнали.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D9B437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343.7pt;margin-top:141.45pt;width:151.85pt;height:299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" fillcolor="white [3201]" strokeweight=".5pt">
                <v:textbox>
                  <w:txbxContent>
                    <w:p w14:paraId="174E74FD" w14:textId="5D1DAA3A" w:rsidR="00534A18" w:rsidRPr="00534A18" w:rsidRDefault="00534A1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При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увеличаване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амплитудата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сигнала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аплитудата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всичките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му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хармоници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нараства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пропорционално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.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Това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важи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за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всички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сигнали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21A65CFB" wp14:editId="4636F5ED">
            <wp:simplePos x="0" y="0"/>
            <wp:positionH relativeFrom="column">
              <wp:posOffset>-772795</wp:posOffset>
            </wp:positionH>
            <wp:positionV relativeFrom="paragraph">
              <wp:posOffset>1477010</wp:posOffset>
            </wp:positionV>
            <wp:extent cx="4921178" cy="6504214"/>
            <wp:effectExtent l="0" t="0" r="0" b="0"/>
            <wp:wrapNone/>
            <wp:docPr id="188707626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76269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178" cy="6504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FF342A" w14:textId="0D4F3ABD" w:rsidR="00D22079" w:rsidRDefault="00534A18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478FF7" wp14:editId="16FD91CC">
                <wp:simplePos x="0" y="0"/>
                <wp:positionH relativeFrom="column">
                  <wp:posOffset>5319132</wp:posOffset>
                </wp:positionH>
                <wp:positionV relativeFrom="paragraph">
                  <wp:posOffset>133815</wp:posOffset>
                </wp:positionV>
                <wp:extent cx="1449658" cy="4973444"/>
                <wp:effectExtent l="0" t="0" r="11430" b="17780"/>
                <wp:wrapNone/>
                <wp:docPr id="47504934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658" cy="49734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92D294" w14:textId="0700A4BA" w:rsidR="00534A18" w:rsidRPr="00534A18" w:rsidRDefault="00534A1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34A1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Когато намалим периода на сигнала, неговата честота се увеличава. Съответно честотите на всичките му хармоници също нараства и спектърът се разширява - важи за всички периодични сигнали.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78FF7" id="Text Box 15" o:spid="_x0000_s1027" type="#_x0000_t202" style="position:absolute;left:0;text-align:left;margin-left:418.85pt;margin-top:10.55pt;width:114.15pt;height:39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" fillcolor="white [3201]" strokeweight=".5pt">
                <v:textbox>
                  <w:txbxContent>
                    <w:p w14:paraId="2992D294" w14:textId="0700A4BA" w:rsidR="00534A18" w:rsidRPr="00534A18" w:rsidRDefault="00534A1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Когато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намалим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периода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сигнала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неговата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честота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се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увеличава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.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Съответно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честотите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всичките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му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хармоници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също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нараства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и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спектърът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се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разширява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-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важи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за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всички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периодични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сигнали</w:t>
                      </w:r>
                      <w:proofErr w:type="spellEnd"/>
                      <w:r w:rsidRPr="00534A1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22079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3BFE104" wp14:editId="338D0F38">
            <wp:simplePos x="0" y="0"/>
            <wp:positionH relativeFrom="column">
              <wp:posOffset>-602961</wp:posOffset>
            </wp:positionH>
            <wp:positionV relativeFrom="paragraph">
              <wp:posOffset>462</wp:posOffset>
            </wp:positionV>
            <wp:extent cx="5638800" cy="7226300"/>
            <wp:effectExtent l="0" t="0" r="0" b="4445"/>
            <wp:wrapSquare wrapText="bothSides"/>
            <wp:docPr id="130559920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99207" name="Picture 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22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CB0615" w14:textId="4DD535C1" w:rsidR="00D22079" w:rsidRDefault="00D22079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78C8388F" wp14:editId="4C37C0F5">
            <wp:extent cx="5943600" cy="3007360"/>
            <wp:effectExtent l="0" t="0" r="0" b="2540"/>
            <wp:docPr id="198505933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59339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7B19" w14:textId="77777777" w:rsidR="001D1151" w:rsidRPr="00534A18" w:rsidRDefault="001D1151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</w:p>
    <w:p w14:paraId="2184DAF9" w14:textId="67F246CE" w:rsidR="00D22079" w:rsidRDefault="007C11C7" w:rsidP="007C11C7">
      <w:pPr>
        <w:tabs>
          <w:tab w:val="left" w:pos="6555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933044" wp14:editId="464832C1">
                <wp:simplePos x="0" y="0"/>
                <wp:positionH relativeFrom="column">
                  <wp:posOffset>4337824</wp:posOffset>
                </wp:positionH>
                <wp:positionV relativeFrom="paragraph">
                  <wp:posOffset>248905</wp:posOffset>
                </wp:positionV>
                <wp:extent cx="1761893" cy="4371278"/>
                <wp:effectExtent l="0" t="0" r="16510" b="10795"/>
                <wp:wrapNone/>
                <wp:docPr id="44112250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1893" cy="43712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033EF0" w14:textId="77042BFF" w:rsidR="007C11C7" w:rsidRPr="007C11C7" w:rsidRDefault="007C11C7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C11C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GB"/>
                              </w:rPr>
                              <w:t>Когато коефициентът на запълване на поредицата правоъгълни импулси, умножен по номера на хармоника, дава цяло число, то този хармоник има нулева стойност.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33044" id="Text Box 16" o:spid="_x0000_s1028" type="#_x0000_t202" style="position:absolute;margin-left:341.55pt;margin-top:19.6pt;width:138.75pt;height:344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" fillcolor="white [3201]" strokeweight=".5pt">
                <v:textbox>
                  <w:txbxContent>
                    <w:p w14:paraId="16033EF0" w14:textId="77042BFF" w:rsidR="007C11C7" w:rsidRPr="007C11C7" w:rsidRDefault="007C11C7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Когато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коефициентът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запълване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поредицата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правоъгълни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импулси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,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умножен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по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номера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хармоника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,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дава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цяло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число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,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то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този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хармоник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има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нулева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стойност</w:t>
                      </w:r>
                      <w:proofErr w:type="spellEnd"/>
                      <w:r w:rsidRPr="007C11C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22079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8C3E545" wp14:editId="51ADAB32">
            <wp:extent cx="4013291" cy="5062220"/>
            <wp:effectExtent l="0" t="0" r="0" b="5080"/>
            <wp:docPr id="444102202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02202" name="Picture 6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142" cy="507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F312" w14:textId="5DBD48BF" w:rsidR="00D22079" w:rsidRDefault="00D22079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2E4F9D71" wp14:editId="2CB58EE5">
            <wp:extent cx="5943600" cy="3058795"/>
            <wp:effectExtent l="0" t="0" r="0" b="1905"/>
            <wp:docPr id="37120153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01531" name="Picture 7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F0C2" w14:textId="62B92E9A" w:rsidR="007C11C7" w:rsidRPr="007C11C7" w:rsidRDefault="007C11C7" w:rsidP="007C11C7">
      <w:pPr>
        <w:tabs>
          <w:tab w:val="left" w:pos="6555"/>
        </w:tabs>
        <w:rPr>
          <w:rFonts w:ascii="Times New Roman" w:hAnsi="Times New Roman" w:cs="Times New Roman"/>
          <w:b/>
          <w:sz w:val="36"/>
          <w:szCs w:val="36"/>
          <w:lang w:val="bg-BG"/>
        </w:rPr>
      </w:pPr>
      <w:r w:rsidRPr="007C11C7">
        <w:rPr>
          <w:rFonts w:ascii="Times New Roman" w:hAnsi="Times New Roman" w:cs="Times New Roman"/>
          <w:sz w:val="28"/>
          <w:szCs w:val="28"/>
          <w:lang w:val="en-GB"/>
        </w:rPr>
        <w:t>Когато имаме хармонично трептение, синус или косинус, в спектъра му имаме само една единствена съставка и това е сигналът.</w:t>
      </w:r>
    </w:p>
    <w:p w14:paraId="35D33549" w14:textId="36D038AC" w:rsidR="00D22079" w:rsidRDefault="00D22079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D1AF0E8" wp14:editId="0BC20139">
            <wp:extent cx="5943600" cy="3368675"/>
            <wp:effectExtent l="0" t="0" r="0" b="0"/>
            <wp:docPr id="147404544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45446" name="Picture 8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EBBB" w14:textId="29FB2784" w:rsidR="007C11C7" w:rsidRPr="007C11C7" w:rsidRDefault="007C11C7" w:rsidP="007C11C7">
      <w:pPr>
        <w:tabs>
          <w:tab w:val="left" w:pos="6555"/>
        </w:tabs>
        <w:jc w:val="both"/>
        <w:rPr>
          <w:rFonts w:ascii="Times New Roman" w:hAnsi="Times New Roman" w:cs="Times New Roman"/>
          <w:bCs/>
          <w:sz w:val="28"/>
          <w:szCs w:val="28"/>
          <w:lang w:val="bg-BG"/>
        </w:rPr>
      </w:pPr>
      <w:r w:rsidRPr="007C11C7">
        <w:rPr>
          <w:rFonts w:ascii="Times New Roman" w:hAnsi="Times New Roman" w:cs="Times New Roman"/>
          <w:bCs/>
          <w:sz w:val="28"/>
          <w:szCs w:val="28"/>
          <w:lang w:val="bg-BG"/>
        </w:rPr>
        <w:t>Спектърът на поредица от гладки импулси също има заоблена обвиваща крива. За разлика от правоъгълните сигнали, тук спектърът затихва много по-бързо в областта на високите честоти.</w:t>
      </w:r>
    </w:p>
    <w:p w14:paraId="1DF3A557" w14:textId="474459E7" w:rsidR="00D22079" w:rsidRDefault="00D22079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2439C7F7" wp14:editId="7BE20900">
            <wp:extent cx="5486400" cy="7315200"/>
            <wp:effectExtent l="0" t="0" r="0" b="0"/>
            <wp:docPr id="68434368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43682" name="Picture 9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57CF" w14:textId="5970A228" w:rsidR="007C11C7" w:rsidRPr="007C11C7" w:rsidRDefault="007C11C7" w:rsidP="007C11C7">
      <w:pPr>
        <w:tabs>
          <w:tab w:val="left" w:pos="6555"/>
        </w:tabs>
        <w:jc w:val="both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7C11C7">
        <w:rPr>
          <w:rFonts w:ascii="Times New Roman" w:hAnsi="Times New Roman" w:cs="Times New Roman"/>
          <w:sz w:val="28"/>
          <w:szCs w:val="28"/>
          <w:lang w:val="en-GB"/>
        </w:rPr>
        <w:t>Когато увеличим степента във функцията, описваща поредицата Гаусови импулси, във времевата област те стават по-тесни и по-стръмни, а в честотна област спектърът им става по-богат (повече съставки с ненулеви амплитуди).</w:t>
      </w:r>
    </w:p>
    <w:p w14:paraId="2D884298" w14:textId="236FD0D9" w:rsidR="00D22079" w:rsidRDefault="00851F4B" w:rsidP="00851F4B">
      <w:pPr>
        <w:tabs>
          <w:tab w:val="left" w:pos="6555"/>
        </w:tabs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anchor distT="0" distB="0" distL="114300" distR="114300" simplePos="0" relativeHeight="251667456" behindDoc="0" locked="0" layoutInCell="1" allowOverlap="1" wp14:anchorId="35474F3F" wp14:editId="711C4F93">
            <wp:simplePos x="0" y="0"/>
            <wp:positionH relativeFrom="column">
              <wp:posOffset>-882469</wp:posOffset>
            </wp:positionH>
            <wp:positionV relativeFrom="paragraph">
              <wp:posOffset>3860165</wp:posOffset>
            </wp:positionV>
            <wp:extent cx="7598410" cy="3335020"/>
            <wp:effectExtent l="0" t="0" r="0" b="5080"/>
            <wp:wrapSquare wrapText="bothSides"/>
            <wp:docPr id="173821646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16464" name="Picture 1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84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2079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1160C760" wp14:editId="1317DED7">
            <wp:simplePos x="0" y="0"/>
            <wp:positionH relativeFrom="column">
              <wp:posOffset>-884831</wp:posOffset>
            </wp:positionH>
            <wp:positionV relativeFrom="paragraph">
              <wp:posOffset>503</wp:posOffset>
            </wp:positionV>
            <wp:extent cx="7452166" cy="3323220"/>
            <wp:effectExtent l="0" t="0" r="3175" b="4445"/>
            <wp:wrapSquare wrapText="bothSides"/>
            <wp:docPr id="152378334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83347" name="Picture 10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3413" cy="3323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8"/>
          <w:szCs w:val="28"/>
          <w:lang w:val="bg-BG"/>
        </w:rPr>
        <w:t>Интеграторът събира амплитудите на входа и след това на изхода има по-беден спектър.</w:t>
      </w:r>
    </w:p>
    <w:p w14:paraId="24E592BA" w14:textId="77777777" w:rsidR="00851F4B" w:rsidRPr="00851F4B" w:rsidRDefault="00851F4B" w:rsidP="00851F4B">
      <w:pPr>
        <w:tabs>
          <w:tab w:val="left" w:pos="6555"/>
        </w:tabs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851F4B">
        <w:rPr>
          <w:rFonts w:ascii="Times New Roman" w:hAnsi="Times New Roman" w:cs="Times New Roman"/>
          <w:bCs/>
          <w:sz w:val="28"/>
          <w:szCs w:val="28"/>
          <w:lang w:val="en-GB"/>
        </w:rPr>
        <w:t>При производна скоростта на промяна в 1 и 0 няма промяна. Производната е 0. При спад има намаляваща производна - отрицателна производна. При нарастваща - нарастваща производна, спектъра е по-богат при изхода. Филтърът е високочестотен.</w:t>
      </w:r>
    </w:p>
    <w:p w14:paraId="2B31A230" w14:textId="414323DC" w:rsidR="00851F4B" w:rsidRPr="00851F4B" w:rsidRDefault="00224C37" w:rsidP="00224C37">
      <w:pPr>
        <w:tabs>
          <w:tab w:val="left" w:pos="6555"/>
        </w:tabs>
        <w:rPr>
          <w:rFonts w:ascii="Times New Roman" w:hAnsi="Times New Roman" w:cs="Times New Roman"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anchor distT="0" distB="0" distL="114300" distR="114300" simplePos="0" relativeHeight="251669504" behindDoc="0" locked="0" layoutInCell="1" allowOverlap="1" wp14:anchorId="084ED657" wp14:editId="164FBAE8">
            <wp:simplePos x="0" y="0"/>
            <wp:positionH relativeFrom="column">
              <wp:posOffset>-913785</wp:posOffset>
            </wp:positionH>
            <wp:positionV relativeFrom="paragraph">
              <wp:posOffset>4345194</wp:posOffset>
            </wp:positionV>
            <wp:extent cx="7752522" cy="3635236"/>
            <wp:effectExtent l="0" t="0" r="0" b="0"/>
            <wp:wrapSquare wrapText="bothSides"/>
            <wp:docPr id="75475038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5038" name="Picture 13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2522" cy="3635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4C37">
        <w:rPr>
          <w:rFonts w:ascii="Times New Roman" w:hAnsi="Times New Roman" w:cs="Times New Roman"/>
          <w:bCs/>
          <w:sz w:val="28"/>
          <w:szCs w:val="28"/>
          <w:lang w:val="en-GB"/>
        </w:rPr>
        <w:t>Когато сигнала премине през закъснителна линия, неговия амплитудно-честотен спектър не се променя. Променя се само фазовият честотен спектър.</w:t>
      </w:r>
      <w:r w:rsidR="00851F4B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5D9CA5D8" wp14:editId="077AD3F8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8365490" cy="3795395"/>
            <wp:effectExtent l="0" t="0" r="3810" b="1905"/>
            <wp:wrapSquare wrapText="bothSides"/>
            <wp:docPr id="63527433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74339" name="Picture 12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549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744C3C" w14:textId="169EE09D" w:rsidR="00D22079" w:rsidRPr="00224C37" w:rsidRDefault="00224C37" w:rsidP="00224C37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6C8816" wp14:editId="4913C5FA">
                <wp:simplePos x="0" y="0"/>
                <wp:positionH relativeFrom="column">
                  <wp:posOffset>-811658</wp:posOffset>
                </wp:positionH>
                <wp:positionV relativeFrom="paragraph">
                  <wp:posOffset>3858553</wp:posOffset>
                </wp:positionV>
                <wp:extent cx="7648724" cy="657225"/>
                <wp:effectExtent l="0" t="0" r="9525" b="15875"/>
                <wp:wrapNone/>
                <wp:docPr id="181092783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48724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381A86" w14:textId="77777777" w:rsidR="00224C37" w:rsidRPr="00224C37" w:rsidRDefault="00224C37" w:rsidP="00224C37">
                            <w:pPr>
                              <w:tabs>
                                <w:tab w:val="left" w:pos="6555"/>
                              </w:tabs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224C37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lang w:val="bg-BG"/>
                              </w:rPr>
                              <w:t xml:space="preserve">При ограничаване на амплитудата чрез блок </w:t>
                            </w:r>
                            <w:r w:rsidRPr="00224C37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Saturation</w:t>
                            </w:r>
                            <w:r w:rsidRPr="00224C37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lang w:val="bg-BG"/>
                              </w:rPr>
                              <w:t>, честотният спектър се обогатява с нови хармоници заради нелинейното изкривяване.</w:t>
                            </w:r>
                          </w:p>
                          <w:p w14:paraId="7BFEEFD7" w14:textId="77777777" w:rsidR="00224C37" w:rsidRDefault="00224C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6C8816" id="Text Box 17" o:spid="_x0000_s1029" type="#_x0000_t202" style="position:absolute;left:0;text-align:left;margin-left:-63.9pt;margin-top:303.8pt;width:602.25pt;height:51.7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" fillcolor="white [3201]" strokeweight=".5pt">
                <v:textbox>
                  <w:txbxContent>
                    <w:p w14:paraId="0F381A86" w14:textId="77777777" w:rsidR="00224C37" w:rsidRPr="00224C37" w:rsidRDefault="00224C37" w:rsidP="00224C37">
                      <w:pPr>
                        <w:tabs>
                          <w:tab w:val="left" w:pos="6555"/>
                        </w:tabs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lang w:val="bg-BG"/>
                        </w:rPr>
                      </w:pPr>
                      <w:r w:rsidRPr="00224C37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lang w:val="bg-BG"/>
                        </w:rPr>
                        <w:t xml:space="preserve">При ограничаване на амплитудата чрез блок </w:t>
                      </w:r>
                      <w:r w:rsidRPr="00224C37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Saturation</w:t>
                      </w:r>
                      <w:r w:rsidRPr="00224C37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lang w:val="bg-BG"/>
                        </w:rPr>
                        <w:t xml:space="preserve">, честотният спектър се обогатява с нови </w:t>
                      </w:r>
                      <w:proofErr w:type="spellStart"/>
                      <w:r w:rsidRPr="00224C37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lang w:val="bg-BG"/>
                        </w:rPr>
                        <w:t>хармоници</w:t>
                      </w:r>
                      <w:proofErr w:type="spellEnd"/>
                      <w:r w:rsidRPr="00224C37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lang w:val="bg-BG"/>
                        </w:rPr>
                        <w:t xml:space="preserve"> заради нелинейното изкривяване.</w:t>
                      </w:r>
                    </w:p>
                    <w:p w14:paraId="7BFEEFD7" w14:textId="77777777" w:rsidR="00224C37" w:rsidRDefault="00224C37"/>
                  </w:txbxContent>
                </v:textbox>
              </v:shape>
            </w:pict>
          </mc:Fallback>
        </mc:AlternateContent>
      </w:r>
    </w:p>
    <w:sectPr w:rsidR="00D22079" w:rsidRPr="00224C37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33AD2" w14:textId="77777777" w:rsidR="00954A51" w:rsidRDefault="00954A51" w:rsidP="009C5751">
      <w:pPr>
        <w:spacing w:after="0" w:line="240" w:lineRule="auto"/>
      </w:pPr>
      <w:r>
        <w:separator/>
      </w:r>
    </w:p>
  </w:endnote>
  <w:endnote w:type="continuationSeparator" w:id="0">
    <w:p w14:paraId="50ACFB8E" w14:textId="77777777" w:rsidR="00954A51" w:rsidRDefault="00954A51" w:rsidP="009C5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2B85A" w14:textId="40DC030E" w:rsidR="009C5751" w:rsidRDefault="009C5751">
    <w:pPr>
      <w:pStyle w:val="Footer"/>
    </w:pPr>
  </w:p>
  <w:p w14:paraId="1E175B6B" w14:textId="77777777" w:rsidR="009C5751" w:rsidRDefault="009C57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1CD04" w14:textId="77777777" w:rsidR="00954A51" w:rsidRDefault="00954A51" w:rsidP="009C5751">
      <w:pPr>
        <w:spacing w:after="0" w:line="240" w:lineRule="auto"/>
      </w:pPr>
      <w:r>
        <w:separator/>
      </w:r>
    </w:p>
  </w:footnote>
  <w:footnote w:type="continuationSeparator" w:id="0">
    <w:p w14:paraId="18FCDA7F" w14:textId="77777777" w:rsidR="00954A51" w:rsidRDefault="00954A51" w:rsidP="009C5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1AAE8" w14:textId="7BE38371" w:rsidR="009C5751" w:rsidRPr="00BD3AE9" w:rsidRDefault="009C5751" w:rsidP="00BD3AE9">
    <w:pPr>
      <w:pStyle w:val="Header"/>
      <w:tabs>
        <w:tab w:val="clear" w:pos="4680"/>
        <w:tab w:val="clear" w:pos="9360"/>
        <w:tab w:val="left" w:pos="1545"/>
      </w:tabs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2EA"/>
    <w:multiLevelType w:val="hybridMultilevel"/>
    <w:tmpl w:val="2F0C3188"/>
    <w:lvl w:ilvl="0" w:tplc="8AAA45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50468"/>
    <w:multiLevelType w:val="hybridMultilevel"/>
    <w:tmpl w:val="4A3AE992"/>
    <w:lvl w:ilvl="0" w:tplc="0A7EC1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0129DD"/>
    <w:multiLevelType w:val="hybridMultilevel"/>
    <w:tmpl w:val="E7FA2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6B2E53"/>
    <w:multiLevelType w:val="hybridMultilevel"/>
    <w:tmpl w:val="A8706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649F4"/>
    <w:multiLevelType w:val="hybridMultilevel"/>
    <w:tmpl w:val="B9AEEB80"/>
    <w:lvl w:ilvl="0" w:tplc="C172C33E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51608908">
    <w:abstractNumId w:val="3"/>
  </w:num>
  <w:num w:numId="2" w16cid:durableId="1437215555">
    <w:abstractNumId w:val="0"/>
  </w:num>
  <w:num w:numId="3" w16cid:durableId="2144106711">
    <w:abstractNumId w:val="4"/>
  </w:num>
  <w:num w:numId="4" w16cid:durableId="484706793">
    <w:abstractNumId w:val="1"/>
  </w:num>
  <w:num w:numId="5" w16cid:durableId="1209882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DAE"/>
    <w:rsid w:val="0008223D"/>
    <w:rsid w:val="00156E48"/>
    <w:rsid w:val="001D1151"/>
    <w:rsid w:val="002139DF"/>
    <w:rsid w:val="00224C37"/>
    <w:rsid w:val="002A133E"/>
    <w:rsid w:val="003768B2"/>
    <w:rsid w:val="003A7D85"/>
    <w:rsid w:val="003C19EA"/>
    <w:rsid w:val="004D6125"/>
    <w:rsid w:val="00534A18"/>
    <w:rsid w:val="005F3AC7"/>
    <w:rsid w:val="006420F9"/>
    <w:rsid w:val="006B5897"/>
    <w:rsid w:val="006D30B9"/>
    <w:rsid w:val="007C11C7"/>
    <w:rsid w:val="00851F4B"/>
    <w:rsid w:val="008A4480"/>
    <w:rsid w:val="00954A51"/>
    <w:rsid w:val="009C5751"/>
    <w:rsid w:val="00B02839"/>
    <w:rsid w:val="00BD3AE9"/>
    <w:rsid w:val="00BF3F97"/>
    <w:rsid w:val="00CC770E"/>
    <w:rsid w:val="00D22079"/>
    <w:rsid w:val="00D4590C"/>
    <w:rsid w:val="00E04C75"/>
    <w:rsid w:val="00E5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4F26509"/>
  <w15:chartTrackingRefBased/>
  <w15:docId w15:val="{280A0958-D292-42E4-AF85-861F02556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7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5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751"/>
  </w:style>
  <w:style w:type="paragraph" w:styleId="Footer">
    <w:name w:val="footer"/>
    <w:basedOn w:val="Normal"/>
    <w:link w:val="FooterChar"/>
    <w:uiPriority w:val="99"/>
    <w:unhideWhenUsed/>
    <w:rsid w:val="009C5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751"/>
  </w:style>
  <w:style w:type="table" w:styleId="TableGrid">
    <w:name w:val="Table Grid"/>
    <w:basedOn w:val="TableNormal"/>
    <w:uiPriority w:val="39"/>
    <w:rsid w:val="00E04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Rosen Plevnenski</cp:lastModifiedBy>
  <cp:revision>9</cp:revision>
  <dcterms:created xsi:type="dcterms:W3CDTF">2025-02-19T10:33:00Z</dcterms:created>
  <dcterms:modified xsi:type="dcterms:W3CDTF">2026-04-29T06:05:00Z</dcterms:modified>
</cp:coreProperties>
</file>