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  <w:jc w:val="center"/>
      </w:pPr>
      <w:r>
        <w:t xml:space="preserve">MANUAL TÉCNICO DE ARQUITECTURA Y OPERACIÓN DE SOFTWARE</w:t>
      </w:r>
    </w:p>
    <w:p>
      <w:pPr>
        <w:spacing w:after="300" w:before="0"/>
        <w:jc w:val="center"/>
      </w:pPr>
      <w:r>
        <w:t xml:space="preserve">IronCore Fitness Guatemala · Edición Sat / DPI / Quetzales</w:t>
      </w:r>
      <w:r>
        <w:rPr>
          <w:i/>
          <w:iCs/>
          <w:color w:val="555555"/>
          <w:sz w:val="22"/>
          <w:szCs w:val="22"/>
        </w:rPr>
        <w:t xml:space="preserve">IronCore Fitness Guatemala · Edición Sat / DPI / Quetzales</w:t>
      </w:r>
    </w:p>
    <w:p>
      <w:pPr>
        <w:spacing w:after="100" w:before="10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Sistema:</w:t>
      </w:r>
      <w:r>
        <w:rPr>
          <w:sz w:val="22"/>
          <w:szCs w:val="22"/>
        </w:rPr>
        <w:t xml:space="preserve"> IronCore Fitness Guatemala ERP &amp; POS</w:t>
      </w:r>
    </w:p>
    <w:p>
      <w:pPr>
        <w:spacing w:after="100" w:before="10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Versión del Sistema:</w:t>
      </w:r>
      <w:r>
        <w:rPr>
          <w:sz w:val="22"/>
          <w:szCs w:val="22"/>
        </w:rPr>
        <w:t xml:space="preserve"> 2.4.0 (Edición Guatemala - Localizada SAT / DPI / Quetzales)</w:t>
      </w:r>
    </w:p>
    <w:p>
      <w:pPr>
        <w:spacing w:after="100" w:before="10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Destinatario:</w:t>
      </w:r>
      <w:r>
        <w:rPr>
          <w:sz w:val="22"/>
          <w:szCs w:val="22"/>
        </w:rPr>
        <w:t xml:space="preserve"> Administradores de Sistemas, Desarrolladores, Integradores de Hardware y Clientes Corporativos</w:t>
      </w:r>
    </w:p>
    <w:p>
      <w:pPr>
        <w:spacing w:after="100" w:before="10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Fecha de Publicación:</w:t>
      </w:r>
      <w:r>
        <w:rPr>
          <w:sz w:val="22"/>
          <w:szCs w:val="22"/>
        </w:rPr>
        <w:t xml:space="preserve"> Octubre 2026</w:t>
      </w:r>
    </w:p>
    <w:p>
      <w:pPr>
        <w:spacing w:after="100" w:before="10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Documento ID:</w:t>
      </w:r>
      <w:r>
        <w:rPr>
          <w:sz w:val="22"/>
          <w:szCs w:val="22"/>
        </w:rPr>
        <w:t xml:space="preserve"> DOC-TEC-ICGT-2026-V2.4</w:t>
      </w:r>
    </w:p>
    <w:p>
      <w:pPr>
        <w:spacing w:after="150" w:before="100"/>
      </w:pPr>
      <w:r>
        <w:t xml:space="preserve">_______________________________________________________________________________</w:t>
      </w:r>
      <w:r>
        <w:rPr>
          <w:color w:val="D1D5DB"/>
        </w:rPr>
        <w:t xml:space="preserve">————————————————————————————————————————</w:t>
      </w:r>
    </w:p>
    <w:p>
      <w:pPr>
        <w:pStyle w:val="Heading1"/>
        <w:spacing w:after="150" w:before="300"/>
      </w:pPr>
      <w:r>
        <w:t xml:space="preserve">1. RESUMEN EJECUTIVO Y FICHA TÉCNICA</w:t>
      </w:r>
    </w:p>
    <w:p>
      <w:pPr>
        <w:spacing w:after="100" w:before="100"/>
      </w:pPr>
      <w:r>
        <w:rPr>
          <w:sz w:val="22"/>
          <w:szCs w:val="22"/>
        </w:rPr>
        <w:t xml:space="preserve">IronCore Fitness Guatemala es una solución web empresarial (Enterprise SPA) concebida para la gestión integral de centros de acondicionamiento físico, gimnasios y complejos deportivos de alto rendimiento. El software orquesta en tiempo real el ciclo de vida de los socios, la facturación y venta en mostrador (POS), el control de acceso biométrico/QR a torniquetes, la gestión de inventario de suplementos y el seguimiento antropométrico y de entrenamiento.</w:t>
      </w:r>
    </w:p>
    <w:p>
      <w:pPr>
        <w:pStyle w:val="Heading2"/>
        <w:spacing w:after="100" w:before="200"/>
      </w:pPr>
      <w:r>
        <w:t xml:space="preserve">1.1 Ficha Técnica de la Plataforma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pct" w:w="25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Detalle Técnico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Tipo de Aplicación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Page Application (SPA) Progresiva y Responsiva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Arquitectura de Frontend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19.x estructurado con TypeScript 5.x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Herramienta de Compilación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 6.x con servidor HMR optimizado para producción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Enrutamiento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TanStack Router (Enrutamiento estático fuertemente tipado)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Gestión de Estado y Servidor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TanStack Query v5 + React Context reactivo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Motor de Estilos y UI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 v4, Radix UI Primitives, Lucide Icons, tw-animate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Visualización de Datos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Recharts v3 (Gráficas vectoriales interactivas SVG)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Motor de Exportación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write-excel-file v4 (XLSX nativo binario), jsPDF &amp; jsPDF-AutoTable (PDF)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Generador de QR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react-qr-code (SVG vectorial de alta densidad)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Persistencia de Datos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Arquitectura Híbrida: Supabase PostgreSQL + LocalStorage Observado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Compatibilidad Fiscal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Régimen Tributario SAT Guatemala (IVA 12% y campo NIT)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Compatibilidad Monetaria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Quetzal Guatemalteco (GTQ - Q) con formato `es-GT`</w:t>
            </w:r>
          </w:p>
        </w:tc>
      </w:tr>
      <w:tr>
        <w:tc>
          <w:tcPr>
            <w:tcW w:type="pct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Unidades de Medida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Libras (lb) para peso corporal y cargas; centímetros (cm) para perímetros</w:t>
            </w:r>
          </w:p>
        </w:tc>
      </w:tr>
    </w:tbl>
    <w:p>
      <w:pPr>
        <w:spacing w:after="150"/>
      </w:pPr>
    </w:p>
    <w:p>
      <w:pPr>
        <w:spacing w:after="150" w:before="100"/>
      </w:pPr>
      <w:r>
        <w:t xml:space="preserve">_______________________________________________________________________________</w:t>
      </w:r>
      <w:r>
        <w:rPr>
          <w:color w:val="D1D5DB"/>
        </w:rPr>
        <w:t xml:space="preserve">————————————————————————————————————————</w:t>
      </w:r>
    </w:p>
    <w:p>
      <w:pPr>
        <w:pStyle w:val="Heading1"/>
        <w:spacing w:after="150" w:before="300"/>
      </w:pPr>
      <w:r>
        <w:t xml:space="preserve">2. ARQUITECTURA DEL SOFTWARE Y PATRONES DE DISEÑO</w:t>
      </w:r>
    </w:p>
    <w:p>
      <w:pPr>
        <w:pStyle w:val="Heading2"/>
        <w:spacing w:after="100" w:before="200"/>
      </w:pPr>
      <w:r>
        <w:t xml:space="preserve">2.1 Diagrama de Capas de la Aplicación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│                       CAPA DE PRESENTACIÓN                  │</w:t>
      </w:r>
    </w:p>
    <w:p>
      <w:pPr>
        <w:spacing w:after="100" w:before="100"/>
      </w:pPr>
      <w:r>
        <w:rPr>
          <w:sz w:val="22"/>
          <w:szCs w:val="22"/>
        </w:rPr>
        <w:t xml:space="preserve">│  React 19 + Tailwind CSS v4 + Radix UI Primitives + Lucide  │</w:t>
      </w:r>
    </w:p>
    <w:p>
      <w:pPr>
        <w:spacing w:after="100" w:before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100" w:before="100"/>
      </w:pPr>
      <w:r>
        <w:rPr>
          <w:sz w:val="22"/>
          <w:szCs w:val="22"/>
        </w:rPr>
        <w:t xml:space="preserve">│                    CAPA DE ENRUTAMIENTO Y GUARDS            │</w:t>
      </w:r>
    </w:p>
    <w:p>
      <w:pPr>
        <w:spacing w:after="100" w:before="100"/>
      </w:pPr>
      <w:r>
        <w:rPr>
          <w:sz w:val="22"/>
          <w:szCs w:val="22"/>
        </w:rPr>
        <w:t xml:space="preserve">│    TanStack Router (_authenticated guard + Session Check)    │</w:t>
      </w:r>
    </w:p>
    <w:p>
      <w:pPr>
        <w:spacing w:after="100" w:before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100" w:before="100"/>
      </w:pPr>
      <w:r>
        <w:rPr>
          <w:sz w:val="22"/>
          <w:szCs w:val="22"/>
        </w:rPr>
        <w:t xml:space="preserve">│                    CAPA DE LÓGICA DE NEGOCIO                │</w:t>
      </w:r>
    </w:p>
    <w:p>
      <w:pPr>
        <w:spacing w:after="100" w:before="100"/>
      </w:pPr>
      <w:r>
        <w:rPr>
          <w:sz w:val="22"/>
          <w:szCs w:val="22"/>
        </w:rPr>
        <w:t xml:space="preserve">│  - Control de Membresías    - Motor de Ventas POS           │</w:t>
      </w:r>
    </w:p>
    <w:p>
      <w:pPr>
        <w:spacing w:after="100" w:before="100"/>
      </w:pPr>
      <w:r>
        <w:rPr>
          <w:sz w:val="22"/>
          <w:szCs w:val="22"/>
        </w:rPr>
        <w:t xml:space="preserve">│  - Validación Torniquete    - Antropometría y Rutinas       │</w:t>
      </w:r>
    </w:p>
    <w:p>
      <w:pPr>
        <w:spacing w:after="100" w:before="100"/>
      </w:pPr>
      <w:r>
        <w:rPr>
          <w:sz w:val="22"/>
          <w:szCs w:val="22"/>
        </w:rPr>
        <w:t xml:space="preserve">│  - Arqueo de Caja           - Reportería XLSX / CSV / PDF   │</w:t>
      </w:r>
    </w:p>
    <w:p>
      <w:pPr>
        <w:spacing w:after="100" w:before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100" w:before="100"/>
      </w:pPr>
      <w:r>
        <w:rPr>
          <w:sz w:val="22"/>
          <w:szCs w:val="22"/>
        </w:rPr>
        <w:t xml:space="preserve">│               CAPA DE ABSTRACCIÓN DE DATOS (DAL)            │</w:t>
      </w:r>
    </w:p>
    <w:p>
      <w:pPr>
        <w:spacing w:after="100" w:before="100"/>
      </w:pPr>
      <w:r>
        <w:rPr>
          <w:sz w:val="22"/>
          <w:szCs w:val="22"/>
        </w:rPr>
        <w:t xml:space="preserve">│  gymData.ts / gym.ts / sociosSeed.ts / previewAuthStorage   │</w:t>
      </w:r>
    </w:p>
    <w:p>
      <w:pPr>
        <w:spacing w:after="100" w:before="100"/>
      </w:pPr>
      <w:r>
        <w:rPr>
          <w:sz w:val="22"/>
          <w:szCs w:val="22"/>
        </w:rPr>
        <w:t xml:space="preserve">├──────────────────────────────┬──────────────────────────────┤</w:t>
      </w:r>
    </w:p>
    <w:p>
      <w:pPr>
        <w:spacing w:after="100" w:before="100"/>
      </w:pPr>
      <w:r>
        <w:rPr>
          <w:sz w:val="22"/>
          <w:szCs w:val="22"/>
        </w:rPr>
        <w:t xml:space="preserve">│       PERSISTENCIA LOCAL     │      PERSISTENCIA NUBE       │</w:t>
      </w:r>
    </w:p>
    <w:p>
      <w:pPr>
        <w:spacing w:after="100" w:before="100"/>
      </w:pPr>
      <w:r>
        <w:rPr>
          <w:sz w:val="22"/>
          <w:szCs w:val="22"/>
        </w:rPr>
        <w:t xml:space="preserve">│  LocalStorage (Event-Driven) │  Supabase Postgres (REST/WS) │</w:t>
      </w:r>
    </w:p>
    <w:p>
      <w:pPr>
        <w:spacing w:after="100" w:before="100"/>
      </w:pPr>
      <w:r>
        <w:rPr>
          <w:sz w:val="22"/>
          <w:szCs w:val="22"/>
        </w:rPr>
        <w:t xml:space="preserve">└──────────────────────────────┴──────────────────────────────┘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2.2 Estrategia de Persistencia Híbrida y Modo Fuera de Línea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El sistema implementa una arquitectura de tolerancia a fallos de red: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1. **Canal Primario (Cloud):** Conector con Supabase JavaScript SDK (`@supabase/supabase-js`) para bases de datos relacionales PostgreSQL en la nube con soporte RLS (Row Level Security).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2. **Canal Local (Fallback Ininterrumpido):** En caso de corte de conexión a internet o despliegue en entornos de caja autónoma, la capa DAL sincroniza y almacena de forma instantánea el estado en `localStorage` mediante eventos reactivos de ventana (`storage`). Ninguna venta, registro de socio o marcaje en torniquete se detiene por caídas del proveedor de internet.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3. **Shim Protector de Red:** En `index.html` se incluye un descriptor configurable de `window.fetch` para evitar bloqueos por parte de antivirus, firewalls corporativos o extensiones del navegador.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3. MODELO DE DATOS Y DEFINICIÓN DE ENTIDADES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3.1 Entidades Principales (Esquema TypeScript)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// Entidad de Socio (Localizada a Guatemala)</w:t>
      </w:r>
    </w:p>
    <w:p>
      <w:pPr>
        <w:spacing w:after="100" w:before="100"/>
      </w:pPr>
      <w:r>
        <w:rPr>
          <w:sz w:val="22"/>
          <w:szCs w:val="22"/>
        </w:rPr>
        <w:t xml:space="preserve">export interface Socio {</w:t>
      </w:r>
    </w:p>
    <w:p>
      <w:pPr>
        <w:spacing w:after="100" w:before="100"/>
      </w:pPr>
      <w:r>
        <w:rPr>
          <w:sz w:val="22"/>
          <w:szCs w:val="22"/>
        </w:rPr>
        <w:t xml:space="preserve">id: string;</w:t>
      </w:r>
    </w:p>
    <w:p>
      <w:pPr>
        <w:spacing w:after="100" w:before="100"/>
      </w:pPr>
      <w:r>
        <w:rPr>
          <w:sz w:val="22"/>
          <w:szCs w:val="22"/>
        </w:rPr>
        <w:t xml:space="preserve">codigo_socio: string;       // Formato: IC-100001</w:t>
      </w:r>
    </w:p>
    <w:p>
      <w:pPr>
        <w:spacing w:after="100" w:before="100"/>
      </w:pPr>
      <w:r>
        <w:rPr>
          <w:sz w:val="22"/>
          <w:szCs w:val="22"/>
        </w:rPr>
        <w:t xml:space="preserve">nombres: string;</w:t>
      </w:r>
    </w:p>
    <w:p>
      <w:pPr>
        <w:spacing w:after="100" w:before="100"/>
      </w:pPr>
      <w:r>
        <w:rPr>
          <w:sz w:val="22"/>
          <w:szCs w:val="22"/>
        </w:rPr>
        <w:t xml:space="preserve">apellidos: string;</w:t>
      </w:r>
    </w:p>
    <w:p>
      <w:pPr>
        <w:spacing w:after="100" w:before="100"/>
      </w:pPr>
      <w:r>
        <w:rPr>
          <w:sz w:val="22"/>
          <w:szCs w:val="22"/>
        </w:rPr>
        <w:t xml:space="preserve">dni: string;                 // DPI / CUI (13 dígitos: XXXX XXXXX 0101)</w:t>
      </w:r>
    </w:p>
    <w:p>
      <w:pPr>
        <w:spacing w:after="100" w:before="100"/>
      </w:pPr>
      <w:r>
        <w:rPr>
          <w:sz w:val="22"/>
          <w:szCs w:val="22"/>
        </w:rPr>
        <w:t xml:space="preserve">telefono: string;            // Prefijo Guatemala +502</w:t>
      </w:r>
    </w:p>
    <w:p>
      <w:pPr>
        <w:spacing w:after="100" w:before="100"/>
      </w:pPr>
      <w:r>
        <w:rPr>
          <w:sz w:val="22"/>
          <w:szCs w:val="22"/>
        </w:rPr>
        <w:t xml:space="preserve">email: string;</w:t>
      </w:r>
    </w:p>
    <w:p>
      <w:pPr>
        <w:spacing w:after="100" w:before="100"/>
      </w:pPr>
      <w:r>
        <w:rPr>
          <w:sz w:val="22"/>
          <w:szCs w:val="22"/>
        </w:rPr>
        <w:t xml:space="preserve">foto_url: string;</w:t>
      </w:r>
    </w:p>
    <w:p>
      <w:pPr>
        <w:spacing w:after="100" w:before="100"/>
      </w:pPr>
      <w:r>
        <w:rPr>
          <w:sz w:val="22"/>
          <w:szCs w:val="22"/>
        </w:rPr>
        <w:t xml:space="preserve">fecha_nacimiento: string;</w:t>
      </w:r>
    </w:p>
    <w:p>
      <w:pPr>
        <w:spacing w:after="100" w:before="100"/>
      </w:pPr>
      <w:r>
        <w:rPr>
          <w:sz w:val="22"/>
          <w:szCs w:val="22"/>
        </w:rPr>
        <w:t xml:space="preserve">genero: "M" | "F" | "OTRO";</w:t>
      </w:r>
    </w:p>
    <w:p>
      <w:pPr>
        <w:spacing w:after="100" w:before="100"/>
      </w:pPr>
      <w:r>
        <w:rPr>
          <w:sz w:val="22"/>
          <w:szCs w:val="22"/>
        </w:rPr>
        <w:t xml:space="preserve">contacto_emergencia: string; // Nombre y teléfono de contacto</w:t>
      </w:r>
    </w:p>
    <w:p>
      <w:pPr>
        <w:spacing w:after="100" w:before="100"/>
      </w:pPr>
      <w:r>
        <w:rPr>
          <w:sz w:val="22"/>
          <w:szCs w:val="22"/>
        </w:rPr>
        <w:t xml:space="preserve">notas_medicas: string;       // Historial, peso en lb/kg, condiciones</w:t>
      </w:r>
    </w:p>
    <w:p>
      <w:pPr>
        <w:spacing w:after="100" w:before="100"/>
      </w:pPr>
      <w:r>
        <w:rPr>
          <w:sz w:val="22"/>
          <w:szCs w:val="22"/>
        </w:rPr>
        <w:t xml:space="preserve">alergias: string;</w:t>
      </w:r>
    </w:p>
    <w:p>
      <w:pPr>
        <w:spacing w:after="100" w:before="100"/>
      </w:pPr>
      <w:r>
        <w:rPr>
          <w:sz w:val="22"/>
          <w:szCs w:val="22"/>
        </w:rPr>
        <w:t xml:space="preserve">observaciones: string;</w:t>
      </w:r>
    </w:p>
    <w:p>
      <w:pPr>
        <w:spacing w:after="100" w:before="100"/>
      </w:pPr>
      <w:r>
        <w:rPr>
          <w:sz w:val="22"/>
          <w:szCs w:val="22"/>
        </w:rPr>
        <w:t xml:space="preserve">activo: boolean;</w:t>
      </w:r>
    </w:p>
    <w:p>
      <w:pPr>
        <w:spacing w:after="100" w:before="100"/>
      </w:pPr>
      <w:r>
        <w:rPr>
          <w:sz w:val="22"/>
          <w:szCs w:val="22"/>
        </w:rPr>
        <w:t xml:space="preserve">created_at: string;</w:t>
      </w:r>
    </w:p>
    <w:p>
      <w:pPr>
        <w:spacing w:after="100" w:before="100"/>
      </w:pPr>
      <w:r>
        <w:rPr>
          <w:sz w:val="22"/>
          <w:szCs w:val="22"/>
        </w:rPr>
        <w:t xml:space="preserve">suscripciones?: Suscripcion[];</w:t>
      </w:r>
    </w:p>
    <w:p>
      <w:pPr>
        <w:spacing w:after="100" w:before="100"/>
      </w:pPr>
      <w:r>
        <w:rPr>
          <w:sz w:val="22"/>
          <w:szCs w:val="22"/>
        </w:rPr>
        <w:t xml:space="preserve">}</w:t>
      </w:r>
    </w:p>
    <w:p>
      <w:pPr>
        <w:spacing w:after="100" w:before="100"/>
      </w:pPr>
      <w:r>
        <w:rPr>
          <w:sz w:val="22"/>
          <w:szCs w:val="22"/>
        </w:rPr>
        <w:t xml:space="preserve">// Entidad de Planes de Membresía</w:t>
      </w:r>
    </w:p>
    <w:p>
      <w:pPr>
        <w:spacing w:after="100" w:before="100"/>
      </w:pPr>
      <w:r>
        <w:rPr>
          <w:sz w:val="22"/>
          <w:szCs w:val="22"/>
        </w:rPr>
        <w:t xml:space="preserve">export interface PlanMembresia {</w:t>
      </w:r>
    </w:p>
    <w:p>
      <w:pPr>
        <w:spacing w:after="100" w:before="100"/>
      </w:pPr>
      <w:r>
        <w:rPr>
          <w:sz w:val="22"/>
          <w:szCs w:val="22"/>
        </w:rPr>
        <w:t xml:space="preserve">id: string;</w:t>
      </w:r>
    </w:p>
    <w:p>
      <w:pPr>
        <w:spacing w:after="100" w:before="100"/>
      </w:pPr>
      <w:r>
        <w:rPr>
          <w:sz w:val="22"/>
          <w:szCs w:val="22"/>
        </w:rPr>
        <w:t xml:space="preserve">nombre: string;              // Ej: "Mensual Básico", "Anual VIP Black"</w:t>
      </w:r>
    </w:p>
    <w:p>
      <w:pPr>
        <w:spacing w:after="100" w:before="100"/>
      </w:pPr>
      <w:r>
        <w:rPr>
          <w:sz w:val="22"/>
          <w:szCs w:val="22"/>
        </w:rPr>
        <w:t xml:space="preserve">duracion_dias: number;       // 1, 30, 90, 365</w:t>
      </w:r>
    </w:p>
    <w:p>
      <w:pPr>
        <w:spacing w:after="100" w:before="100"/>
      </w:pPr>
      <w:r>
        <w:rPr>
          <w:sz w:val="22"/>
          <w:szCs w:val="22"/>
        </w:rPr>
        <w:t xml:space="preserve">precio: number;              // Valor en Quetzales (Q)</w:t>
      </w:r>
    </w:p>
    <w:p>
      <w:pPr>
        <w:spacing w:after="100" w:before="100"/>
      </w:pPr>
      <w:r>
        <w:rPr>
          <w:sz w:val="22"/>
          <w:szCs w:val="22"/>
        </w:rPr>
        <w:t xml:space="preserve">descripcion: string;</w:t>
      </w:r>
    </w:p>
    <w:p>
      <w:pPr>
        <w:spacing w:after="100" w:before="100"/>
      </w:pPr>
      <w:r>
        <w:rPr>
          <w:sz w:val="22"/>
          <w:szCs w:val="22"/>
        </w:rPr>
        <w:t xml:space="preserve">activo: boolean;</w:t>
      </w:r>
    </w:p>
    <w:p>
      <w:pPr>
        <w:spacing w:after="100" w:before="100"/>
      </w:pPr>
      <w:r>
        <w:rPr>
          <w:sz w:val="22"/>
          <w:szCs w:val="22"/>
        </w:rPr>
        <w:t xml:space="preserve">}</w:t>
      </w:r>
    </w:p>
    <w:p>
      <w:pPr>
        <w:spacing w:after="100" w:before="100"/>
      </w:pPr>
      <w:r>
        <w:rPr>
          <w:sz w:val="22"/>
          <w:szCs w:val="22"/>
        </w:rPr>
        <w:t xml:space="preserve">// Entidad de Ventas en Punto de Venta (POS)</w:t>
      </w:r>
    </w:p>
    <w:p>
      <w:pPr>
        <w:spacing w:after="100" w:before="100"/>
      </w:pPr>
      <w:r>
        <w:rPr>
          <w:sz w:val="22"/>
          <w:szCs w:val="22"/>
        </w:rPr>
        <w:t xml:space="preserve">export interface Venta {</w:t>
      </w:r>
    </w:p>
    <w:p>
      <w:pPr>
        <w:spacing w:after="100" w:before="100"/>
      </w:pPr>
      <w:r>
        <w:rPr>
          <w:sz w:val="22"/>
          <w:szCs w:val="22"/>
        </w:rPr>
        <w:t xml:space="preserve">id: string;</w:t>
      </w:r>
    </w:p>
    <w:p>
      <w:pPr>
        <w:spacing w:after="100" w:before="100"/>
      </w:pPr>
      <w:r>
        <w:rPr>
          <w:sz w:val="22"/>
          <w:szCs w:val="22"/>
        </w:rPr>
        <w:t xml:space="preserve">folio: string;               // Folio fiscal interno (Ej: VTA-2026-0042)</w:t>
      </w:r>
    </w:p>
    <w:p>
      <w:pPr>
        <w:spacing w:after="100" w:before="100"/>
      </w:pPr>
      <w:r>
        <w:rPr>
          <w:sz w:val="22"/>
          <w:szCs w:val="22"/>
        </w:rPr>
        <w:t xml:space="preserve">fecha_hora: string;</w:t>
      </w:r>
    </w:p>
    <w:p>
      <w:pPr>
        <w:spacing w:after="100" w:before="100"/>
      </w:pPr>
      <w:r>
        <w:rPr>
          <w:sz w:val="22"/>
          <w:szCs w:val="22"/>
        </w:rPr>
        <w:t xml:space="preserve">socio_id: string | null;</w:t>
      </w:r>
    </w:p>
    <w:p>
      <w:pPr>
        <w:spacing w:after="100" w:before="100"/>
      </w:pPr>
      <w:r>
        <w:rPr>
          <w:sz w:val="22"/>
          <w:szCs w:val="22"/>
        </w:rPr>
        <w:t xml:space="preserve">socio_nombre: string;</w:t>
      </w:r>
    </w:p>
    <w:p>
      <w:pPr>
        <w:spacing w:after="100" w:before="100"/>
      </w:pPr>
      <w:r>
        <w:rPr>
          <w:sz w:val="22"/>
          <w:szCs w:val="22"/>
        </w:rPr>
        <w:t xml:space="preserve">items: Array&lt;{</w:t>
      </w:r>
    </w:p>
    <w:p>
      <w:pPr>
        <w:spacing w:after="100" w:before="100"/>
      </w:pPr>
      <w:r>
        <w:rPr>
          <w:sz w:val="22"/>
          <w:szCs w:val="22"/>
        </w:rPr>
        <w:t xml:space="preserve">producto_id: string;</w:t>
      </w:r>
    </w:p>
    <w:p>
      <w:pPr>
        <w:spacing w:after="100" w:before="100"/>
      </w:pPr>
      <w:r>
        <w:rPr>
          <w:sz w:val="22"/>
          <w:szCs w:val="22"/>
        </w:rPr>
        <w:t xml:space="preserve">nombre: string;</w:t>
      </w:r>
    </w:p>
    <w:p>
      <w:pPr>
        <w:spacing w:after="100" w:before="100"/>
      </w:pPr>
      <w:r>
        <w:rPr>
          <w:sz w:val="22"/>
          <w:szCs w:val="22"/>
        </w:rPr>
        <w:t xml:space="preserve">cantidad: number;</w:t>
      </w:r>
    </w:p>
    <w:p>
      <w:pPr>
        <w:spacing w:after="100" w:before="100"/>
      </w:pPr>
      <w:r>
        <w:rPr>
          <w:sz w:val="22"/>
          <w:szCs w:val="22"/>
        </w:rPr>
        <w:t xml:space="preserve">precio_unitario: number;   // Precio unitario en Q (IVA incluido)</w:t>
      </w:r>
    </w:p>
    <w:p>
      <w:pPr>
        <w:spacing w:after="100" w:before="100"/>
      </w:pPr>
      <w:r>
        <w:rPr>
          <w:sz w:val="22"/>
          <w:szCs w:val="22"/>
        </w:rPr>
        <w:t xml:space="preserve">subtotal: number;</w:t>
      </w:r>
    </w:p>
    <w:p>
      <w:pPr>
        <w:spacing w:after="100" w:before="100"/>
      </w:pPr>
      <w:r>
        <w:rPr>
          <w:sz w:val="22"/>
          <w:szCs w:val="22"/>
        </w:rPr>
        <w:t xml:space="preserve">}&gt;;</w:t>
      </w:r>
    </w:p>
    <w:p>
      <w:pPr>
        <w:spacing w:after="100" w:before="100"/>
      </w:pPr>
      <w:r>
        <w:rPr>
          <w:sz w:val="22"/>
          <w:szCs w:val="22"/>
        </w:rPr>
        <w:t xml:space="preserve">subtotal: number;            // Monto neto en Q</w:t>
      </w:r>
    </w:p>
    <w:p>
      <w:pPr>
        <w:spacing w:after="100" w:before="100"/>
      </w:pPr>
      <w:r>
        <w:rPr>
          <w:sz w:val="22"/>
          <w:szCs w:val="22"/>
        </w:rPr>
        <w:t xml:space="preserve">descuento: number;</w:t>
      </w:r>
    </w:p>
    <w:p>
      <w:pPr>
        <w:spacing w:after="100" w:before="100"/>
      </w:pPr>
      <w:r>
        <w:rPr>
          <w:sz w:val="22"/>
          <w:szCs w:val="22"/>
        </w:rPr>
        <w:t xml:space="preserve">impuesto: number;             // IVA 12% SAT Guatemala</w:t>
      </w:r>
    </w:p>
    <w:p>
      <w:pPr>
        <w:spacing w:after="100" w:before="100"/>
      </w:pPr>
      <w:r>
        <w:rPr>
          <w:sz w:val="22"/>
          <w:szCs w:val="22"/>
        </w:rPr>
        <w:t xml:space="preserve">total: number;                // Monto final en Quetzales</w:t>
      </w:r>
    </w:p>
    <w:p>
      <w:pPr>
        <w:spacing w:after="100" w:before="100"/>
      </w:pPr>
      <w:r>
        <w:rPr>
          <w:sz w:val="22"/>
          <w:szCs w:val="22"/>
        </w:rPr>
        <w:t xml:space="preserve">metodo_pago: "EFECTIVO" | "TARJETA" | "TRANSFERENCIA";</w:t>
      </w:r>
    </w:p>
    <w:p>
      <w:pPr>
        <w:spacing w:after="100" w:before="100"/>
      </w:pPr>
      <w:r>
        <w:rPr>
          <w:sz w:val="22"/>
          <w:szCs w:val="22"/>
        </w:rPr>
        <w:t xml:space="preserve">cajero: string;</w:t>
      </w:r>
    </w:p>
    <w:p>
      <w:pPr>
        <w:spacing w:after="100" w:before="100"/>
      </w:pPr>
      <w:r>
        <w:rPr>
          <w:sz w:val="22"/>
          <w:szCs w:val="22"/>
        </w:rPr>
        <w:t xml:space="preserve">}</w:t>
      </w:r>
    </w:p>
    <w:p>
      <w:pPr>
        <w:spacing w:after="100" w:before="100"/>
      </w:pPr>
      <w:r>
        <w:rPr>
          <w:sz w:val="22"/>
          <w:szCs w:val="22"/>
        </w:rPr>
        <w:t xml:space="preserve">// Entidad de Control de Acceso</w:t>
      </w:r>
    </w:p>
    <w:p>
      <w:pPr>
        <w:spacing w:after="100" w:before="100"/>
      </w:pPr>
      <w:r>
        <w:rPr>
          <w:sz w:val="22"/>
          <w:szCs w:val="22"/>
        </w:rPr>
        <w:t xml:space="preserve">export interface AccesoRegistro {</w:t>
      </w:r>
    </w:p>
    <w:p>
      <w:pPr>
        <w:spacing w:after="100" w:before="100"/>
      </w:pPr>
      <w:r>
        <w:rPr>
          <w:sz w:val="22"/>
          <w:szCs w:val="22"/>
        </w:rPr>
        <w:t xml:space="preserve">id: string;</w:t>
      </w:r>
    </w:p>
    <w:p>
      <w:pPr>
        <w:spacing w:after="100" w:before="100"/>
      </w:pPr>
      <w:r>
        <w:rPr>
          <w:sz w:val="22"/>
          <w:szCs w:val="22"/>
        </w:rPr>
        <w:t xml:space="preserve">socio_id: string;</w:t>
      </w:r>
    </w:p>
    <w:p>
      <w:pPr>
        <w:spacing w:after="100" w:before="100"/>
      </w:pPr>
      <w:r>
        <w:rPr>
          <w:sz w:val="22"/>
          <w:szCs w:val="22"/>
        </w:rPr>
        <w:t xml:space="preserve">socio_nombre: string;</w:t>
      </w:r>
    </w:p>
    <w:p>
      <w:pPr>
        <w:spacing w:after="100" w:before="100"/>
      </w:pPr>
      <w:r>
        <w:rPr>
          <w:sz w:val="22"/>
          <w:szCs w:val="22"/>
        </w:rPr>
        <w:t xml:space="preserve">codigo_socio: string;</w:t>
      </w:r>
    </w:p>
    <w:p>
      <w:pPr>
        <w:spacing w:after="100" w:before="100"/>
      </w:pPr>
      <w:r>
        <w:rPr>
          <w:sz w:val="22"/>
          <w:szCs w:val="22"/>
        </w:rPr>
        <w:t xml:space="preserve">fecha_hora: string;</w:t>
      </w:r>
    </w:p>
    <w:p>
      <w:pPr>
        <w:spacing w:after="100" w:before="100"/>
      </w:pPr>
      <w:r>
        <w:rPr>
          <w:sz w:val="22"/>
          <w:szCs w:val="22"/>
        </w:rPr>
        <w:t xml:space="preserve">resultado: "PERMITIDO" | "DENEGADO";</w:t>
      </w:r>
    </w:p>
    <w:p>
      <w:pPr>
        <w:spacing w:after="100" w:before="100"/>
      </w:pPr>
      <w:r>
        <w:rPr>
          <w:sz w:val="22"/>
          <w:szCs w:val="22"/>
        </w:rPr>
        <w:t xml:space="preserve">motivo?: string;             // "Membresía Activa", "Membresía Vencida", etc.</w:t>
      </w:r>
    </w:p>
    <w:p>
      <w:pPr>
        <w:spacing w:after="100" w:before="100"/>
      </w:pPr>
      <w:r>
        <w:rPr>
          <w:sz w:val="22"/>
          <w:szCs w:val="22"/>
        </w:rPr>
        <w:t xml:space="preserve">}</w:t>
      </w:r>
    </w:p>
    <w:p>
      <w:pPr>
        <w:spacing w:after="100" w:before="100"/>
      </w:pPr>
      <w:r>
        <w:rPr>
          <w:sz w:val="22"/>
          <w:szCs w:val="22"/>
        </w:rPr>
        <w:t xml:space="preserve">// Parámetros de Configuración del Negocio</w:t>
      </w:r>
    </w:p>
    <w:p>
      <w:pPr>
        <w:spacing w:after="100" w:before="100"/>
      </w:pPr>
      <w:r>
        <w:rPr>
          <w:sz w:val="22"/>
          <w:szCs w:val="22"/>
        </w:rPr>
        <w:t xml:space="preserve">export interface NegocioConfig {</w:t>
      </w:r>
    </w:p>
    <w:p>
      <w:pPr>
        <w:spacing w:after="100" w:before="100"/>
      </w:pPr>
      <w:r>
        <w:rPr>
          <w:sz w:val="22"/>
          <w:szCs w:val="22"/>
        </w:rPr>
        <w:t xml:space="preserve">id: string;</w:t>
      </w:r>
    </w:p>
    <w:p>
      <w:pPr>
        <w:spacing w:after="100" w:before="100"/>
      </w:pPr>
      <w:r>
        <w:rPr>
          <w:sz w:val="22"/>
          <w:szCs w:val="22"/>
        </w:rPr>
        <w:t xml:space="preserve">nombre: string;              // "IronCore Fitness Guatemala"</w:t>
      </w:r>
    </w:p>
    <w:p>
      <w:pPr>
        <w:spacing w:after="100" w:before="100"/>
      </w:pPr>
      <w:r>
        <w:rPr>
          <w:sz w:val="22"/>
          <w:szCs w:val="22"/>
        </w:rPr>
        <w:t xml:space="preserve">slogan: string;</w:t>
      </w:r>
    </w:p>
    <w:p>
      <w:pPr>
        <w:spacing w:after="100" w:before="100"/>
      </w:pPr>
      <w:r>
        <w:rPr>
          <w:sz w:val="22"/>
          <w:szCs w:val="22"/>
        </w:rPr>
        <w:t xml:space="preserve">direccion: string;           // Dirección física en Ciudad de Guatemala</w:t>
      </w:r>
    </w:p>
    <w:p>
      <w:pPr>
        <w:spacing w:after="100" w:before="100"/>
      </w:pPr>
      <w:r>
        <w:rPr>
          <w:sz w:val="22"/>
          <w:szCs w:val="22"/>
        </w:rPr>
        <w:t xml:space="preserve">telefono: string;            // PBX / WhatsApp con código de país +502</w:t>
      </w:r>
    </w:p>
    <w:p>
      <w:pPr>
        <w:spacing w:after="100" w:before="100"/>
      </w:pPr>
      <w:r>
        <w:rPr>
          <w:sz w:val="22"/>
          <w:szCs w:val="22"/>
        </w:rPr>
        <w:t xml:space="preserve">email: string;</w:t>
      </w:r>
    </w:p>
    <w:p>
      <w:pPr>
        <w:spacing w:after="100" w:before="100"/>
      </w:pPr>
      <w:r>
        <w:rPr>
          <w:sz w:val="22"/>
          <w:szCs w:val="22"/>
        </w:rPr>
        <w:t xml:space="preserve">rfc: string;                 // NIT SAT Guatemala</w:t>
      </w:r>
    </w:p>
    <w:p>
      <w:pPr>
        <w:spacing w:after="100" w:before="100"/>
      </w:pPr>
      <w:r>
        <w:rPr>
          <w:sz w:val="22"/>
          <w:szCs w:val="22"/>
        </w:rPr>
        <w:t xml:space="preserve">moneda: string;              // "GTQ" ("Q")</w:t>
      </w:r>
    </w:p>
    <w:p>
      <w:pPr>
        <w:spacing w:after="100" w:before="100"/>
      </w:pPr>
      <w:r>
        <w:rPr>
          <w:sz w:val="22"/>
          <w:szCs w:val="22"/>
        </w:rPr>
        <w:t xml:space="preserve">iva_porcentaje: number;      // 12% oficial SAT</w:t>
      </w:r>
    </w:p>
    <w:p>
      <w:pPr>
        <w:spacing w:after="100" w:before="100"/>
      </w:pPr>
      <w:r>
        <w:rPr>
          <w:sz w:val="22"/>
          <w:szCs w:val="22"/>
        </w:rPr>
        <w:t xml:space="preserve">costo_pase_diario: number;   // Q 40.00</w:t>
      </w:r>
    </w:p>
    <w:p>
      <w:pPr>
        <w:spacing w:after="100" w:before="100"/>
      </w:pPr>
      <w:r>
        <w:rPr>
          <w:sz w:val="22"/>
          <w:szCs w:val="22"/>
        </w:rPr>
        <w:t xml:space="preserve">control_aforo: boolean;</w:t>
      </w:r>
    </w:p>
    <w:p>
      <w:pPr>
        <w:spacing w:after="100" w:before="100"/>
      </w:pPr>
      <w:r>
        <w:rPr>
          <w:sz w:val="22"/>
          <w:szCs w:val="22"/>
        </w:rPr>
        <w:t xml:space="preserve">capacidad_maxima: number;</w:t>
      </w:r>
    </w:p>
    <w:p>
      <w:pPr>
        <w:spacing w:after="100" w:before="100"/>
      </w:pPr>
      <w:r>
        <w:rPr>
          <w:sz w:val="22"/>
          <w:szCs w:val="22"/>
        </w:rPr>
        <w:t xml:space="preserve">}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4. ESTRUCTURA DEL PROYECTO Y ÁRBOL DE DIRECTORIOS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├── docs/                             # Documentación técnica y manuales</w:t>
      </w:r>
    </w:p>
    <w:p>
      <w:pPr>
        <w:spacing w:after="100" w:before="100"/>
      </w:pPr>
      <w:r>
        <w:rPr>
          <w:sz w:val="22"/>
          <w:szCs w:val="22"/>
        </w:rPr>
        <w:t xml:space="preserve">│   ├── INFORME_TECNICO.md            # Informe de evidencias y auditoría</w:t>
      </w:r>
    </w:p>
    <w:p>
      <w:pPr>
        <w:spacing w:after="100" w:before="100"/>
      </w:pPr>
      <w:r>
        <w:rPr>
          <w:sz w:val="22"/>
          <w:szCs w:val="22"/>
        </w:rPr>
        <w:t xml:space="preserve">│   ├── MANUAL_TECNICO.md             # Este documento técnico</w:t>
      </w:r>
    </w:p>
    <w:p>
      <w:pPr>
        <w:spacing w:after="100" w:before="100"/>
      </w:pPr>
      <w:r>
        <w:rPr>
          <w:sz w:val="22"/>
          <w:szCs w:val="22"/>
        </w:rPr>
        <w:t xml:space="preserve">│   └── MANUAL_DE_USUARIO.md          # Manual del usuario final</w:t>
      </w:r>
    </w:p>
    <w:p>
      <w:pPr>
        <w:spacing w:after="100" w:before="100"/>
      </w:pPr>
      <w:r>
        <w:rPr>
          <w:sz w:val="22"/>
          <w:szCs w:val="22"/>
        </w:rPr>
        <w:t xml:space="preserve">├── public/                           # Activos estáticos, iconos y manifest</w:t>
      </w:r>
    </w:p>
    <w:p>
      <w:pPr>
        <w:spacing w:after="100" w:before="100"/>
      </w:pPr>
      <w:r>
        <w:rPr>
          <w:sz w:val="22"/>
          <w:szCs w:val="22"/>
        </w:rPr>
        <w:t xml:space="preserve">├── src/</w:t>
      </w:r>
    </w:p>
    <w:p>
      <w:pPr>
        <w:spacing w:after="100" w:before="100"/>
      </w:pPr>
      <w:r>
        <w:rPr>
          <w:sz w:val="22"/>
          <w:szCs w:val="22"/>
        </w:rPr>
        <w:t xml:space="preserve">│   ├── components/                   # Componentes reutilizables de UI</w:t>
      </w:r>
    </w:p>
    <w:p>
      <w:pPr>
        <w:spacing w:after="100" w:before="100"/>
      </w:pPr>
      <w:r>
        <w:rPr>
          <w:sz w:val="22"/>
          <w:szCs w:val="22"/>
        </w:rPr>
        <w:t xml:space="preserve">│   │   ├── ui/                       # Primitivas Radix UI estilizadas con Tailwind</w:t>
      </w:r>
    </w:p>
    <w:p>
      <w:pPr>
        <w:spacing w:after="100" w:before="100"/>
      </w:pPr>
      <w:r>
        <w:rPr>
          <w:sz w:val="22"/>
          <w:szCs w:val="22"/>
        </w:rPr>
        <w:t xml:space="preserve">│   │   ├── AppShell.tsx              # Barra de navegación lateral y encabezado</w:t>
      </w:r>
    </w:p>
    <w:p>
      <w:pPr>
        <w:spacing w:after="100" w:before="100"/>
      </w:pPr>
      <w:r>
        <w:rPr>
          <w:sz w:val="22"/>
          <w:szCs w:val="22"/>
        </w:rPr>
        <w:t xml:space="preserve">│   │   ├── DataTools.tsx             # Herramientas de backup, restore y seed</w:t>
      </w:r>
    </w:p>
    <w:p>
      <w:pPr>
        <w:spacing w:after="100" w:before="100"/>
      </w:pPr>
      <w:r>
        <w:rPr>
          <w:sz w:val="22"/>
          <w:szCs w:val="22"/>
        </w:rPr>
        <w:t xml:space="preserve">│   │   ├── Receipt.tsx               # Plantilla de impresión de ticket térmico 80mm</w:t>
      </w:r>
    </w:p>
    <w:p>
      <w:pPr>
        <w:spacing w:after="100" w:before="100"/>
      </w:pPr>
      <w:r>
        <w:rPr>
          <w:sz w:val="22"/>
          <w:szCs w:val="22"/>
        </w:rPr>
        <w:t xml:space="preserve">│   │   └── ReportButtons.tsx         # Botones unificados XLSX / CSV / PDF</w:t>
      </w:r>
    </w:p>
    <w:p>
      <w:pPr>
        <w:spacing w:after="100" w:before="100"/>
      </w:pPr>
      <w:r>
        <w:rPr>
          <w:sz w:val="22"/>
          <w:szCs w:val="22"/>
        </w:rPr>
        <w:t xml:space="preserve">│   ├── integrations/</w:t>
      </w:r>
    </w:p>
    <w:p>
      <w:pPr>
        <w:spacing w:after="100" w:before="100"/>
      </w:pPr>
      <w:r>
        <w:rPr>
          <w:sz w:val="22"/>
          <w:szCs w:val="22"/>
        </w:rPr>
        <w:t xml:space="preserve">│   │   └── supabase/                 # Conector y clientes de base de datos Postgres</w:t>
      </w:r>
    </w:p>
    <w:p>
      <w:pPr>
        <w:spacing w:after="100" w:before="100"/>
      </w:pPr>
      <w:r>
        <w:rPr>
          <w:sz w:val="22"/>
          <w:szCs w:val="22"/>
        </w:rPr>
        <w:t xml:space="preserve">│   ├── lib/</w:t>
      </w:r>
    </w:p>
    <w:p>
      <w:pPr>
        <w:spacing w:after="100" w:before="100"/>
      </w:pPr>
      <w:r>
        <w:rPr>
          <w:sz w:val="22"/>
          <w:szCs w:val="22"/>
        </w:rPr>
        <w:t xml:space="preserve">│   │   ├── gym.ts                    # Helpers de moneda (Q), fechas y utilidades</w:t>
      </w:r>
    </w:p>
    <w:p>
      <w:pPr>
        <w:spacing w:after="100" w:before="100"/>
      </w:pPr>
      <w:r>
        <w:rPr>
          <w:sz w:val="22"/>
          <w:szCs w:val="22"/>
        </w:rPr>
        <w:t xml:space="preserve">│   │   ├── gymData.ts                # Repositorio de datos, estados iniciales y catálogo</w:t>
      </w:r>
    </w:p>
    <w:p>
      <w:pPr>
        <w:spacing w:after="100" w:before="100"/>
      </w:pPr>
      <w:r>
        <w:rPr>
          <w:sz w:val="22"/>
          <w:szCs w:val="22"/>
        </w:rPr>
        <w:t xml:space="preserve">│   │   ├── reports.ts                # Motor de exportación binaria XLSX y PDF</w:t>
      </w:r>
    </w:p>
    <w:p>
      <w:pPr>
        <w:spacing w:after="100" w:before="100"/>
      </w:pPr>
      <w:r>
        <w:rPr>
          <w:sz w:val="22"/>
          <w:szCs w:val="22"/>
        </w:rPr>
        <w:t xml:space="preserve">│   │   ├── sociosSeed.ts             # Semilla de datos de socios en Guatemala</w:t>
      </w:r>
    </w:p>
    <w:p>
      <w:pPr>
        <w:spacing w:after="100" w:before="100"/>
      </w:pPr>
      <w:r>
        <w:rPr>
          <w:sz w:val="22"/>
          <w:szCs w:val="22"/>
        </w:rPr>
        <w:t xml:space="preserve">│   │   └── utils.ts                  # Utilidades de combinación de clases CSS (cn)</w:t>
      </w:r>
    </w:p>
    <w:p>
      <w:pPr>
        <w:spacing w:after="100" w:before="100"/>
      </w:pPr>
      <w:r>
        <w:rPr>
          <w:sz w:val="22"/>
          <w:szCs w:val="22"/>
        </w:rPr>
        <w:t xml:space="preserve">│   ├── routes/</w:t>
      </w:r>
    </w:p>
    <w:p>
      <w:pPr>
        <w:spacing w:after="100" w:before="100"/>
      </w:pPr>
      <w:r>
        <w:rPr>
          <w:sz w:val="22"/>
          <w:szCs w:val="22"/>
        </w:rPr>
        <w:t xml:space="preserve">│   │   ├── __root.tsx                # Contenedor raíz con proveedores y Toasters</w:t>
      </w:r>
    </w:p>
    <w:p>
      <w:pPr>
        <w:spacing w:after="100" w:before="100"/>
      </w:pPr>
      <w:r>
        <w:rPr>
          <w:sz w:val="22"/>
          <w:szCs w:val="22"/>
        </w:rPr>
        <w:t xml:space="preserve">│   │   ├── auth.tsx                  # Pantalla de autenticación y selección de roles</w:t>
      </w:r>
    </w:p>
    <w:p>
      <w:pPr>
        <w:spacing w:after="100" w:before="100"/>
      </w:pPr>
      <w:r>
        <w:rPr>
          <w:sz w:val="22"/>
          <w:szCs w:val="22"/>
        </w:rPr>
        <w:t xml:space="preserve">│   │   ├── index.tsx                 # Redirección automática de landing a dashboard</w:t>
      </w:r>
    </w:p>
    <w:p>
      <w:pPr>
        <w:spacing w:after="100" w:before="100"/>
      </w:pPr>
      <w:r>
        <w:rPr>
          <w:sz w:val="22"/>
          <w:szCs w:val="22"/>
        </w:rPr>
        <w:t xml:space="preserve">│   │   └── _authenticated/           # Vistas protegidas por guardia de sesión</w:t>
      </w:r>
    </w:p>
    <w:p>
      <w:pPr>
        <w:spacing w:after="100" w:before="100"/>
      </w:pPr>
      <w:r>
        <w:rPr>
          <w:sz w:val="22"/>
          <w:szCs w:val="22"/>
        </w:rPr>
        <w:t xml:space="preserve">│   │       ├── acceso.tsx            # Terminal de torniquete y validador QR</w:t>
      </w:r>
    </w:p>
    <w:p>
      <w:pPr>
        <w:spacing w:after="100" w:before="100"/>
      </w:pPr>
      <w:r>
        <w:rPr>
          <w:sz w:val="22"/>
          <w:szCs w:val="22"/>
        </w:rPr>
        <w:t xml:space="preserve">│   │       ├── configuracion.tsx     # Ajustes del gimnasio, NIT, inventario y auditoría</w:t>
      </w:r>
    </w:p>
    <w:p>
      <w:pPr>
        <w:spacing w:after="100" w:before="100"/>
      </w:pPr>
      <w:r>
        <w:rPr>
          <w:sz w:val="22"/>
          <w:szCs w:val="22"/>
        </w:rPr>
        <w:t xml:space="preserve">│   │       ├── dashboard.tsx         # Tablero ejecutivo con KPIs e ingresos</w:t>
      </w:r>
    </w:p>
    <w:p>
      <w:pPr>
        <w:spacing w:after="100" w:before="100"/>
      </w:pPr>
      <w:r>
        <w:rPr>
          <w:sz w:val="22"/>
          <w:szCs w:val="22"/>
        </w:rPr>
        <w:t xml:space="preserve">│   │       ├── membresias.tsx        # Catálogo y registro de suscripciones</w:t>
      </w:r>
    </w:p>
    <w:p>
      <w:pPr>
        <w:spacing w:after="100" w:before="100"/>
      </w:pPr>
      <w:r>
        <w:rPr>
          <w:sz w:val="22"/>
          <w:szCs w:val="22"/>
        </w:rPr>
        <w:t xml:space="preserve">│   │       ├── portal.tsx            # Vista de autoservicio para el socio</w:t>
      </w:r>
    </w:p>
    <w:p>
      <w:pPr>
        <w:spacing w:after="100" w:before="100"/>
      </w:pPr>
      <w:r>
        <w:rPr>
          <w:sz w:val="22"/>
          <w:szCs w:val="22"/>
        </w:rPr>
        <w:t xml:space="preserve">│   │       ├── pos.tsx               # Terminal de punto de venta y arqueo de caja</w:t>
      </w:r>
    </w:p>
    <w:p>
      <w:pPr>
        <w:spacing w:after="100" w:before="100"/>
      </w:pPr>
      <w:r>
        <w:rPr>
          <w:sz w:val="22"/>
          <w:szCs w:val="22"/>
        </w:rPr>
        <w:t xml:space="preserve">│   │       ├── rutinas.tsx           # Antropometría física y planes de entrenamiento</w:t>
      </w:r>
    </w:p>
    <w:p>
      <w:pPr>
        <w:spacing w:after="100" w:before="100"/>
      </w:pPr>
      <w:r>
        <w:rPr>
          <w:sz w:val="22"/>
          <w:szCs w:val="22"/>
        </w:rPr>
        <w:t xml:space="preserve">│   │       └── socios.tsx            # Directorio, alta y credenciales con DPI</w:t>
      </w:r>
    </w:p>
    <w:p>
      <w:pPr>
        <w:spacing w:after="100" w:before="100"/>
      </w:pPr>
      <w:r>
        <w:rPr>
          <w:sz w:val="22"/>
          <w:szCs w:val="22"/>
        </w:rPr>
        <w:t xml:space="preserve">├── index.html                        # Entrada HTML con inyección de shim de red</w:t>
      </w:r>
    </w:p>
    <w:p>
      <w:pPr>
        <w:spacing w:after="100" w:before="100"/>
      </w:pPr>
      <w:r>
        <w:rPr>
          <w:sz w:val="22"/>
          <w:szCs w:val="22"/>
        </w:rPr>
        <w:t xml:space="preserve">├── package.json                      # Definición de dependencias y scripts de construcción</w:t>
      </w:r>
    </w:p>
    <w:p>
      <w:pPr>
        <w:spacing w:after="100" w:before="100"/>
      </w:pPr>
      <w:r>
        <w:rPr>
          <w:sz w:val="22"/>
          <w:szCs w:val="22"/>
        </w:rPr>
        <w:t xml:space="preserve">├── tsconfig.json                     # Configuración estricta de compilador TypeScript</w:t>
      </w:r>
    </w:p>
    <w:p>
      <w:pPr>
        <w:spacing w:after="100" w:before="100"/>
      </w:pPr>
      <w:r>
        <w:rPr>
          <w:sz w:val="22"/>
          <w:szCs w:val="22"/>
        </w:rPr>
        <w:t xml:space="preserve">└── vite.config.ts                    # Configuración de compilación con plugin de React y Tailwind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5. REQUISITOS DE HARDWARE, SOFTWARE E INSTALACIÓN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5.1 Requisitos Mínimos de Servidor / Estación de Trabajo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**Sistema Operativo:** Windows 10/11, macOS 12+, Ubuntu 20.04+ o cualquier distribución Linux moderna.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**Procesador:** Dual Core 2.0 GHz o superior (Quad-Core recomendado para recepción con escáner de alta frecuencia).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**Memoria RAM:** 4 GB mínimo (8 GB recomendado para estaciones con pantalla táctil e impresión concurrente).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**Conectividad:** Tarjeta de red Ethernet Gigabit o Wi-Fi 802.11ac estable.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5.2 Requisitos de Periféricos en Recepción y Caja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1. **Lector de Códigos de Barra y QR:** Cualquier escáner USB o Bluetooth compatible con emulación de teclado HID (Human Interface Device). Se recomienda escáner 2D omnidireccional con lectura sobre pantallas de teléfonos móviles.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2. **Impresora Térmica de Recibos:** Impresora térmica estándar de 58 mm u 80 mm (Epson TM-T20, Bixolon, Xprinter o genérica ESC/POS). La aplicación utiliza el motor de impresión del navegador con estilos optimizados `@media print`.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3. **Mecanismo de Torniquete / Molinete:**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La vista `/acceso` provee señales visuales de alta visibilidad (Verde/Rojo) y eventos de validación listos para acoplarse con tarjetas de relé USB (como KMTronic o Numato) o microcontroladores ESP32/Raspberry Pi mediante llamada HTTP/WebSocket.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5.3 Proceso de Instalación y Despliegue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git clone &lt;URL_DEL_REPOSITORIO&gt; ironcore-gym</w:t>
      </w:r>
    </w:p>
    <w:p>
      <w:pPr>
        <w:spacing w:after="100" w:before="100"/>
      </w:pPr>
      <w:r>
        <w:rPr>
          <w:sz w:val="22"/>
          <w:szCs w:val="22"/>
        </w:rPr>
        <w:t xml:space="preserve">cd ironcore-gym</w:t>
      </w:r>
    </w:p>
    <w:p>
      <w:pPr>
        <w:spacing w:after="100" w:before="100"/>
      </w:pPr>
      <w:r>
        <w:rPr>
          <w:sz w:val="22"/>
          <w:szCs w:val="22"/>
        </w:rPr>
        <w:t xml:space="preserve">npm install</w:t>
      </w:r>
    </w:p>
    <w:p>
      <w:pPr>
        <w:spacing w:after="100" w:before="100"/>
      </w:pPr>
      <w:r>
        <w:rPr>
          <w:sz w:val="22"/>
          <w:szCs w:val="22"/>
        </w:rPr>
        <w:t xml:space="preserve">cp .env.example .env</w:t>
      </w:r>
    </w:p>
    <w:p>
      <w:pPr>
        <w:spacing w:after="100" w:before="100"/>
      </w:pPr>
      <w:r>
        <w:rPr>
          <w:sz w:val="22"/>
          <w:szCs w:val="22"/>
        </w:rPr>
        <w:t xml:space="preserve">npm run dev</w:t>
      </w:r>
    </w:p>
    <w:p>
      <w:pPr>
        <w:spacing w:after="100" w:before="100"/>
      </w:pPr>
      <w:r>
        <w:rPr>
          <w:sz w:val="22"/>
          <w:szCs w:val="22"/>
        </w:rPr>
        <w:t xml:space="preserve">npm run build</w:t>
      </w:r>
    </w:p>
    <w:p>
      <w:pPr>
        <w:spacing w:after="100" w:before="100"/>
      </w:pPr>
      <w:r>
        <w:rPr>
          <w:sz w:val="22"/>
          <w:szCs w:val="22"/>
        </w:rPr>
        <w:t xml:space="preserve">npm run preview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6. SEGURIDAD, ROLES Y AUDITORÍA DE ACCIONES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6.1 Matriz de Control de Acceso Basado en Roles (RBAC)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| Módulo / Acción | ADMIN (Gerencia) | RECEPCION (Caja) | ENTRENADOR (Coach) | SOCIO (Autoservicio) |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| :--- | :---: | :---: | :---: | :---: |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| **Dashboard y Métricas Financieras** | **Total** | Solo KPIs operativos | Solo Aforo | Sin acceso |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| **Directorio de Socios (Alta/Edición)** | **Total** | **Total** | Solo lectura médica | Ficha propia |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| **Punto de Venta (POS) y Cobros** | **Total** | **Total** | Sin acceso | Sin acceso |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| **Apertura y Arqueo de Caja** | **Total** | **Total** | Sin acceso | Sin acceso |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| **Control de Acceso / Torniquete** | **Total** | **Total** | Consulta | Escaneo de su QR |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| **Catálogo de Membresías (Precios)** | **Total** | Solo lectura | Sin acceso | Solo lectura |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| **Rutinas y Evaluaciones Antropométricas** | **Total** | Solo lectura | **Total** | Consulta propia |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| **Configuración del Negocio, NIT y Datos** | **Total** | Sin acceso | Sin acceso | Sin acceso |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| **Bitácora de Auditoría y Backups** | **Total** | Sin acceso | Sin acceso | Sin acceso |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6.2 Bitácora de Auditoría (Audit Log)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Todas las operaciones críticas (modificación de precios, cobros anulados, altas de socios, cambios de parámetros fiscales de SAT) se registran automáticamente con: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`timestamp`: Fecha y hora ISO exacta.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`usuario`: Correo del operador autenticado.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`rol`: Rol que autorizó la acción.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`accion`: Código de evento (ej. `SOCIO_CREATE`, `VENTA_POS`, `CONFIG_UPDATE`).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`detalle`: Descripción pormenorizada del registro modificado.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7. ESPECIFICACIÓN DETALLADA DE SCREENSHOTS TÉCNICAS RECOMENDADAS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Para la entrega formal al cliente en formato manual encuadernado o Google Docs, se aconseja incorporar las siguientes capturas técnicas de arquitectura y soporte: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TÉCNICA #T1: Diagrama de Inspección de Red y Respuesta del Servidor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2.2 (Persistencia y Tolerancia a Fallos)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Pantalla con DevTools de Chrome abierta en la pestaña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"Network" (Red) mostrando peticiones HTTP status 200 y el estado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de almacenamiento de LocalStorage en la pestaña "Application".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Recuadro rojo sobre la clave 'ironcore_config'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y 'ironcore_socios' confirmando la estructura JSON local íntegra.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1440x900 px a 72 DPI en formato PNG nítido.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T-1: Arquitectura de persistencia local y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tolerancia a caídas de conectividad en el cliente web."</w:t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TÉCNICA #T2: Consola de Auditoría y Registro de Eventos del Sistema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6.2 (Bitácora de Auditoría y Logs)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Sección inferior de la vista /configuracion donde se lista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la tabla de auditoría con columnas: Fecha/Hora, Usuario, Rol, Acción y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Detalle técnico del evento.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Flecha indicando el registro del evento de cambio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de configuración comercial y arqueo de caja con rol ADMIN.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1280x720 px en formato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T-2: Registro estructurado e inmutable de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auditoría para trazabilidad de operaciones de usuarios."</w:t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TÉCNICA #T3: Formato Binario Generado en Exportación XLSX (Excel)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1.1 y 4 (Motor de Exportación de Datos)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Hoja de cálculo abierta en Microsoft Excel generada por el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sistema mediante el botón XLSX, mostrando cabeceras estilizadas y las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columnas formateadas con precios en Quetzales y números de DPI limpios.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Celdas con encabezados en negrita y formato de moneda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guatemalteca (Q) correcto sin truncamiento de ceros a la izquierda.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1280x800 px en formato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T-3: Archivo XLSX binario exportado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satisfactoriamente con estructura de columnas tipadas y limpias."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2026-10-21T00:48:48.017Z</dcterms:created>
  <dcterms:modified xsi:type="dcterms:W3CDTF">2026-10-21T00:48:48.018Z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