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202E" w:rsidRDefault="009C202E" w:rsidP="009C202E">
      <w:pPr>
        <w:shd w:val="clear" w:color="auto" w:fill="F7F9FA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pt-BR"/>
          <w14:ligatures w14:val="none"/>
        </w:rPr>
      </w:pPr>
      <w:r w:rsidRPr="009C202E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pt-BR"/>
          <w14:ligatures w14:val="none"/>
        </w:rPr>
        <w:t xml:space="preserve">DIFERENÇA ENTRE </w:t>
      </w:r>
      <w:r w:rsidRPr="009C202E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highlight w:val="yellow"/>
          <w:lang w:eastAsia="pt-BR"/>
          <w14:ligatures w14:val="none"/>
        </w:rPr>
        <w:t>SLC, MLC, TLC E 3D NAND</w:t>
      </w:r>
      <w:r w:rsidRPr="009C202E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pt-BR"/>
          <w14:ligatures w14:val="none"/>
        </w:rPr>
        <w:t xml:space="preserve"> EM PENDRIVES, </w:t>
      </w:r>
      <w:proofErr w:type="spellStart"/>
      <w:r w:rsidRPr="009C202E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pt-BR"/>
          <w14:ligatures w14:val="none"/>
        </w:rPr>
        <w:t>SSD</w:t>
      </w:r>
      <w:r w:rsidR="000B7D47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pt-BR"/>
          <w14:ligatures w14:val="none"/>
        </w:rPr>
        <w:t>s</w:t>
      </w:r>
      <w:proofErr w:type="spellEnd"/>
      <w:r w:rsidRPr="009C202E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pt-BR"/>
          <w14:ligatures w14:val="none"/>
        </w:rPr>
        <w:t xml:space="preserve"> E CARTÕES DE MEMÓRIA</w:t>
      </w:r>
    </w:p>
    <w:p w:rsidR="009C202E" w:rsidRDefault="009C202E" w:rsidP="009C202E">
      <w:pPr>
        <w:shd w:val="clear" w:color="auto" w:fill="F7F9FA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pt-BR"/>
          <w14:ligatures w14:val="none"/>
        </w:rPr>
      </w:pPr>
    </w:p>
    <w:p w:rsidR="00B3027F" w:rsidRDefault="009C202E" w:rsidP="00382F5C">
      <w:pPr>
        <w:shd w:val="clear" w:color="auto" w:fill="F7F9FA"/>
        <w:spacing w:after="0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 xml:space="preserve">NAND é uma memória não volátil (pode guardar mesmo desconectada da energia) muito útil para dispositivos móveis, drives </w:t>
      </w:r>
      <w:proofErr w:type="spellStart"/>
      <w:r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>SSDs</w:t>
      </w:r>
      <w:proofErr w:type="spellEnd"/>
      <w:r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>, cartões SD e drives internos e externos</w:t>
      </w:r>
      <w:r w:rsidR="000B7D47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>. Fornece menor tempo de exclusão e gravação, além de aumentar a capacidade de armazenamento e diminuir o custo por bit utilizado.</w:t>
      </w:r>
    </w:p>
    <w:p w:rsidR="009C202E" w:rsidRDefault="009C202E" w:rsidP="00382F5C">
      <w:pPr>
        <w:shd w:val="clear" w:color="auto" w:fill="F7F9FA"/>
        <w:spacing w:after="0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>O que separa os tipos de NAND são: quantidade de bits por célula, custo e resistência (ciclo programação-exclusão P/E).</w:t>
      </w:r>
    </w:p>
    <w:p w:rsidR="009C202E" w:rsidRDefault="009C202E" w:rsidP="00382F5C">
      <w:pPr>
        <w:shd w:val="clear" w:color="auto" w:fill="F7F9FA"/>
        <w:spacing w:after="0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</w:pPr>
    </w:p>
    <w:p w:rsidR="009C202E" w:rsidRPr="00382F5C" w:rsidRDefault="009C202E" w:rsidP="00382F5C">
      <w:pPr>
        <w:pStyle w:val="PargrafodaLista"/>
        <w:numPr>
          <w:ilvl w:val="0"/>
          <w:numId w:val="1"/>
        </w:numPr>
        <w:shd w:val="clear" w:color="auto" w:fill="F7F9FA"/>
        <w:spacing w:after="0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</w:pPr>
      <w:r w:rsidRPr="00382F5C">
        <w:rPr>
          <w:rFonts w:asciiTheme="majorHAnsi" w:eastAsia="Times New Roman" w:hAnsiTheme="majorHAnsi" w:cstheme="majorHAnsi"/>
          <w:kern w:val="36"/>
          <w:sz w:val="24"/>
          <w:szCs w:val="24"/>
          <w:highlight w:val="yellow"/>
          <w:lang w:eastAsia="pt-BR"/>
          <w14:ligatures w14:val="none"/>
        </w:rPr>
        <w:t>NAND SLC:</w:t>
      </w:r>
      <w:r w:rsidRPr="00382F5C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 xml:space="preserve"> Armazena 1 bit por célula, resultando numa recuperação mais rápida dos dados. </w:t>
      </w:r>
      <w:proofErr w:type="spellStart"/>
      <w:r w:rsidRPr="00382F5C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>SLCs</w:t>
      </w:r>
      <w:proofErr w:type="spellEnd"/>
      <w:r w:rsidRPr="00382F5C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 xml:space="preserve"> possuem maior rendimento e resistência, mas sua baixa densidade de dados e seu alto custo inviabilizam </w:t>
      </w:r>
      <w:r w:rsidR="000B7D47" w:rsidRPr="00382F5C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 xml:space="preserve">sua venda para as massas. Geralmente, NAND </w:t>
      </w:r>
      <w:proofErr w:type="spellStart"/>
      <w:r w:rsidR="000B7D47" w:rsidRPr="00382F5C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>SLCs</w:t>
      </w:r>
      <w:proofErr w:type="spellEnd"/>
      <w:r w:rsidR="000B7D47" w:rsidRPr="00382F5C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 xml:space="preserve"> são usados em servidores e indústrias (velocidade e resistência)</w:t>
      </w:r>
    </w:p>
    <w:p w:rsidR="000B7D47" w:rsidRDefault="000B7D47" w:rsidP="00382F5C">
      <w:pPr>
        <w:shd w:val="clear" w:color="auto" w:fill="F7F9FA"/>
        <w:spacing w:after="0" w:line="240" w:lineRule="auto"/>
        <w:ind w:left="851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</w:pPr>
    </w:p>
    <w:p w:rsidR="000B7D47" w:rsidRPr="00382F5C" w:rsidRDefault="000B7D47" w:rsidP="00382F5C">
      <w:pPr>
        <w:pStyle w:val="PargrafodaLista"/>
        <w:numPr>
          <w:ilvl w:val="0"/>
          <w:numId w:val="1"/>
        </w:numPr>
        <w:shd w:val="clear" w:color="auto" w:fill="F7F9FA"/>
        <w:spacing w:after="0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</w:pPr>
      <w:r w:rsidRPr="00382F5C">
        <w:rPr>
          <w:rFonts w:asciiTheme="majorHAnsi" w:eastAsia="Times New Roman" w:hAnsiTheme="majorHAnsi" w:cstheme="majorHAnsi"/>
          <w:kern w:val="36"/>
          <w:sz w:val="24"/>
          <w:szCs w:val="24"/>
          <w:highlight w:val="yellow"/>
          <w:lang w:eastAsia="pt-BR"/>
          <w14:ligatures w14:val="none"/>
        </w:rPr>
        <w:t>NAND MLC:</w:t>
      </w:r>
      <w:r w:rsidRPr="00382F5C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 xml:space="preserve"> Armazena, geralmente, 2 bits por célula, resultando numa maior densidade de dados. O MLC possui uma boa combinação de resistência, desempenho e custo, mas é mais sensível que o NAND SLC. Usados para o público consumidor.</w:t>
      </w:r>
    </w:p>
    <w:p w:rsidR="000B7D47" w:rsidRDefault="000B7D47" w:rsidP="00382F5C">
      <w:pPr>
        <w:shd w:val="clear" w:color="auto" w:fill="F7F9FA"/>
        <w:spacing w:after="0" w:line="240" w:lineRule="auto"/>
        <w:ind w:left="851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</w:pPr>
    </w:p>
    <w:p w:rsidR="000B7D47" w:rsidRPr="00382F5C" w:rsidRDefault="000B7D47" w:rsidP="00382F5C">
      <w:pPr>
        <w:pStyle w:val="PargrafodaLista"/>
        <w:numPr>
          <w:ilvl w:val="0"/>
          <w:numId w:val="1"/>
        </w:numPr>
        <w:shd w:val="clear" w:color="auto" w:fill="F7F9FA"/>
        <w:spacing w:after="0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</w:pPr>
      <w:r w:rsidRPr="00382F5C">
        <w:rPr>
          <w:rFonts w:asciiTheme="majorHAnsi" w:eastAsia="Times New Roman" w:hAnsiTheme="majorHAnsi" w:cstheme="majorHAnsi"/>
          <w:kern w:val="36"/>
          <w:sz w:val="24"/>
          <w:szCs w:val="24"/>
          <w:highlight w:val="yellow"/>
          <w:lang w:eastAsia="pt-BR"/>
          <w14:ligatures w14:val="none"/>
        </w:rPr>
        <w:t>TLC NAND:</w:t>
      </w:r>
      <w:r w:rsidRPr="00382F5C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 xml:space="preserve"> Armazena 3 bits por célula. Tem custo reduzido, maiores capacidades e maior desempenho, mas, com um ciclo P/E baixo, é mais propenso a danos.</w:t>
      </w:r>
    </w:p>
    <w:p w:rsidR="000B7D47" w:rsidRDefault="000B7D47" w:rsidP="00382F5C">
      <w:pPr>
        <w:shd w:val="clear" w:color="auto" w:fill="F7F9FA"/>
        <w:spacing w:after="0" w:line="240" w:lineRule="auto"/>
        <w:ind w:left="851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</w:pPr>
    </w:p>
    <w:p w:rsidR="000B7D47" w:rsidRPr="00382F5C" w:rsidRDefault="00382F5C" w:rsidP="00382F5C">
      <w:pPr>
        <w:pStyle w:val="PargrafodaLista"/>
        <w:numPr>
          <w:ilvl w:val="0"/>
          <w:numId w:val="1"/>
        </w:numPr>
        <w:shd w:val="clear" w:color="auto" w:fill="F7F9FA"/>
        <w:spacing w:after="0" w:line="240" w:lineRule="auto"/>
        <w:jc w:val="both"/>
        <w:outlineLvl w:val="0"/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</w:pPr>
      <w:r w:rsidRPr="00382F5C">
        <w:rPr>
          <w:rFonts w:asciiTheme="majorHAnsi" w:eastAsia="Times New Roman" w:hAnsiTheme="majorHAnsi" w:cstheme="majorHAnsi"/>
          <w:kern w:val="36"/>
          <w:sz w:val="24"/>
          <w:szCs w:val="24"/>
          <w:highlight w:val="yellow"/>
          <w:lang w:eastAsia="pt-BR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1127125</wp:posOffset>
                </wp:positionV>
                <wp:extent cx="3638550" cy="20955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F5C" w:rsidRDefault="00382F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24250" cy="1943100"/>
                                  <wp:effectExtent l="0" t="0" r="0" b="0"/>
                                  <wp:docPr id="11" name="Imagem 11" descr="Tecnologia Flash NAND e Unidades de Estado Sólido (SSDs) - Kingston  Technolog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nologia Flash NAND e Unidades de Estado Sólido (SSDs) - Kingston  Technolog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88.75pt;width:286.5pt;height:1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" strokecolor="white [3212]">
                <v:textbox>
                  <w:txbxContent>
                    <w:p w:rsidR="00382F5C" w:rsidRDefault="00382F5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24250" cy="1943100"/>
                            <wp:effectExtent l="0" t="0" r="0" b="0"/>
                            <wp:docPr id="11" name="Imagem 11" descr="Tecnologia Flash NAND e Unidades de Estado Sólido (SSDs) - Kingston  Technolog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nologia Flash NAND e Unidades de Estado Sólido (SSDs) - Kingston  Technolog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D47" w:rsidRPr="00382F5C">
        <w:rPr>
          <w:rFonts w:asciiTheme="majorHAnsi" w:eastAsia="Times New Roman" w:hAnsiTheme="majorHAnsi" w:cstheme="majorHAnsi"/>
          <w:kern w:val="36"/>
          <w:sz w:val="24"/>
          <w:szCs w:val="24"/>
          <w:highlight w:val="yellow"/>
          <w:lang w:eastAsia="pt-BR"/>
          <w14:ligatures w14:val="none"/>
        </w:rPr>
        <w:t>3D NAND:</w:t>
      </w:r>
      <w:r w:rsidR="000B7D47" w:rsidRPr="00382F5C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 xml:space="preserve"> Nova tecnologia que busca substituir o 2D NAND com um novo arranjo </w:t>
      </w:r>
      <w:r w:rsidRPr="00382F5C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>dos slots de memória, permitindo maior armazenamento e custo semelhante, além de um aumento na resistência e no desempenho</w:t>
      </w:r>
      <w:r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 xml:space="preserve"> dos flashes de memória</w:t>
      </w:r>
      <w:bookmarkStart w:id="0" w:name="_GoBack"/>
      <w:bookmarkEnd w:id="0"/>
      <w:r w:rsidRPr="00382F5C">
        <w:rPr>
          <w:rFonts w:asciiTheme="majorHAnsi" w:eastAsia="Times New Roman" w:hAnsiTheme="majorHAnsi" w:cstheme="majorHAnsi"/>
          <w:kern w:val="36"/>
          <w:sz w:val="24"/>
          <w:szCs w:val="24"/>
          <w:lang w:eastAsia="pt-BR"/>
          <w14:ligatures w14:val="none"/>
        </w:rPr>
        <w:t>.</w:t>
      </w:r>
    </w:p>
    <w:sectPr w:rsidR="000B7D47" w:rsidRPr="00382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02461"/>
    <w:multiLevelType w:val="hybridMultilevel"/>
    <w:tmpl w:val="C780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2E"/>
    <w:rsid w:val="000B7D47"/>
    <w:rsid w:val="00382F5C"/>
    <w:rsid w:val="009C202E"/>
    <w:rsid w:val="00B3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12EE"/>
  <w15:chartTrackingRefBased/>
  <w15:docId w15:val="{43133B8C-01F2-4371-AF77-6103BB1D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2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20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8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2024-02-23T19:33:00Z</dcterms:created>
  <dcterms:modified xsi:type="dcterms:W3CDTF">2024-02-23T20:00:00Z</dcterms:modified>
</cp:coreProperties>
</file>