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DBC4" w14:textId="77777777" w:rsidR="00CA0A36" w:rsidRDefault="00000000">
      <w:pPr>
        <w:pStyle w:val="Title"/>
      </w:pPr>
      <w:r>
        <w:t>Probabilistic Decline Curve Analysis Report</w:t>
      </w:r>
    </w:p>
    <w:p w14:paraId="6384A1C0" w14:textId="77777777" w:rsidR="00CA0A36" w:rsidRDefault="00000000">
      <w:pPr>
        <w:pStyle w:val="Heading1"/>
      </w:pPr>
      <w:r>
        <w:t>1. Overview</w:t>
      </w:r>
    </w:p>
    <w:p w14:paraId="723E41C0" w14:textId="77777777" w:rsidR="00CA0A36" w:rsidRDefault="00000000">
      <w:r>
        <w:t>This report summarizes the results of the probabilistic decline curve analysis, including model fitting, probabilistic forecasts, and estimated ultimate recovery (EUR) analysis.</w:t>
      </w:r>
    </w:p>
    <w:p w14:paraId="596D5E61" w14:textId="77777777" w:rsidR="00CA0A36" w:rsidRDefault="00000000">
      <w:pPr>
        <w:pStyle w:val="Heading1"/>
      </w:pPr>
      <w:r>
        <w:t>2. Initial Production Data &amp; Outlier Detection</w:t>
      </w:r>
    </w:p>
    <w:p w14:paraId="53CAA45A" w14:textId="77777777" w:rsidR="00CA0A36" w:rsidRDefault="00000000">
      <w:pPr>
        <w:pStyle w:val="Heading2"/>
      </w:pPr>
      <w:r>
        <w:t>Initial Production Data with LOF Outlier Detection</w:t>
      </w:r>
    </w:p>
    <w:p w14:paraId="200FE6DD" w14:textId="77777777" w:rsidR="00CA0A36" w:rsidRDefault="00000000">
      <w:r>
        <w:rPr>
          <w:noProof/>
        </w:rPr>
        <w:drawing>
          <wp:inline distT="0" distB="0" distL="0" distR="0" wp14:anchorId="3403B42C" wp14:editId="0D23CD06">
            <wp:extent cx="5486400" cy="3405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1C8" w14:textId="77777777" w:rsidR="00CA0A36" w:rsidRDefault="00000000">
      <w:pPr>
        <w:pStyle w:val="Heading1"/>
      </w:pPr>
      <w:r>
        <w:lastRenderedPageBreak/>
        <w:t>3. Marginal Posterior Probabilities of Models</w:t>
      </w:r>
    </w:p>
    <w:p w14:paraId="503792CC" w14:textId="77777777" w:rsidR="00CA0A36" w:rsidRDefault="00000000">
      <w:pPr>
        <w:pStyle w:val="Heading2"/>
      </w:pPr>
      <w:r>
        <w:t>Model Posterior Probabilities</w:t>
      </w:r>
    </w:p>
    <w:p w14:paraId="7F077E56" w14:textId="77777777" w:rsidR="00CA0A36" w:rsidRDefault="00000000">
      <w:r>
        <w:rPr>
          <w:noProof/>
        </w:rPr>
        <w:drawing>
          <wp:inline distT="0" distB="0" distL="0" distR="0" wp14:anchorId="317D1085" wp14:editId="25EF9C64">
            <wp:extent cx="5486400" cy="361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E77" w14:textId="77777777" w:rsidR="00CA0A36" w:rsidRDefault="00000000">
      <w:pPr>
        <w:pStyle w:val="Heading1"/>
      </w:pPr>
      <w:r>
        <w:t>4. Combined EUR Statistics</w:t>
      </w:r>
    </w:p>
    <w:p w14:paraId="12DFE393" w14:textId="77777777" w:rsidR="00CA0A36" w:rsidRDefault="00000000">
      <w:pPr>
        <w:pStyle w:val="Heading2"/>
      </w:pPr>
      <w:r>
        <w:t>Combined Model EUR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2"/>
        <w:gridCol w:w="1372"/>
        <w:gridCol w:w="1373"/>
        <w:gridCol w:w="1373"/>
        <w:gridCol w:w="1373"/>
        <w:gridCol w:w="1373"/>
      </w:tblGrid>
      <w:tr w:rsidR="00CA0A36" w14:paraId="0BCAC32A" w14:textId="77777777">
        <w:tc>
          <w:tcPr>
            <w:tcW w:w="1440" w:type="dxa"/>
          </w:tcPr>
          <w:p w14:paraId="322A37CC" w14:textId="77777777" w:rsidR="00CA0A36" w:rsidRDefault="00000000">
            <w:r>
              <w:t>p10</w:t>
            </w:r>
          </w:p>
        </w:tc>
        <w:tc>
          <w:tcPr>
            <w:tcW w:w="1440" w:type="dxa"/>
          </w:tcPr>
          <w:p w14:paraId="18AB6C32" w14:textId="77777777" w:rsidR="00CA0A36" w:rsidRDefault="00000000">
            <w:r>
              <w:t>p25</w:t>
            </w:r>
          </w:p>
        </w:tc>
        <w:tc>
          <w:tcPr>
            <w:tcW w:w="1440" w:type="dxa"/>
          </w:tcPr>
          <w:p w14:paraId="036280E7" w14:textId="77777777" w:rsidR="00CA0A36" w:rsidRDefault="00000000">
            <w:r>
              <w:t>p50</w:t>
            </w:r>
          </w:p>
        </w:tc>
        <w:tc>
          <w:tcPr>
            <w:tcW w:w="1440" w:type="dxa"/>
          </w:tcPr>
          <w:p w14:paraId="74F7BD03" w14:textId="77777777" w:rsidR="00CA0A36" w:rsidRDefault="00000000">
            <w:r>
              <w:t>p75</w:t>
            </w:r>
          </w:p>
        </w:tc>
        <w:tc>
          <w:tcPr>
            <w:tcW w:w="1440" w:type="dxa"/>
          </w:tcPr>
          <w:p w14:paraId="5F1B048A" w14:textId="77777777" w:rsidR="00CA0A36" w:rsidRDefault="00000000">
            <w:r>
              <w:t>p90</w:t>
            </w:r>
          </w:p>
        </w:tc>
        <w:tc>
          <w:tcPr>
            <w:tcW w:w="1440" w:type="dxa"/>
          </w:tcPr>
          <w:p w14:paraId="2A8A0411" w14:textId="77777777" w:rsidR="00CA0A36" w:rsidRDefault="00000000">
            <w:r>
              <w:t>mean</w:t>
            </w:r>
          </w:p>
        </w:tc>
      </w:tr>
      <w:tr w:rsidR="00CA0A36" w14:paraId="7FBB19F7" w14:textId="77777777">
        <w:tc>
          <w:tcPr>
            <w:tcW w:w="1440" w:type="dxa"/>
          </w:tcPr>
          <w:p w14:paraId="7CADE491" w14:textId="77777777" w:rsidR="00CA0A36" w:rsidRDefault="00000000">
            <w:r>
              <w:t>491055.15877758095</w:t>
            </w:r>
          </w:p>
        </w:tc>
        <w:tc>
          <w:tcPr>
            <w:tcW w:w="1440" w:type="dxa"/>
          </w:tcPr>
          <w:p w14:paraId="3626855D" w14:textId="77777777" w:rsidR="00CA0A36" w:rsidRDefault="00000000">
            <w:r>
              <w:t>506416.0830668812</w:t>
            </w:r>
          </w:p>
        </w:tc>
        <w:tc>
          <w:tcPr>
            <w:tcW w:w="1440" w:type="dxa"/>
          </w:tcPr>
          <w:p w14:paraId="7ED70FD5" w14:textId="77777777" w:rsidR="00CA0A36" w:rsidRDefault="00000000">
            <w:r>
              <w:t>640400.5301659429</w:t>
            </w:r>
          </w:p>
        </w:tc>
        <w:tc>
          <w:tcPr>
            <w:tcW w:w="1440" w:type="dxa"/>
          </w:tcPr>
          <w:p w14:paraId="1B87506C" w14:textId="77777777" w:rsidR="00CA0A36" w:rsidRDefault="00000000">
            <w:r>
              <w:t>745129.5520227526</w:t>
            </w:r>
          </w:p>
        </w:tc>
        <w:tc>
          <w:tcPr>
            <w:tcW w:w="1440" w:type="dxa"/>
          </w:tcPr>
          <w:p w14:paraId="31250465" w14:textId="77777777" w:rsidR="00CA0A36" w:rsidRDefault="00000000">
            <w:r>
              <w:t>812844.7678962131</w:t>
            </w:r>
          </w:p>
        </w:tc>
        <w:tc>
          <w:tcPr>
            <w:tcW w:w="1440" w:type="dxa"/>
          </w:tcPr>
          <w:p w14:paraId="74266344" w14:textId="77777777" w:rsidR="00CA0A36" w:rsidRDefault="00000000">
            <w:r>
              <w:t>630614.0712523244</w:t>
            </w:r>
          </w:p>
        </w:tc>
      </w:tr>
    </w:tbl>
    <w:p w14:paraId="47E01915" w14:textId="77777777" w:rsidR="00CA0A36" w:rsidRDefault="00000000">
      <w:pPr>
        <w:pStyle w:val="Heading1"/>
      </w:pPr>
      <w:r>
        <w:t>5. Model-Specific EUR Statistics</w:t>
      </w:r>
    </w:p>
    <w:p w14:paraId="7B2F1A4F" w14:textId="77777777" w:rsidR="00CA0A36" w:rsidRDefault="00000000">
      <w:pPr>
        <w:pStyle w:val="Heading2"/>
      </w:pPr>
      <w:r>
        <w:t>Per Model EUR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8"/>
        <w:gridCol w:w="1339"/>
        <w:gridCol w:w="1275"/>
        <w:gridCol w:w="1275"/>
        <w:gridCol w:w="1275"/>
        <w:gridCol w:w="1275"/>
        <w:gridCol w:w="1339"/>
      </w:tblGrid>
      <w:tr w:rsidR="00CA0A36" w14:paraId="31F4C7FF" w14:textId="77777777">
        <w:tc>
          <w:tcPr>
            <w:tcW w:w="1234" w:type="dxa"/>
          </w:tcPr>
          <w:p w14:paraId="5911472D" w14:textId="77777777" w:rsidR="00CA0A36" w:rsidRDefault="00000000">
            <w:r>
              <w:t>Model</w:t>
            </w:r>
          </w:p>
        </w:tc>
        <w:tc>
          <w:tcPr>
            <w:tcW w:w="1234" w:type="dxa"/>
          </w:tcPr>
          <w:p w14:paraId="06E47A91" w14:textId="77777777" w:rsidR="00CA0A36" w:rsidRDefault="00000000">
            <w:r>
              <w:t>p10</w:t>
            </w:r>
          </w:p>
        </w:tc>
        <w:tc>
          <w:tcPr>
            <w:tcW w:w="1234" w:type="dxa"/>
          </w:tcPr>
          <w:p w14:paraId="063ED1C3" w14:textId="77777777" w:rsidR="00CA0A36" w:rsidRDefault="00000000">
            <w:r>
              <w:t>p25</w:t>
            </w:r>
          </w:p>
        </w:tc>
        <w:tc>
          <w:tcPr>
            <w:tcW w:w="1234" w:type="dxa"/>
          </w:tcPr>
          <w:p w14:paraId="3301EB73" w14:textId="77777777" w:rsidR="00CA0A36" w:rsidRDefault="00000000">
            <w:r>
              <w:t>p50</w:t>
            </w:r>
          </w:p>
        </w:tc>
        <w:tc>
          <w:tcPr>
            <w:tcW w:w="1234" w:type="dxa"/>
          </w:tcPr>
          <w:p w14:paraId="6BB26ACC" w14:textId="77777777" w:rsidR="00CA0A36" w:rsidRDefault="00000000">
            <w:r>
              <w:t>p75</w:t>
            </w:r>
          </w:p>
        </w:tc>
        <w:tc>
          <w:tcPr>
            <w:tcW w:w="1234" w:type="dxa"/>
          </w:tcPr>
          <w:p w14:paraId="36B81403" w14:textId="77777777" w:rsidR="00CA0A36" w:rsidRDefault="00000000">
            <w:r>
              <w:t>p90</w:t>
            </w:r>
          </w:p>
        </w:tc>
        <w:tc>
          <w:tcPr>
            <w:tcW w:w="1234" w:type="dxa"/>
          </w:tcPr>
          <w:p w14:paraId="4EE49353" w14:textId="77777777" w:rsidR="00CA0A36" w:rsidRDefault="00000000">
            <w:r>
              <w:t>mean</w:t>
            </w:r>
          </w:p>
        </w:tc>
      </w:tr>
      <w:tr w:rsidR="00CA0A36" w14:paraId="569DAF57" w14:textId="77777777">
        <w:tc>
          <w:tcPr>
            <w:tcW w:w="1234" w:type="dxa"/>
          </w:tcPr>
          <w:p w14:paraId="16A94A3F" w14:textId="77777777" w:rsidR="00CA0A36" w:rsidRDefault="00000000">
            <w:r>
              <w:t>sem</w:t>
            </w:r>
          </w:p>
        </w:tc>
        <w:tc>
          <w:tcPr>
            <w:tcW w:w="1234" w:type="dxa"/>
          </w:tcPr>
          <w:p w14:paraId="779206BC" w14:textId="77777777" w:rsidR="00CA0A36" w:rsidRDefault="00000000">
            <w:r>
              <w:t>671068.2933348252</w:t>
            </w:r>
          </w:p>
        </w:tc>
        <w:tc>
          <w:tcPr>
            <w:tcW w:w="1234" w:type="dxa"/>
          </w:tcPr>
          <w:p w14:paraId="38194ED0" w14:textId="77777777" w:rsidR="00CA0A36" w:rsidRDefault="00000000">
            <w:r>
              <w:t>674834.5987159836</w:t>
            </w:r>
          </w:p>
        </w:tc>
        <w:tc>
          <w:tcPr>
            <w:tcW w:w="1234" w:type="dxa"/>
          </w:tcPr>
          <w:p w14:paraId="3DF1466C" w14:textId="77777777" w:rsidR="00CA0A36" w:rsidRDefault="00000000">
            <w:r>
              <w:t>681816.3158199512</w:t>
            </w:r>
          </w:p>
        </w:tc>
        <w:tc>
          <w:tcPr>
            <w:tcW w:w="1234" w:type="dxa"/>
          </w:tcPr>
          <w:p w14:paraId="6C27744C" w14:textId="77777777" w:rsidR="00CA0A36" w:rsidRDefault="00000000">
            <w:r>
              <w:t>700160.5327914385</w:t>
            </w:r>
          </w:p>
        </w:tc>
        <w:tc>
          <w:tcPr>
            <w:tcW w:w="1234" w:type="dxa"/>
          </w:tcPr>
          <w:p w14:paraId="40A58A5C" w14:textId="77777777" w:rsidR="00CA0A36" w:rsidRDefault="00000000">
            <w:r>
              <w:t>778960.967909137</w:t>
            </w:r>
          </w:p>
        </w:tc>
        <w:tc>
          <w:tcPr>
            <w:tcW w:w="1234" w:type="dxa"/>
          </w:tcPr>
          <w:p w14:paraId="29B9C3EA" w14:textId="77777777" w:rsidR="00CA0A36" w:rsidRDefault="00000000">
            <w:r>
              <w:t>700887.1937102498</w:t>
            </w:r>
          </w:p>
        </w:tc>
      </w:tr>
      <w:tr w:rsidR="00CA0A36" w14:paraId="3D6C93A6" w14:textId="77777777">
        <w:tc>
          <w:tcPr>
            <w:tcW w:w="1234" w:type="dxa"/>
          </w:tcPr>
          <w:p w14:paraId="7A5C7372" w14:textId="77777777" w:rsidR="00CA0A36" w:rsidRDefault="00000000">
            <w:r>
              <w:t>crm</w:t>
            </w:r>
          </w:p>
        </w:tc>
        <w:tc>
          <w:tcPr>
            <w:tcW w:w="1234" w:type="dxa"/>
          </w:tcPr>
          <w:p w14:paraId="47C5CA42" w14:textId="77777777" w:rsidR="00CA0A36" w:rsidRDefault="00000000">
            <w:r>
              <w:t>475270.84529877343</w:t>
            </w:r>
          </w:p>
        </w:tc>
        <w:tc>
          <w:tcPr>
            <w:tcW w:w="1234" w:type="dxa"/>
          </w:tcPr>
          <w:p w14:paraId="09ED2AE9" w14:textId="77777777" w:rsidR="00CA0A36" w:rsidRDefault="00000000">
            <w:r>
              <w:t>485277.9291161588</w:t>
            </w:r>
          </w:p>
        </w:tc>
        <w:tc>
          <w:tcPr>
            <w:tcW w:w="1234" w:type="dxa"/>
          </w:tcPr>
          <w:p w14:paraId="6A93D375" w14:textId="77777777" w:rsidR="00CA0A36" w:rsidRDefault="00000000">
            <w:r>
              <w:t>497865.7567327233</w:t>
            </w:r>
          </w:p>
        </w:tc>
        <w:tc>
          <w:tcPr>
            <w:tcW w:w="1234" w:type="dxa"/>
          </w:tcPr>
          <w:p w14:paraId="44240CCA" w14:textId="77777777" w:rsidR="00CA0A36" w:rsidRDefault="00000000">
            <w:r>
              <w:t>510540.7911888528</w:t>
            </w:r>
          </w:p>
        </w:tc>
        <w:tc>
          <w:tcPr>
            <w:tcW w:w="1234" w:type="dxa"/>
          </w:tcPr>
          <w:p w14:paraId="360B80B1" w14:textId="77777777" w:rsidR="00CA0A36" w:rsidRDefault="00000000">
            <w:r>
              <w:t>520149.2064301225</w:t>
            </w:r>
          </w:p>
        </w:tc>
        <w:tc>
          <w:tcPr>
            <w:tcW w:w="1234" w:type="dxa"/>
          </w:tcPr>
          <w:p w14:paraId="7254E1EF" w14:textId="77777777" w:rsidR="00CA0A36" w:rsidRDefault="00000000">
            <w:r>
              <w:t>497535.94428566843</w:t>
            </w:r>
          </w:p>
        </w:tc>
      </w:tr>
      <w:tr w:rsidR="00CA0A36" w14:paraId="19EBAB83" w14:textId="77777777">
        <w:tc>
          <w:tcPr>
            <w:tcW w:w="1234" w:type="dxa"/>
          </w:tcPr>
          <w:p w14:paraId="09690AAB" w14:textId="77777777" w:rsidR="00CA0A36" w:rsidRDefault="00000000">
            <w:r>
              <w:lastRenderedPageBreak/>
              <w:t>lgm</w:t>
            </w:r>
          </w:p>
        </w:tc>
        <w:tc>
          <w:tcPr>
            <w:tcW w:w="1234" w:type="dxa"/>
          </w:tcPr>
          <w:p w14:paraId="1DCB00EA" w14:textId="77777777" w:rsidR="00CA0A36" w:rsidRDefault="00000000">
            <w:r>
              <w:t>550793.1563298857</w:t>
            </w:r>
          </w:p>
        </w:tc>
        <w:tc>
          <w:tcPr>
            <w:tcW w:w="1234" w:type="dxa"/>
          </w:tcPr>
          <w:p w14:paraId="0FEECCBB" w14:textId="77777777" w:rsidR="00CA0A36" w:rsidRDefault="00000000">
            <w:r>
              <w:t>577675.3726663934</w:t>
            </w:r>
          </w:p>
        </w:tc>
        <w:tc>
          <w:tcPr>
            <w:tcW w:w="1234" w:type="dxa"/>
          </w:tcPr>
          <w:p w14:paraId="5730CC7E" w14:textId="77777777" w:rsidR="00CA0A36" w:rsidRDefault="00000000">
            <w:r>
              <w:t>669174.5486977221</w:t>
            </w:r>
          </w:p>
        </w:tc>
        <w:tc>
          <w:tcPr>
            <w:tcW w:w="1234" w:type="dxa"/>
          </w:tcPr>
          <w:p w14:paraId="0621DE36" w14:textId="77777777" w:rsidR="00CA0A36" w:rsidRDefault="00000000">
            <w:r>
              <w:t>774810.3070033726</w:t>
            </w:r>
          </w:p>
        </w:tc>
        <w:tc>
          <w:tcPr>
            <w:tcW w:w="1234" w:type="dxa"/>
          </w:tcPr>
          <w:p w14:paraId="5C566853" w14:textId="77777777" w:rsidR="00CA0A36" w:rsidRDefault="00000000">
            <w:r>
              <w:t>837680.0969983994</w:t>
            </w:r>
          </w:p>
        </w:tc>
        <w:tc>
          <w:tcPr>
            <w:tcW w:w="1234" w:type="dxa"/>
          </w:tcPr>
          <w:p w14:paraId="79ED2685" w14:textId="77777777" w:rsidR="00CA0A36" w:rsidRDefault="00000000">
            <w:r>
              <w:t>677799.6445393609</w:t>
            </w:r>
          </w:p>
        </w:tc>
      </w:tr>
    </w:tbl>
    <w:p w14:paraId="011F8959" w14:textId="77777777" w:rsidR="00CA0A36" w:rsidRDefault="00000000">
      <w:pPr>
        <w:pStyle w:val="Heading1"/>
      </w:pPr>
      <w:r>
        <w:t>6. Conclusion</w:t>
      </w:r>
    </w:p>
    <w:p w14:paraId="31E4DD1F" w14:textId="77777777" w:rsidR="00CA0A36" w:rsidRDefault="00000000">
      <w:r>
        <w:t>The analysis demonstrates the range of production forecasts and uncertainties associated with the selected decline curve models. Multi-model probabilistic forecasts provide a robust outlook for future production.</w:t>
      </w:r>
    </w:p>
    <w:sectPr w:rsidR="00CA0A36" w:rsidSect="00046A1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167706">
    <w:abstractNumId w:val="8"/>
  </w:num>
  <w:num w:numId="2" w16cid:durableId="982809052">
    <w:abstractNumId w:val="6"/>
  </w:num>
  <w:num w:numId="3" w16cid:durableId="262303757">
    <w:abstractNumId w:val="5"/>
  </w:num>
  <w:num w:numId="4" w16cid:durableId="1602177930">
    <w:abstractNumId w:val="4"/>
  </w:num>
  <w:num w:numId="5" w16cid:durableId="1715082032">
    <w:abstractNumId w:val="7"/>
  </w:num>
  <w:num w:numId="6" w16cid:durableId="1001927424">
    <w:abstractNumId w:val="3"/>
  </w:num>
  <w:num w:numId="7" w16cid:durableId="1611280295">
    <w:abstractNumId w:val="2"/>
  </w:num>
  <w:num w:numId="8" w16cid:durableId="1817603993">
    <w:abstractNumId w:val="1"/>
  </w:num>
  <w:num w:numId="9" w16cid:durableId="200384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A11"/>
    <w:rsid w:val="0006063C"/>
    <w:rsid w:val="0015074B"/>
    <w:rsid w:val="001F3AF3"/>
    <w:rsid w:val="0029639D"/>
    <w:rsid w:val="00326F90"/>
    <w:rsid w:val="003D485B"/>
    <w:rsid w:val="00AA1D8D"/>
    <w:rsid w:val="00B47730"/>
    <w:rsid w:val="00CA0A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A27E1"/>
  <w14:defaultImageDpi w14:val="300"/>
  <w15:docId w15:val="{C3CAC463-600B-42C2-B478-82C0773D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Ortega</cp:lastModifiedBy>
  <cp:revision>4</cp:revision>
  <dcterms:created xsi:type="dcterms:W3CDTF">2025-04-12T13:26:00Z</dcterms:created>
  <dcterms:modified xsi:type="dcterms:W3CDTF">2025-04-12T13:26:00Z</dcterms:modified>
  <cp:category/>
</cp:coreProperties>
</file>