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left"/>
      </w:pPr>
      <w:r>
        <w:rPr>
          <w:color w:val="1C4A5A"/>
        </w:rPr>
        <w:t>Reality Check Agent</w:t>
      </w:r>
    </w:p>
    <w:p>
      <w:pPr>
        <w:pStyle w:val="CustomSubtitle"/>
        <w:jc w:val="left"/>
      </w:pPr>
      <w:r>
        <w:rPr>
          <w:b/>
        </w:rPr>
        <w:t>Guided Browser Add-On Planner for TermPath</w:t>
      </w:r>
    </w:p>
    <w:p>
      <w:pPr>
        <w:pStyle w:val="CustomSubtitle"/>
        <w:jc w:val="left"/>
      </w:pPr>
      <w:r>
        <w:t>A visible, user-guided browser companion that gathers real-world evidence, explains each step on-screen, and feeds verified numbers back into the student decision engine.</w:t>
      </w:r>
    </w:p>
    <w:p/>
    <w:tbl>
      <w:tblPr>
        <w:tblW w:type="auto" w:w="0"/>
        <w:jc w:val="center"/>
        <w:tblLayout w:type="autofit"/>
        <w:tblLook w:firstColumn="1" w:firstRow="1" w:lastColumn="0" w:lastRow="0" w:noHBand="0" w:noVBand="1" w:val="04A0"/>
      </w:tblPr>
      <w:tblGrid>
        <w:gridCol w:w="10080"/>
      </w:tblGrid>
      <w:tr>
        <w:tc>
          <w:tcPr>
            <w:tcW w:type="dxa" w:w="10080"/>
            <w:shd w:fill="EEF6F8"/>
            <w:tcBorders>
              <w:top w:val="single" w:sz="8" w:space="0" w:color="B8CFD8"/>
              <w:left w:val="single" w:sz="8" w:space="0" w:color="B8CFD8"/>
              <w:bottom w:val="single" w:sz="8" w:space="0" w:color="B8CFD8"/>
              <w:right w:val="single" w:sz="8" w:space="0" w:color="B8CFD8"/>
            </w:tcBorders>
            <w:vAlign w:val="center"/>
          </w:tcPr>
          <w:p>
            <w:pPr>
              <w:pStyle w:val="BoxText"/>
            </w:pPr>
            <w:r>
              <w:rPr>
                <w:b/>
              </w:rPr>
              <w:t xml:space="preserve">Why this add-on matters: </w:t>
            </w:r>
            <w:r>
              <w:t>The browser agent should not feel like a hidden AI taking over the web. It should feel like a guided copilot panel that opens a tab, tells the user what it is trying to do, highlights what it is reading or clicking, asks for approval before important actions, and sends only confirmed numbers back into the simulator.</w:t>
            </w:r>
          </w:p>
        </w:tc>
      </w:tr>
    </w:tbl>
    <w:p/>
    <w:p>
      <w:pPr>
        <w:pStyle w:val="Heading1"/>
      </w:pPr>
      <w:r>
        <w:t>1. Product Role &amp; Boundaries</w:t>
      </w:r>
    </w:p>
    <w:p>
      <w:pPr>
        <w:spacing w:after="100" w:line="240" w:lineRule="auto"/>
      </w:pPr>
      <w:r>
        <w:t>This feature exists to strengthen the core product, not replace it. The main app still does the real work: it stores the student profile, runs the deterministic financial model, flags crunch months, and compares scenarios. The browser agent is a supporting layer that collects live context from trusted websites and shows the user exactly how that context was found.</w:t>
      </w:r>
    </w:p>
    <w:p>
      <w:pPr>
        <w:pStyle w:val="CustomList"/>
        <w:spacing w:after="60"/>
        <w:ind w:left="288" w:hanging="259"/>
      </w:pPr>
      <w:r>
        <w:t xml:space="preserve">• </w:t>
      </w:r>
      <w:r>
        <w:t>Primary job: gather scenario evidence such as rent ranges, transit costs, tuition dates, or scholarship deadlines.</w:t>
      </w:r>
    </w:p>
    <w:p>
      <w:pPr>
        <w:pStyle w:val="CustomList"/>
        <w:spacing w:after="60"/>
        <w:ind w:left="288" w:hanging="259"/>
      </w:pPr>
      <w:r>
        <w:t xml:space="preserve">• </w:t>
      </w:r>
      <w:r>
        <w:t>Secondary job: guide the user through the browsing process with visible explanations and approval gates.</w:t>
      </w:r>
    </w:p>
    <w:p>
      <w:pPr>
        <w:pStyle w:val="CustomList"/>
        <w:spacing w:after="60"/>
        <w:ind w:left="288" w:hanging="259"/>
      </w:pPr>
      <w:r>
        <w:t xml:space="preserve">• </w:t>
      </w:r>
      <w:r>
        <w:t>Not the goal: full autonomy, arbitrary web browsing, or silent form submission.</w:t>
      </w:r>
    </w:p>
    <w:p>
      <w:pPr>
        <w:pStyle w:val="CustomList"/>
        <w:spacing w:after="60"/>
        <w:ind w:left="288" w:hanging="259"/>
      </w:pPr>
      <w:r>
        <w:t xml:space="preserve">• </w:t>
      </w:r>
      <w:r>
        <w:t>The feature should work on one strong flow first, such as move-out planning near campus.</w:t>
      </w:r>
    </w:p>
    <w:p>
      <w:pPr>
        <w:pStyle w:val="Heading1"/>
      </w:pPr>
      <w:r>
        <w:t>2. User Experience Vision</w:t>
      </w:r>
    </w:p>
    <w:p>
      <w:pPr>
        <w:spacing w:after="100" w:line="240" w:lineRule="auto"/>
      </w:pPr>
      <w:r>
        <w:t>The browser agent should feel like a guided second pane attached to the main app. When the user launches it, a dedicated browser view opens beside an explanation panel. Every step is surfaced as a small card so the user always knows the goal, the action, the reason, and the result.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EF3"/>
            <w:vAlign w:val="center"/>
            <w:tcBorders>
              <w:top w:val="single" w:sz="4" w:space="0" w:color="D9E2E8"/>
              <w:left w:val="single" w:sz="4" w:space="0" w:color="D9E2E8"/>
              <w:bottom w:val="single" w:sz="4" w:space="0" w:color="D9E2E8"/>
              <w:right w:val="single" w:sz="4" w:space="0" w:color="D9E2E8"/>
            </w:tcBorders>
          </w:tcPr>
          <w:p>
            <w:r>
              <w:rPr>
                <w:b/>
              </w:rPr>
              <w:t>UI Layer</w:t>
            </w:r>
          </w:p>
        </w:tc>
        <w:tc>
          <w:tcPr>
            <w:tcW w:type="dxa" w:w="2520"/>
            <w:shd w:fill="DCEEF3"/>
            <w:vAlign w:val="center"/>
            <w:tcBorders>
              <w:top w:val="single" w:sz="4" w:space="0" w:color="D9E2E8"/>
              <w:left w:val="single" w:sz="4" w:space="0" w:color="D9E2E8"/>
              <w:bottom w:val="single" w:sz="4" w:space="0" w:color="D9E2E8"/>
              <w:right w:val="single" w:sz="4" w:space="0" w:color="D9E2E8"/>
            </w:tcBorders>
          </w:tcPr>
          <w:p>
            <w:r>
              <w:rPr>
                <w:b/>
              </w:rPr>
              <w:t>What the user sees</w:t>
            </w:r>
          </w:p>
        </w:tc>
        <w:tc>
          <w:tcPr>
            <w:tcW w:type="dxa" w:w="2520"/>
            <w:shd w:fill="DCEEF3"/>
            <w:vAlign w:val="center"/>
            <w:tcBorders>
              <w:top w:val="single" w:sz="4" w:space="0" w:color="D9E2E8"/>
              <w:left w:val="single" w:sz="4" w:space="0" w:color="D9E2E8"/>
              <w:bottom w:val="single" w:sz="4" w:space="0" w:color="D9E2E8"/>
              <w:right w:val="single" w:sz="4" w:space="0" w:color="D9E2E8"/>
            </w:tcBorders>
          </w:tcPr>
          <w:p>
            <w:r>
              <w:rPr>
                <w:b/>
              </w:rPr>
              <w:t>Why it matters</w:t>
            </w:r>
          </w:p>
        </w:tc>
        <w:tc>
          <w:tcPr>
            <w:tcW w:type="dxa" w:w="2520"/>
            <w:shd w:fill="DCEEF3"/>
            <w:vAlign w:val="center"/>
            <w:tcBorders>
              <w:top w:val="single" w:sz="4" w:space="0" w:color="D9E2E8"/>
              <w:left w:val="single" w:sz="4" w:space="0" w:color="D9E2E8"/>
              <w:bottom w:val="single" w:sz="4" w:space="0" w:color="D9E2E8"/>
              <w:right w:val="single" w:sz="4" w:space="0" w:color="D9E2E8"/>
            </w:tcBorders>
          </w:tcPr>
          <w:p>
            <w:r>
              <w:rPr>
                <w:b/>
              </w:rPr>
              <w:t>Priority</w:t>
            </w:r>
          </w:p>
        </w:tc>
      </w:tr>
      <w:tr>
        <w:tc>
          <w:tcPr>
            <w:tcW w:type="dxa" w:w="2520"/>
            <w:vAlign w:val="center"/>
            <w:tcBorders>
              <w:top w:val="single" w:sz="4" w:space="0" w:color="D9E2E8"/>
              <w:left w:val="single" w:sz="4" w:space="0" w:color="D9E2E8"/>
              <w:bottom w:val="single" w:sz="4" w:space="0" w:color="D9E2E8"/>
              <w:right w:val="single" w:sz="4" w:space="0" w:color="D9E2E8"/>
            </w:tcBorders>
          </w:tcPr>
          <w:p>
            <w:r>
              <w:t>Status banner</w:t>
            </w:r>
          </w:p>
        </w:tc>
        <w:tc>
          <w:tcPr>
            <w:tcW w:type="dxa" w:w="2520"/>
            <w:vAlign w:val="center"/>
            <w:tcBorders>
              <w:top w:val="single" w:sz="4" w:space="0" w:color="D9E2E8"/>
              <w:left w:val="single" w:sz="4" w:space="0" w:color="D9E2E8"/>
              <w:bottom w:val="single" w:sz="4" w:space="0" w:color="D9E2E8"/>
              <w:right w:val="single" w:sz="4" w:space="0" w:color="D9E2E8"/>
            </w:tcBorders>
          </w:tcPr>
          <w:p>
            <w:r>
              <w:t>Current step: opening site, scanning listings, extracting rent, waiting for approval</w:t>
            </w:r>
          </w:p>
        </w:tc>
        <w:tc>
          <w:tcPr>
            <w:tcW w:type="dxa" w:w="2520"/>
            <w:vAlign w:val="center"/>
            <w:tcBorders>
              <w:top w:val="single" w:sz="4" w:space="0" w:color="D9E2E8"/>
              <w:left w:val="single" w:sz="4" w:space="0" w:color="D9E2E8"/>
              <w:bottom w:val="single" w:sz="4" w:space="0" w:color="D9E2E8"/>
              <w:right w:val="single" w:sz="4" w:space="0" w:color="D9E2E8"/>
            </w:tcBorders>
          </w:tcPr>
          <w:p>
            <w:r>
              <w:t>Prevents the agent from feeling mysterious</w:t>
            </w:r>
          </w:p>
        </w:tc>
        <w:tc>
          <w:tcPr>
            <w:tcW w:type="dxa" w:w="2520"/>
            <w:vAlign w:val="center"/>
            <w:tcBorders>
              <w:top w:val="single" w:sz="4" w:space="0" w:color="D9E2E8"/>
              <w:left w:val="single" w:sz="4" w:space="0" w:color="D9E2E8"/>
              <w:bottom w:val="single" w:sz="4" w:space="0" w:color="D9E2E8"/>
              <w:right w:val="single" w:sz="4" w:space="0" w:color="D9E2E8"/>
            </w:tcBorders>
          </w:tcPr>
          <w:p>
            <w:r>
              <w:t>Must-have</w:t>
            </w:r>
          </w:p>
        </w:tc>
      </w:tr>
      <w:tr>
        <w:tc>
          <w:tcPr>
            <w:tcW w:type="dxa" w:w="2520"/>
            <w:vAlign w:val="center"/>
            <w:tcBorders>
              <w:top w:val="single" w:sz="4" w:space="0" w:color="D9E2E8"/>
              <w:left w:val="single" w:sz="4" w:space="0" w:color="D9E2E8"/>
              <w:bottom w:val="single" w:sz="4" w:space="0" w:color="D9E2E8"/>
              <w:right w:val="single" w:sz="4" w:space="0" w:color="D9E2E8"/>
            </w:tcBorders>
          </w:tcPr>
          <w:p>
            <w:r>
              <w:t>Action cards</w:t>
            </w:r>
          </w:p>
        </w:tc>
        <w:tc>
          <w:tcPr>
            <w:tcW w:type="dxa" w:w="2520"/>
            <w:vAlign w:val="center"/>
            <w:tcBorders>
              <w:top w:val="single" w:sz="4" w:space="0" w:color="D9E2E8"/>
              <w:left w:val="single" w:sz="4" w:space="0" w:color="D9E2E8"/>
              <w:bottom w:val="single" w:sz="4" w:space="0" w:color="D9E2E8"/>
              <w:right w:val="single" w:sz="4" w:space="0" w:color="D9E2E8"/>
            </w:tcBorders>
          </w:tcPr>
          <w:p>
            <w:r>
              <w:t>Goal, action, explanation, source, and outcome for each step</w:t>
            </w:r>
          </w:p>
        </w:tc>
        <w:tc>
          <w:tcPr>
            <w:tcW w:type="dxa" w:w="2520"/>
            <w:vAlign w:val="center"/>
            <w:tcBorders>
              <w:top w:val="single" w:sz="4" w:space="0" w:color="D9E2E8"/>
              <w:left w:val="single" w:sz="4" w:space="0" w:color="D9E2E8"/>
              <w:bottom w:val="single" w:sz="4" w:space="0" w:color="D9E2E8"/>
              <w:right w:val="single" w:sz="4" w:space="0" w:color="D9E2E8"/>
            </w:tcBorders>
          </w:tcPr>
          <w:p>
            <w:r>
              <w:t>Turns automation into a guided story</w:t>
            </w:r>
          </w:p>
        </w:tc>
        <w:tc>
          <w:tcPr>
            <w:tcW w:type="dxa" w:w="2520"/>
            <w:vAlign w:val="center"/>
            <w:tcBorders>
              <w:top w:val="single" w:sz="4" w:space="0" w:color="D9E2E8"/>
              <w:left w:val="single" w:sz="4" w:space="0" w:color="D9E2E8"/>
              <w:bottom w:val="single" w:sz="4" w:space="0" w:color="D9E2E8"/>
              <w:right w:val="single" w:sz="4" w:space="0" w:color="D9E2E8"/>
            </w:tcBorders>
          </w:tcPr>
          <w:p>
            <w:r>
              <w:t>Must-have</w:t>
            </w:r>
          </w:p>
        </w:tc>
      </w:tr>
      <w:tr>
        <w:tc>
          <w:tcPr>
            <w:tcW w:type="dxa" w:w="2520"/>
            <w:vAlign w:val="center"/>
            <w:tcBorders>
              <w:top w:val="single" w:sz="4" w:space="0" w:color="D9E2E8"/>
              <w:left w:val="single" w:sz="4" w:space="0" w:color="D9E2E8"/>
              <w:bottom w:val="single" w:sz="4" w:space="0" w:color="D9E2E8"/>
              <w:right w:val="single" w:sz="4" w:space="0" w:color="D9E2E8"/>
            </w:tcBorders>
          </w:tcPr>
          <w:p>
            <w:r>
              <w:t>Page highlights</w:t>
            </w:r>
          </w:p>
        </w:tc>
        <w:tc>
          <w:tcPr>
            <w:tcW w:type="dxa" w:w="2520"/>
            <w:vAlign w:val="center"/>
            <w:tcBorders>
              <w:top w:val="single" w:sz="4" w:space="0" w:color="D9E2E8"/>
              <w:left w:val="single" w:sz="4" w:space="0" w:color="D9E2E8"/>
              <w:bottom w:val="single" w:sz="4" w:space="0" w:color="D9E2E8"/>
              <w:right w:val="single" w:sz="4" w:space="0" w:color="D9E2E8"/>
            </w:tcBorders>
          </w:tcPr>
          <w:p>
            <w:r>
              <w:t>Bounding boxes or spotlight overlays around fields, prices, and clicked elements</w:t>
            </w:r>
          </w:p>
        </w:tc>
        <w:tc>
          <w:tcPr>
            <w:tcW w:type="dxa" w:w="2520"/>
            <w:vAlign w:val="center"/>
            <w:tcBorders>
              <w:top w:val="single" w:sz="4" w:space="0" w:color="D9E2E8"/>
              <w:left w:val="single" w:sz="4" w:space="0" w:color="D9E2E8"/>
              <w:bottom w:val="single" w:sz="4" w:space="0" w:color="D9E2E8"/>
              <w:right w:val="single" w:sz="4" w:space="0" w:color="D9E2E8"/>
            </w:tcBorders>
          </w:tcPr>
          <w:p>
            <w:r>
              <w:t>Shows exactly what the agent is using</w:t>
            </w:r>
          </w:p>
        </w:tc>
        <w:tc>
          <w:tcPr>
            <w:tcW w:type="dxa" w:w="2520"/>
            <w:vAlign w:val="center"/>
            <w:tcBorders>
              <w:top w:val="single" w:sz="4" w:space="0" w:color="D9E2E8"/>
              <w:left w:val="single" w:sz="4" w:space="0" w:color="D9E2E8"/>
              <w:bottom w:val="single" w:sz="4" w:space="0" w:color="D9E2E8"/>
              <w:right w:val="single" w:sz="4" w:space="0" w:color="D9E2E8"/>
            </w:tcBorders>
          </w:tcPr>
          <w:p>
            <w:r>
              <w:t>Must-have</w:t>
            </w:r>
          </w:p>
        </w:tc>
      </w:tr>
      <w:tr>
        <w:tc>
          <w:tcPr>
            <w:tcW w:type="dxa" w:w="2520"/>
            <w:vAlign w:val="center"/>
            <w:tcBorders>
              <w:top w:val="single" w:sz="4" w:space="0" w:color="D9E2E8"/>
              <w:left w:val="single" w:sz="4" w:space="0" w:color="D9E2E8"/>
              <w:bottom w:val="single" w:sz="4" w:space="0" w:color="D9E2E8"/>
              <w:right w:val="single" w:sz="4" w:space="0" w:color="D9E2E8"/>
            </w:tcBorders>
          </w:tcPr>
          <w:p>
            <w:r>
              <w:t>Approval controls</w:t>
            </w:r>
          </w:p>
        </w:tc>
        <w:tc>
          <w:tcPr>
            <w:tcW w:type="dxa" w:w="2520"/>
            <w:vAlign w:val="center"/>
            <w:tcBorders>
              <w:top w:val="single" w:sz="4" w:space="0" w:color="D9E2E8"/>
              <w:left w:val="single" w:sz="4" w:space="0" w:color="D9E2E8"/>
              <w:bottom w:val="single" w:sz="4" w:space="0" w:color="D9E2E8"/>
              <w:right w:val="single" w:sz="4" w:space="0" w:color="D9E2E8"/>
            </w:tcBorders>
          </w:tcPr>
          <w:p>
            <w:r>
              <w:t>Approve step, retry, skip, or take over manually</w:t>
            </w:r>
          </w:p>
        </w:tc>
        <w:tc>
          <w:tcPr>
            <w:tcW w:type="dxa" w:w="2520"/>
            <w:vAlign w:val="center"/>
            <w:tcBorders>
              <w:top w:val="single" w:sz="4" w:space="0" w:color="D9E2E8"/>
              <w:left w:val="single" w:sz="4" w:space="0" w:color="D9E2E8"/>
              <w:bottom w:val="single" w:sz="4" w:space="0" w:color="D9E2E8"/>
              <w:right w:val="single" w:sz="4" w:space="0" w:color="D9E2E8"/>
            </w:tcBorders>
          </w:tcPr>
          <w:p>
            <w:r>
              <w:t>Keeps the human in control</w:t>
            </w:r>
          </w:p>
        </w:tc>
        <w:tc>
          <w:tcPr>
            <w:tcW w:type="dxa" w:w="2520"/>
            <w:vAlign w:val="center"/>
            <w:tcBorders>
              <w:top w:val="single" w:sz="4" w:space="0" w:color="D9E2E8"/>
              <w:left w:val="single" w:sz="4" w:space="0" w:color="D9E2E8"/>
              <w:bottom w:val="single" w:sz="4" w:space="0" w:color="D9E2E8"/>
              <w:right w:val="single" w:sz="4" w:space="0" w:color="D9E2E8"/>
            </w:tcBorders>
          </w:tcPr>
          <w:p>
            <w:r>
              <w:t>Must-have</w:t>
            </w:r>
          </w:p>
        </w:tc>
      </w:tr>
      <w:tr>
        <w:tc>
          <w:tcPr>
            <w:tcW w:type="dxa" w:w="2520"/>
            <w:vAlign w:val="center"/>
            <w:tcBorders>
              <w:top w:val="single" w:sz="4" w:space="0" w:color="D9E2E8"/>
              <w:left w:val="single" w:sz="4" w:space="0" w:color="D9E2E8"/>
              <w:bottom w:val="single" w:sz="4" w:space="0" w:color="D9E2E8"/>
              <w:right w:val="single" w:sz="4" w:space="0" w:color="D9E2E8"/>
            </w:tcBorders>
          </w:tcPr>
          <w:p>
            <w:r>
              <w:t>Evidence drawer</w:t>
            </w:r>
          </w:p>
        </w:tc>
        <w:tc>
          <w:tcPr>
            <w:tcW w:type="dxa" w:w="2520"/>
            <w:vAlign w:val="center"/>
            <w:tcBorders>
              <w:top w:val="single" w:sz="4" w:space="0" w:color="D9E2E8"/>
              <w:left w:val="single" w:sz="4" w:space="0" w:color="D9E2E8"/>
              <w:bottom w:val="single" w:sz="4" w:space="0" w:color="D9E2E8"/>
              <w:right w:val="single" w:sz="4" w:space="0" w:color="D9E2E8"/>
            </w:tcBorders>
          </w:tcPr>
          <w:p>
            <w:r>
              <w:t>Structured values with source links and timestamps</w:t>
            </w:r>
          </w:p>
        </w:tc>
        <w:tc>
          <w:tcPr>
            <w:tcW w:type="dxa" w:w="2520"/>
            <w:vAlign w:val="center"/>
            <w:tcBorders>
              <w:top w:val="single" w:sz="4" w:space="0" w:color="D9E2E8"/>
              <w:left w:val="single" w:sz="4" w:space="0" w:color="D9E2E8"/>
              <w:bottom w:val="single" w:sz="4" w:space="0" w:color="D9E2E8"/>
              <w:right w:val="single" w:sz="4" w:space="0" w:color="D9E2E8"/>
            </w:tcBorders>
          </w:tcPr>
          <w:p>
            <w:r>
              <w:t>Lets the simulator stay transparent</w:t>
            </w:r>
          </w:p>
        </w:tc>
        <w:tc>
          <w:tcPr>
            <w:tcW w:type="dxa" w:w="2520"/>
            <w:vAlign w:val="center"/>
            <w:tcBorders>
              <w:top w:val="single" w:sz="4" w:space="0" w:color="D9E2E8"/>
              <w:left w:val="single" w:sz="4" w:space="0" w:color="D9E2E8"/>
              <w:bottom w:val="single" w:sz="4" w:space="0" w:color="D9E2E8"/>
              <w:right w:val="single" w:sz="4" w:space="0" w:color="D9E2E8"/>
            </w:tcBorders>
          </w:tcPr>
          <w:p>
            <w:r>
              <w:t>Should-have</w:t>
            </w:r>
          </w:p>
        </w:tc>
      </w:tr>
    </w:tbl>
    <w:p/>
    <w:p>
      <w:pPr>
        <w:pStyle w:val="Heading1"/>
      </w:pPr>
      <w:r>
        <w:t>3. Recommended Core Flow</w:t>
      </w:r>
    </w:p>
    <w:p>
      <w:pPr>
        <w:spacing w:after="100" w:line="240" w:lineRule="auto"/>
      </w:pPr>
      <w:r>
        <w:t>Start with one polished use case: move-out reality check. The student enters a target move-out month and a preferred area. The app then launches the browser agent to search a small set of trusted housing sources, pull a handful of realistic rent examples, optionally fetch transit cost and internet estimates, and return a verified monthly cost range back to the simulator.</w:t>
      </w:r>
    </w:p>
    <w:p>
      <w:pPr>
        <w:pStyle w:val="CustomList"/>
        <w:spacing w:after="60"/>
        <w:ind w:left="288" w:hanging="259"/>
      </w:pPr>
      <w:r>
        <w:t xml:space="preserve">• </w:t>
      </w:r>
      <w:r>
        <w:t>Step 1: User clicks "Reality Check My Plan."</w:t>
      </w:r>
    </w:p>
    <w:p>
      <w:pPr>
        <w:pStyle w:val="CustomList"/>
        <w:spacing w:after="60"/>
        <w:ind w:left="288" w:hanging="259"/>
      </w:pPr>
      <w:r>
        <w:t xml:space="preserve">• </w:t>
      </w:r>
      <w:r>
        <w:t>Step 2: Browser tab opens inside the app shell or in a controlled companion window.</w:t>
      </w:r>
    </w:p>
    <w:p>
      <w:pPr>
        <w:pStyle w:val="CustomList"/>
        <w:spacing w:after="60"/>
        <w:ind w:left="288" w:hanging="259"/>
      </w:pPr>
      <w:r>
        <w:t xml:space="preserve">• </w:t>
      </w:r>
      <w:r>
        <w:t>Step 3: The agent announces its plan before acting: "I am checking 3 housing listings near campus and looking for monthly rent estimates."</w:t>
      </w:r>
    </w:p>
    <w:p>
      <w:pPr>
        <w:pStyle w:val="CustomList"/>
        <w:spacing w:after="60"/>
        <w:ind w:left="288" w:hanging="259"/>
      </w:pPr>
      <w:r>
        <w:t xml:space="preserve">• </w:t>
      </w:r>
      <w:r>
        <w:t>Step 4: The agent navigates, highlights prices and listing details, and adds them to the evidence drawer.</w:t>
      </w:r>
    </w:p>
    <w:p>
      <w:pPr>
        <w:pStyle w:val="CustomList"/>
        <w:spacing w:after="60"/>
        <w:ind w:left="288" w:hanging="259"/>
      </w:pPr>
      <w:r>
        <w:t xml:space="preserve">• </w:t>
      </w:r>
      <w:r>
        <w:t>Step 5: The user confirms which values to use.</w:t>
      </w:r>
    </w:p>
    <w:p>
      <w:pPr>
        <w:pStyle w:val="CustomList"/>
        <w:spacing w:after="60"/>
        <w:ind w:left="288" w:hanging="259"/>
      </w:pPr>
      <w:r>
        <w:t xml:space="preserve">• </w:t>
      </w:r>
      <w:r>
        <w:t>Step 6: The simulator updates the scenario, recalculates risk, and shows whether the decision is feasible, risky, or not feasible.</w:t>
      </w:r>
    </w:p>
    <w:p>
      <w:pPr>
        <w:pStyle w:val="Heading1"/>
      </w:pPr>
      <w:r>
        <w:t>4. Interaction Model: Guide, Don't Hide</w:t>
      </w:r>
    </w:p>
    <w:p>
      <w:pPr>
        <w:spacing w:after="100" w:line="240" w:lineRule="auto"/>
      </w:pPr>
      <w:r>
        <w:t>The key design principle is that the browser agent should narrate and reveal its process. Users should be able to watch the flow in real time, pause it, or take over. This makes the feature feel safer, more polished, and less like a fragile black-box demo.</w:t>
      </w:r>
    </w:p>
    <w:p>
      <w:pPr>
        <w:pStyle w:val="CustomList"/>
        <w:spacing w:after="60"/>
        <w:ind w:left="288" w:hanging="259"/>
      </w:pPr>
      <w:r>
        <w:t xml:space="preserve">• </w:t>
      </w:r>
      <w:r>
        <w:t>Mode A - Observe: the agent runs step by step while the user watches.</w:t>
      </w:r>
    </w:p>
    <w:p>
      <w:pPr>
        <w:pStyle w:val="CustomList"/>
        <w:spacing w:after="60"/>
        <w:ind w:left="288" w:hanging="259"/>
      </w:pPr>
      <w:r>
        <w:t xml:space="preserve">• </w:t>
      </w:r>
      <w:r>
        <w:t>Mode B - Approve each step: the agent proposes a click or extraction and waits for confirmation.</w:t>
      </w:r>
    </w:p>
    <w:p>
      <w:pPr>
        <w:pStyle w:val="CustomList"/>
        <w:spacing w:after="60"/>
        <w:ind w:left="288" w:hanging="259"/>
      </w:pPr>
      <w:r>
        <w:t xml:space="preserve">• </w:t>
      </w:r>
      <w:r>
        <w:t>Mode C - Take over: the user temporarily controls the page, then hands it back.</w:t>
      </w:r>
    </w:p>
    <w:p>
      <w:pPr>
        <w:pStyle w:val="CustomList"/>
        <w:spacing w:after="60"/>
        <w:ind w:left="288" w:hanging="259"/>
      </w:pPr>
      <w:r>
        <w:t xml:space="preserve">• </w:t>
      </w:r>
      <w:r>
        <w:t>Every extracted value should carry a source label and a confidence or match note.</w:t>
      </w:r>
    </w:p>
    <w:p>
      <w:pPr>
        <w:pStyle w:val="CustomList"/>
        <w:spacing w:after="60"/>
        <w:ind w:left="288" w:hanging="259"/>
      </w:pPr>
      <w:r>
        <w:t xml:space="preserve">• </w:t>
      </w:r>
      <w:r>
        <w:t>Any irreversible or account-related action should be blocked for the hackathon version.</w:t>
      </w:r>
    </w:p>
    <w:p>
      <w:pPr>
        <w:pStyle w:val="Heading1"/>
      </w:pPr>
      <w:r>
        <w:t>5. Suggested Technical Architecture</w:t>
      </w:r>
    </w:p>
    <w:p>
      <w:pPr>
        <w:spacing w:after="100" w:line="240" w:lineRule="auto"/>
      </w:pPr>
      <w:r>
        <w:t>Keep the architecture small and legible. The add-on should look impressive, but it must still be demo-safe. Prefer deterministic selectors and site-specific extraction rules wherever possible. Use LLM assistance only when necessary to classify page state or explain the current step in plain language.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EF3"/>
            <w:tcBorders>
              <w:top w:val="single" w:sz="4" w:space="0" w:color="D9E2E8"/>
              <w:left w:val="single" w:sz="4" w:space="0" w:color="D9E2E8"/>
              <w:bottom w:val="single" w:sz="4" w:space="0" w:color="D9E2E8"/>
              <w:right w:val="single" w:sz="4" w:space="0" w:color="D9E2E8"/>
            </w:tcBorders>
          </w:tcPr>
          <w:p>
            <w:r>
              <w:rPr>
                <w:b/>
              </w:rPr>
              <w:t>Layer</w:t>
            </w:r>
          </w:p>
        </w:tc>
        <w:tc>
          <w:tcPr>
            <w:tcW w:type="dxa" w:w="3360"/>
            <w:shd w:fill="DCEEF3"/>
            <w:tcBorders>
              <w:top w:val="single" w:sz="4" w:space="0" w:color="D9E2E8"/>
              <w:left w:val="single" w:sz="4" w:space="0" w:color="D9E2E8"/>
              <w:bottom w:val="single" w:sz="4" w:space="0" w:color="D9E2E8"/>
              <w:right w:val="single" w:sz="4" w:space="0" w:color="D9E2E8"/>
            </w:tcBorders>
          </w:tcPr>
          <w:p>
            <w:r>
              <w:rPr>
                <w:b/>
              </w:rPr>
              <w:t>Responsibilities</w:t>
            </w:r>
          </w:p>
        </w:tc>
        <w:tc>
          <w:tcPr>
            <w:tcW w:type="dxa" w:w="3360"/>
            <w:shd w:fill="DCEEF3"/>
            <w:tcBorders>
              <w:top w:val="single" w:sz="4" w:space="0" w:color="D9E2E8"/>
              <w:left w:val="single" w:sz="4" w:space="0" w:color="D9E2E8"/>
              <w:bottom w:val="single" w:sz="4" w:space="0" w:color="D9E2E8"/>
              <w:right w:val="single" w:sz="4" w:space="0" w:color="D9E2E8"/>
            </w:tcBorders>
          </w:tcPr>
          <w:p>
            <w:r>
              <w:rPr>
                <w:b/>
              </w:rPr>
              <w:t>Notes</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Frontend overlay</w:t>
            </w:r>
          </w:p>
        </w:tc>
        <w:tc>
          <w:tcPr>
            <w:tcW w:type="dxa" w:w="3360"/>
            <w:vAlign w:val="center"/>
            <w:tcBorders>
              <w:top w:val="single" w:sz="4" w:space="0" w:color="D9E2E8"/>
              <w:left w:val="single" w:sz="4" w:space="0" w:color="D9E2E8"/>
              <w:bottom w:val="single" w:sz="4" w:space="0" w:color="D9E2E8"/>
              <w:right w:val="single" w:sz="4" w:space="0" w:color="D9E2E8"/>
            </w:tcBorders>
          </w:tcPr>
          <w:p>
            <w:r>
              <w:t>Shows browser frame, status banner, action cards, evidence drawer, and approval buttons</w:t>
            </w:r>
          </w:p>
        </w:tc>
        <w:tc>
          <w:tcPr>
            <w:tcW w:type="dxa" w:w="3360"/>
            <w:vAlign w:val="center"/>
            <w:tcBorders>
              <w:top w:val="single" w:sz="4" w:space="0" w:color="D9E2E8"/>
              <w:left w:val="single" w:sz="4" w:space="0" w:color="D9E2E8"/>
              <w:bottom w:val="single" w:sz="4" w:space="0" w:color="D9E2E8"/>
              <w:right w:val="single" w:sz="4" w:space="0" w:color="D9E2E8"/>
            </w:tcBorders>
          </w:tcPr>
          <w:p>
            <w:r>
              <w:t>Can be built with React and a side-panel layout</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Agent orchestrator</w:t>
            </w:r>
          </w:p>
        </w:tc>
        <w:tc>
          <w:tcPr>
            <w:tcW w:type="dxa" w:w="3360"/>
            <w:vAlign w:val="center"/>
            <w:tcBorders>
              <w:top w:val="single" w:sz="4" w:space="0" w:color="D9E2E8"/>
              <w:left w:val="single" w:sz="4" w:space="0" w:color="D9E2E8"/>
              <w:bottom w:val="single" w:sz="4" w:space="0" w:color="D9E2E8"/>
              <w:right w:val="single" w:sz="4" w:space="0" w:color="D9E2E8"/>
            </w:tcBorders>
          </w:tcPr>
          <w:p>
            <w:r>
              <w:t>Runs the step sequence and maintains state: planned, running, needs approval, done, failed</w:t>
            </w:r>
          </w:p>
        </w:tc>
        <w:tc>
          <w:tcPr>
            <w:tcW w:type="dxa" w:w="3360"/>
            <w:vAlign w:val="center"/>
            <w:tcBorders>
              <w:top w:val="single" w:sz="4" w:space="0" w:color="D9E2E8"/>
              <w:left w:val="single" w:sz="4" w:space="0" w:color="D9E2E8"/>
              <w:bottom w:val="single" w:sz="4" w:space="0" w:color="D9E2E8"/>
              <w:right w:val="single" w:sz="4" w:space="0" w:color="D9E2E8"/>
            </w:tcBorders>
          </w:tcPr>
          <w:p>
            <w:r>
              <w:t>Use a simple state machine; avoid free-form autonomy</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Browser worker</w:t>
            </w:r>
          </w:p>
        </w:tc>
        <w:tc>
          <w:tcPr>
            <w:tcW w:type="dxa" w:w="3360"/>
            <w:vAlign w:val="center"/>
            <w:tcBorders>
              <w:top w:val="single" w:sz="4" w:space="0" w:color="D9E2E8"/>
              <w:left w:val="single" w:sz="4" w:space="0" w:color="D9E2E8"/>
              <w:bottom w:val="single" w:sz="4" w:space="0" w:color="D9E2E8"/>
              <w:right w:val="single" w:sz="4" w:space="0" w:color="D9E2E8"/>
            </w:tcBorders>
          </w:tcPr>
          <w:p>
            <w:r>
              <w:t>Playwright opens pages, reads targeted fields, and performs scoped clicks</w:t>
            </w:r>
          </w:p>
        </w:tc>
        <w:tc>
          <w:tcPr>
            <w:tcW w:type="dxa" w:w="3360"/>
            <w:vAlign w:val="center"/>
            <w:tcBorders>
              <w:top w:val="single" w:sz="4" w:space="0" w:color="D9E2E8"/>
              <w:left w:val="single" w:sz="4" w:space="0" w:color="D9E2E8"/>
              <w:bottom w:val="single" w:sz="4" w:space="0" w:color="D9E2E8"/>
              <w:right w:val="single" w:sz="4" w:space="0" w:color="D9E2E8"/>
            </w:tcBorders>
          </w:tcPr>
          <w:p>
            <w:r>
              <w:t>Whitelist only a few sites for the demo</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Extraction schema</w:t>
            </w:r>
          </w:p>
        </w:tc>
        <w:tc>
          <w:tcPr>
            <w:tcW w:type="dxa" w:w="3360"/>
            <w:vAlign w:val="center"/>
            <w:tcBorders>
              <w:top w:val="single" w:sz="4" w:space="0" w:color="D9E2E8"/>
              <w:left w:val="single" w:sz="4" w:space="0" w:color="D9E2E8"/>
              <w:bottom w:val="single" w:sz="4" w:space="0" w:color="D9E2E8"/>
              <w:right w:val="single" w:sz="4" w:space="0" w:color="D9E2E8"/>
            </w:tcBorders>
          </w:tcPr>
          <w:p>
            <w:r>
              <w:t>Returns structured values like rent_low, rent_high, transit_cost, due_date, source_url</w:t>
            </w:r>
          </w:p>
        </w:tc>
        <w:tc>
          <w:tcPr>
            <w:tcW w:type="dxa" w:w="3360"/>
            <w:vAlign w:val="center"/>
            <w:tcBorders>
              <w:top w:val="single" w:sz="4" w:space="0" w:color="D9E2E8"/>
              <w:left w:val="single" w:sz="4" w:space="0" w:color="D9E2E8"/>
              <w:bottom w:val="single" w:sz="4" w:space="0" w:color="D9E2E8"/>
              <w:right w:val="single" w:sz="4" w:space="0" w:color="D9E2E8"/>
            </w:tcBorders>
          </w:tcPr>
          <w:p>
            <w:r>
              <w:t>JSON outputs should feed directly into the simulator</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Explanation service</w:t>
            </w:r>
          </w:p>
        </w:tc>
        <w:tc>
          <w:tcPr>
            <w:tcW w:type="dxa" w:w="3360"/>
            <w:vAlign w:val="center"/>
            <w:tcBorders>
              <w:top w:val="single" w:sz="4" w:space="0" w:color="D9E2E8"/>
              <w:left w:val="single" w:sz="4" w:space="0" w:color="D9E2E8"/>
              <w:bottom w:val="single" w:sz="4" w:space="0" w:color="D9E2E8"/>
              <w:right w:val="single" w:sz="4" w:space="0" w:color="D9E2E8"/>
            </w:tcBorders>
          </w:tcPr>
          <w:p>
            <w:r>
              <w:t>Converts agent state into clear user-facing language</w:t>
            </w:r>
          </w:p>
        </w:tc>
        <w:tc>
          <w:tcPr>
            <w:tcW w:type="dxa" w:w="3360"/>
            <w:vAlign w:val="center"/>
            <w:tcBorders>
              <w:top w:val="single" w:sz="4" w:space="0" w:color="D9E2E8"/>
              <w:left w:val="single" w:sz="4" w:space="0" w:color="D9E2E8"/>
              <w:bottom w:val="single" w:sz="4" w:space="0" w:color="D9E2E8"/>
              <w:right w:val="single" w:sz="4" w:space="0" w:color="D9E2E8"/>
            </w:tcBorders>
          </w:tcPr>
          <w:p>
            <w:r>
              <w:t>Optional LLM use; deterministic templates are safer</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Main simulator API</w:t>
            </w:r>
          </w:p>
        </w:tc>
        <w:tc>
          <w:tcPr>
            <w:tcW w:type="dxa" w:w="3360"/>
            <w:vAlign w:val="center"/>
            <w:tcBorders>
              <w:top w:val="single" w:sz="4" w:space="0" w:color="D9E2E8"/>
              <w:left w:val="single" w:sz="4" w:space="0" w:color="D9E2E8"/>
              <w:bottom w:val="single" w:sz="4" w:space="0" w:color="D9E2E8"/>
              <w:right w:val="single" w:sz="4" w:space="0" w:color="D9E2E8"/>
            </w:tcBorders>
          </w:tcPr>
          <w:p>
            <w:r>
              <w:t>Receives confirmed evidence and recalculates the student plan</w:t>
            </w:r>
          </w:p>
        </w:tc>
        <w:tc>
          <w:tcPr>
            <w:tcW w:type="dxa" w:w="3360"/>
            <w:vAlign w:val="center"/>
            <w:tcBorders>
              <w:top w:val="single" w:sz="4" w:space="0" w:color="D9E2E8"/>
              <w:left w:val="single" w:sz="4" w:space="0" w:color="D9E2E8"/>
              <w:bottom w:val="single" w:sz="4" w:space="0" w:color="D9E2E8"/>
              <w:right w:val="single" w:sz="4" w:space="0" w:color="D9E2E8"/>
            </w:tcBorders>
          </w:tcPr>
          <w:p>
            <w:r>
              <w:t>This is where the real product value still lives</w:t>
            </w:r>
          </w:p>
        </w:tc>
      </w:tr>
    </w:tbl>
    <w:p/>
    <w:p>
      <w:pPr>
        <w:pStyle w:val="Heading1"/>
      </w:pPr>
      <w:r>
        <w:t>6. Build Plan for the Add-On</w:t>
      </w:r>
    </w:p>
    <w:p>
      <w:pPr>
        <w:spacing w:after="100" w:line="240" w:lineRule="auto"/>
      </w:pPr>
      <w:r>
        <w:t>This add-on should only start after the main dashboard, flags, and decision simulator are stable. Treat it as a scoped extension, not a core dependency. The best version can be built in a focused 8 to 12 hour block if the team keeps the flow narrow.</w:t>
      </w:r>
    </w:p>
    <w:p>
      <w:pPr>
        <w:pStyle w:val="Heading2"/>
      </w:pPr>
      <w:r>
        <w:t>Phase A - Shell</w:t>
      </w:r>
    </w:p>
    <w:p>
      <w:pPr>
        <w:spacing w:after="100" w:line="240" w:lineRule="auto"/>
      </w:pPr>
      <w:r>
        <w:t>Create the browser panel layout, status banner, and fake action cards with seeded content. Make the UX feel real before full automation.</w:t>
      </w:r>
    </w:p>
    <w:p>
      <w:pPr>
        <w:pStyle w:val="Heading2"/>
      </w:pPr>
      <w:r>
        <w:t>Phase B - Controlled navigation</w:t>
      </w:r>
    </w:p>
    <w:p>
      <w:pPr>
        <w:spacing w:after="100" w:line="240" w:lineRule="auto"/>
      </w:pPr>
      <w:r>
        <w:t>Open one whitelisted site with Playwright, move to the relevant page, and stream status updates into the UI.</w:t>
      </w:r>
    </w:p>
    <w:p>
      <w:pPr>
        <w:pStyle w:val="Heading2"/>
      </w:pPr>
      <w:r>
        <w:t>Phase C - Evidence extraction</w:t>
      </w:r>
    </w:p>
    <w:p>
      <w:pPr>
        <w:spacing w:after="100" w:line="240" w:lineRule="auto"/>
      </w:pPr>
      <w:r>
        <w:t>Extract 3 to 5 structured values from the page and render them inside the evidence drawer with source links.</w:t>
      </w:r>
    </w:p>
    <w:p>
      <w:pPr>
        <w:pStyle w:val="Heading2"/>
      </w:pPr>
      <w:r>
        <w:t>Phase D - Approval gates</w:t>
      </w:r>
    </w:p>
    <w:p>
      <w:pPr>
        <w:spacing w:after="100" w:line="240" w:lineRule="auto"/>
      </w:pPr>
      <w:r>
        <w:t>Let the user approve, reject, retry, or edit the extracted values before applying them.</w:t>
      </w:r>
    </w:p>
    <w:p>
      <w:pPr>
        <w:pStyle w:val="Heading2"/>
      </w:pPr>
      <w:r>
        <w:t>Phase E - Simulator sync</w:t>
      </w:r>
    </w:p>
    <w:p>
      <w:pPr>
        <w:spacing w:after="100" w:line="240" w:lineRule="auto"/>
      </w:pPr>
      <w:r>
        <w:t>Send confirmed values back into the main decision engine and refresh the charts and verdict live.</w:t>
      </w:r>
    </w:p>
    <w:p>
      <w:pPr>
        <w:pStyle w:val="Heading2"/>
      </w:pPr>
      <w:r>
        <w:t>Phase F - Demo polish</w:t>
      </w:r>
    </w:p>
    <w:p>
      <w:pPr>
        <w:spacing w:after="100" w:line="240" w:lineRule="auto"/>
      </w:pPr>
      <w:r>
        <w:t>Add page highlights, smoother messaging, fallback screenshots, and one clean scripted scenario.</w:t>
      </w:r>
    </w:p>
    <w:p>
      <w:pPr>
        <w:pStyle w:val="Heading1"/>
      </w:pPr>
      <w:r>
        <w:t>7. Demo Script for the Add-On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EF3"/>
            <w:tcBorders>
              <w:top w:val="single" w:sz="4" w:space="0" w:color="D9E2E8"/>
              <w:left w:val="single" w:sz="4" w:space="0" w:color="D9E2E8"/>
              <w:bottom w:val="single" w:sz="4" w:space="0" w:color="D9E2E8"/>
              <w:right w:val="single" w:sz="4" w:space="0" w:color="D9E2E8"/>
            </w:tcBorders>
          </w:tcPr>
          <w:p>
            <w:r>
              <w:rPr>
                <w:b/>
              </w:rPr>
              <w:t>Demo beat</w:t>
            </w:r>
          </w:p>
        </w:tc>
        <w:tc>
          <w:tcPr>
            <w:tcW w:type="dxa" w:w="3360"/>
            <w:shd w:fill="DCEEF3"/>
            <w:tcBorders>
              <w:top w:val="single" w:sz="4" w:space="0" w:color="D9E2E8"/>
              <w:left w:val="single" w:sz="4" w:space="0" w:color="D9E2E8"/>
              <w:bottom w:val="single" w:sz="4" w:space="0" w:color="D9E2E8"/>
              <w:right w:val="single" w:sz="4" w:space="0" w:color="D9E2E8"/>
            </w:tcBorders>
          </w:tcPr>
          <w:p>
            <w:r>
              <w:rPr>
                <w:b/>
              </w:rPr>
              <w:t>What happens on screen</w:t>
            </w:r>
          </w:p>
        </w:tc>
        <w:tc>
          <w:tcPr>
            <w:tcW w:type="dxa" w:w="3360"/>
            <w:shd w:fill="DCEEF3"/>
            <w:tcBorders>
              <w:top w:val="single" w:sz="4" w:space="0" w:color="D9E2E8"/>
              <w:left w:val="single" w:sz="4" w:space="0" w:color="D9E2E8"/>
              <w:bottom w:val="single" w:sz="4" w:space="0" w:color="D9E2E8"/>
              <w:right w:val="single" w:sz="4" w:space="0" w:color="D9E2E8"/>
            </w:tcBorders>
          </w:tcPr>
          <w:p>
            <w:r>
              <w:rPr>
                <w:b/>
              </w:rPr>
              <w:t>What the presenter says</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Launch</w:t>
            </w:r>
          </w:p>
        </w:tc>
        <w:tc>
          <w:tcPr>
            <w:tcW w:type="dxa" w:w="3360"/>
            <w:vAlign w:val="center"/>
            <w:tcBorders>
              <w:top w:val="single" w:sz="4" w:space="0" w:color="D9E2E8"/>
              <w:left w:val="single" w:sz="4" w:space="0" w:color="D9E2E8"/>
              <w:bottom w:val="single" w:sz="4" w:space="0" w:color="D9E2E8"/>
              <w:right w:val="single" w:sz="4" w:space="0" w:color="D9E2E8"/>
            </w:tcBorders>
          </w:tcPr>
          <w:p>
            <w:r>
              <w:t>Student clicks Reality Check Agent from the move-out scenario</w:t>
            </w:r>
          </w:p>
        </w:tc>
        <w:tc>
          <w:tcPr>
            <w:tcW w:type="dxa" w:w="3360"/>
            <w:vAlign w:val="center"/>
            <w:tcBorders>
              <w:top w:val="single" w:sz="4" w:space="0" w:color="D9E2E8"/>
              <w:left w:val="single" w:sz="4" w:space="0" w:color="D9E2E8"/>
              <w:bottom w:val="single" w:sz="4" w:space="0" w:color="D9E2E8"/>
              <w:right w:val="single" w:sz="4" w:space="0" w:color="D9E2E8"/>
            </w:tcBorders>
          </w:tcPr>
          <w:p>
            <w:r>
              <w:t>We are now grounding the scenario in live costs instead of only using manual estimates.</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Narrated browsing</w:t>
            </w:r>
          </w:p>
        </w:tc>
        <w:tc>
          <w:tcPr>
            <w:tcW w:type="dxa" w:w="3360"/>
            <w:vAlign w:val="center"/>
            <w:tcBorders>
              <w:top w:val="single" w:sz="4" w:space="0" w:color="D9E2E8"/>
              <w:left w:val="single" w:sz="4" w:space="0" w:color="D9E2E8"/>
              <w:bottom w:val="single" w:sz="4" w:space="0" w:color="D9E2E8"/>
              <w:right w:val="single" w:sz="4" w:space="0" w:color="D9E2E8"/>
            </w:tcBorders>
          </w:tcPr>
          <w:p>
            <w:r>
              <w:t>Agent opens a housing page and explains its first task in the side panel</w:t>
            </w:r>
          </w:p>
        </w:tc>
        <w:tc>
          <w:tcPr>
            <w:tcW w:type="dxa" w:w="3360"/>
            <w:vAlign w:val="center"/>
            <w:tcBorders>
              <w:top w:val="single" w:sz="4" w:space="0" w:color="D9E2E8"/>
              <w:left w:val="single" w:sz="4" w:space="0" w:color="D9E2E8"/>
              <w:bottom w:val="single" w:sz="4" w:space="0" w:color="D9E2E8"/>
              <w:right w:val="single" w:sz="4" w:space="0" w:color="D9E2E8"/>
            </w:tcBorders>
          </w:tcPr>
          <w:p>
            <w:r>
              <w:t>The agent is visible and guided; the student can see every step.</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Evidence capture</w:t>
            </w:r>
          </w:p>
        </w:tc>
        <w:tc>
          <w:tcPr>
            <w:tcW w:type="dxa" w:w="3360"/>
            <w:vAlign w:val="center"/>
            <w:tcBorders>
              <w:top w:val="single" w:sz="4" w:space="0" w:color="D9E2E8"/>
              <w:left w:val="single" w:sz="4" w:space="0" w:color="D9E2E8"/>
              <w:bottom w:val="single" w:sz="4" w:space="0" w:color="D9E2E8"/>
              <w:right w:val="single" w:sz="4" w:space="0" w:color="D9E2E8"/>
            </w:tcBorders>
          </w:tcPr>
          <w:p>
            <w:r>
              <w:t>Rent values are highlighted and added to the drawer with source labels</w:t>
            </w:r>
          </w:p>
        </w:tc>
        <w:tc>
          <w:tcPr>
            <w:tcW w:type="dxa" w:w="3360"/>
            <w:vAlign w:val="center"/>
            <w:tcBorders>
              <w:top w:val="single" w:sz="4" w:space="0" w:color="D9E2E8"/>
              <w:left w:val="single" w:sz="4" w:space="0" w:color="D9E2E8"/>
              <w:bottom w:val="single" w:sz="4" w:space="0" w:color="D9E2E8"/>
              <w:right w:val="single" w:sz="4" w:space="0" w:color="D9E2E8"/>
            </w:tcBorders>
          </w:tcPr>
          <w:p>
            <w:r>
              <w:t>Instead of vague AI advice, we are collecting real inputs and making them inspectable.</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Approval</w:t>
            </w:r>
          </w:p>
        </w:tc>
        <w:tc>
          <w:tcPr>
            <w:tcW w:type="dxa" w:w="3360"/>
            <w:vAlign w:val="center"/>
            <w:tcBorders>
              <w:top w:val="single" w:sz="4" w:space="0" w:color="D9E2E8"/>
              <w:left w:val="single" w:sz="4" w:space="0" w:color="D9E2E8"/>
              <w:bottom w:val="single" w:sz="4" w:space="0" w:color="D9E2E8"/>
              <w:right w:val="single" w:sz="4" w:space="0" w:color="D9E2E8"/>
            </w:tcBorders>
          </w:tcPr>
          <w:p>
            <w:r>
              <w:t>User confirms the range to use</w:t>
            </w:r>
          </w:p>
        </w:tc>
        <w:tc>
          <w:tcPr>
            <w:tcW w:type="dxa" w:w="3360"/>
            <w:vAlign w:val="center"/>
            <w:tcBorders>
              <w:top w:val="single" w:sz="4" w:space="0" w:color="D9E2E8"/>
              <w:left w:val="single" w:sz="4" w:space="0" w:color="D9E2E8"/>
              <w:bottom w:val="single" w:sz="4" w:space="0" w:color="D9E2E8"/>
              <w:right w:val="single" w:sz="4" w:space="0" w:color="D9E2E8"/>
            </w:tcBorders>
          </w:tcPr>
          <w:p>
            <w:r>
              <w:t>The user stays in control before anything changes in the model.</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Impact</w:t>
            </w:r>
          </w:p>
        </w:tc>
        <w:tc>
          <w:tcPr>
            <w:tcW w:type="dxa" w:w="3360"/>
            <w:vAlign w:val="center"/>
            <w:tcBorders>
              <w:top w:val="single" w:sz="4" w:space="0" w:color="D9E2E8"/>
              <w:left w:val="single" w:sz="4" w:space="0" w:color="D9E2E8"/>
              <w:bottom w:val="single" w:sz="4" w:space="0" w:color="D9E2E8"/>
              <w:right w:val="single" w:sz="4" w:space="0" w:color="D9E2E8"/>
            </w:tcBorders>
          </w:tcPr>
          <w:p>
            <w:r>
              <w:t>Dashboard updates and a crunch month appears or disappears</w:t>
            </w:r>
          </w:p>
        </w:tc>
        <w:tc>
          <w:tcPr>
            <w:tcW w:type="dxa" w:w="3360"/>
            <w:vAlign w:val="center"/>
            <w:tcBorders>
              <w:top w:val="single" w:sz="4" w:space="0" w:color="D9E2E8"/>
              <w:left w:val="single" w:sz="4" w:space="0" w:color="D9E2E8"/>
              <w:bottom w:val="single" w:sz="4" w:space="0" w:color="D9E2E8"/>
              <w:right w:val="single" w:sz="4" w:space="0" w:color="D9E2E8"/>
            </w:tcBorders>
          </w:tcPr>
          <w:p>
            <w:r>
              <w:t>This is where the add-on becomes useful: it changes the actual decision engine.</w:t>
            </w:r>
          </w:p>
        </w:tc>
      </w:tr>
    </w:tbl>
    <w:p/>
    <w:p>
      <w:pPr>
        <w:pStyle w:val="Heading1"/>
      </w:pPr>
      <w:r>
        <w:t>8. Guardrails &amp; Scope Control</w:t>
      </w:r>
    </w:p>
    <w:p>
      <w:pPr>
        <w:pStyle w:val="CustomList"/>
        <w:spacing w:after="60"/>
        <w:ind w:left="288" w:hanging="259"/>
      </w:pPr>
      <w:r>
        <w:t xml:space="preserve">• </w:t>
      </w:r>
      <w:r>
        <w:t>Whitelist a very small number of trusted pages. Avoid arbitrary open-web browsing in the hackathon build.</w:t>
      </w:r>
    </w:p>
    <w:p>
      <w:pPr>
        <w:pStyle w:val="CustomList"/>
        <w:spacing w:after="60"/>
        <w:ind w:left="288" w:hanging="259"/>
      </w:pPr>
      <w:r>
        <w:t xml:space="preserve">• </w:t>
      </w:r>
      <w:r>
        <w:t>Prefer read-only or low-risk navigation. Do not submit forms or log into personal accounts.</w:t>
      </w:r>
    </w:p>
    <w:p>
      <w:pPr>
        <w:pStyle w:val="CustomList"/>
        <w:spacing w:after="60"/>
        <w:ind w:left="288" w:hanging="259"/>
      </w:pPr>
      <w:r>
        <w:t xml:space="preserve">• </w:t>
      </w:r>
      <w:r>
        <w:t>Always show the source of each extracted value and let the user edit it before applying.</w:t>
      </w:r>
    </w:p>
    <w:p>
      <w:pPr>
        <w:pStyle w:val="CustomList"/>
        <w:spacing w:after="60"/>
        <w:ind w:left="288" w:hanging="259"/>
      </w:pPr>
      <w:r>
        <w:t xml:space="preserve">• </w:t>
      </w:r>
      <w:r>
        <w:t>If extraction fails, fall back to a scripted screenshot or a cached value so the demo does not break.</w:t>
      </w:r>
    </w:p>
    <w:p>
      <w:pPr>
        <w:pStyle w:val="CustomList"/>
        <w:spacing w:after="60"/>
        <w:ind w:left="288" w:hanging="259"/>
      </w:pPr>
      <w:r>
        <w:t xml:space="preserve">• </w:t>
      </w:r>
      <w:r>
        <w:t>Treat the agent as a visible helper, not an autonomous replacement for the main app.</w:t>
      </w:r>
    </w:p>
    <w:p>
      <w:pPr>
        <w:pStyle w:val="Heading1"/>
      </w:pPr>
      <w:r>
        <w:t>9. What to Cut First if Time Gets Tight</w:t>
      </w:r>
    </w:p>
    <w:p>
      <w:pPr>
        <w:spacing w:after="100" w:line="240" w:lineRule="auto"/>
      </w:pPr>
      <w:r>
        <w:t>Protect the live browser panel, the evidence drawer, and the simulator handoff. Those three pieces are enough to prove the concept. Cut anything that does not change the story.</w:t>
      </w:r>
    </w:p>
    <w:p>
      <w:pPr>
        <w:pStyle w:val="CustomList"/>
        <w:spacing w:after="60"/>
        <w:ind w:left="288" w:hanging="259"/>
      </w:pPr>
      <w:r>
        <w:t xml:space="preserve">• </w:t>
      </w:r>
      <w:r>
        <w:t>Cut voice support.</w:t>
      </w:r>
    </w:p>
    <w:p>
      <w:pPr>
        <w:pStyle w:val="CustomList"/>
        <w:spacing w:after="60"/>
        <w:ind w:left="288" w:hanging="259"/>
      </w:pPr>
      <w:r>
        <w:t xml:space="preserve">• </w:t>
      </w:r>
      <w:r>
        <w:t>Cut generic multi-site support.</w:t>
      </w:r>
    </w:p>
    <w:p>
      <w:pPr>
        <w:pStyle w:val="CustomList"/>
        <w:spacing w:after="60"/>
        <w:ind w:left="288" w:hanging="259"/>
      </w:pPr>
      <w:r>
        <w:t xml:space="preserve">• </w:t>
      </w:r>
      <w:r>
        <w:t>Cut full free-form prompting.</w:t>
      </w:r>
    </w:p>
    <w:p>
      <w:pPr>
        <w:pStyle w:val="CustomList"/>
        <w:spacing w:after="60"/>
        <w:ind w:left="288" w:hanging="259"/>
      </w:pPr>
      <w:r>
        <w:t xml:space="preserve">• </w:t>
      </w:r>
      <w:r>
        <w:t>Cut advanced screenshot-based reasoning unless the first flow already works.</w:t>
      </w:r>
    </w:p>
    <w:p>
      <w:pPr>
        <w:pStyle w:val="CustomList"/>
        <w:spacing w:after="60"/>
        <w:ind w:left="288" w:hanging="259"/>
      </w:pPr>
      <w:r>
        <w:t xml:space="preserve">• </w:t>
      </w:r>
      <w:r>
        <w:t>Keep one polished scenario with one good site and one clean extraction schema.</w:t>
      </w:r>
    </w:p>
    <w:p>
      <w:pPr>
        <w:pStyle w:val="Heading1"/>
      </w:pPr>
      <w:r>
        <w:t>10. Final Positioning</w:t>
      </w:r>
    </w:p>
    <w:p>
      <w:pPr>
        <w:spacing w:after="100" w:line="240" w:lineRule="auto"/>
      </w:pPr>
      <w:r>
        <w:t>Position this feature as a guided reality-check layer for the main app. It should help the team say: our product does not just talk about financial decisions; it can actively gather live context, show the user how that context was found, and feed verified evidence into a transparent decision engine.</w:t>
      </w:r>
    </w:p>
    <w:p>
      <w:pPr>
        <w:pStyle w:val="Heading1"/>
      </w:pPr>
      <w:r>
        <w:t>Appendix A - Suggested Agent States &amp; Data Handoff</w:t>
      </w:r>
    </w:p>
    <w:p>
      <w:pPr/>
      <w:r>
        <w:t>These are enough states and payloads for a hackathon build. Keep the implementation boring and observable.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EF3"/>
            <w:tcBorders>
              <w:top w:val="single" w:sz="4" w:space="0" w:color="D9E2E8"/>
              <w:left w:val="single" w:sz="4" w:space="0" w:color="D9E2E8"/>
              <w:bottom w:val="single" w:sz="4" w:space="0" w:color="D9E2E8"/>
              <w:right w:val="single" w:sz="4" w:space="0" w:color="D9E2E8"/>
            </w:tcBorders>
          </w:tcPr>
          <w:p>
            <w:r>
              <w:rPr>
                <w:b/>
              </w:rPr>
              <w:t>State</w:t>
            </w:r>
          </w:p>
        </w:tc>
        <w:tc>
          <w:tcPr>
            <w:tcW w:type="dxa" w:w="3360"/>
            <w:shd w:fill="DCEEF3"/>
            <w:tcBorders>
              <w:top w:val="single" w:sz="4" w:space="0" w:color="D9E2E8"/>
              <w:left w:val="single" w:sz="4" w:space="0" w:color="D9E2E8"/>
              <w:bottom w:val="single" w:sz="4" w:space="0" w:color="D9E2E8"/>
              <w:right w:val="single" w:sz="4" w:space="0" w:color="D9E2E8"/>
            </w:tcBorders>
          </w:tcPr>
          <w:p>
            <w:r>
              <w:rPr>
                <w:b/>
              </w:rPr>
              <w:t>Meaning</w:t>
            </w:r>
          </w:p>
        </w:tc>
        <w:tc>
          <w:tcPr>
            <w:tcW w:type="dxa" w:w="3360"/>
            <w:shd w:fill="DCEEF3"/>
            <w:tcBorders>
              <w:top w:val="single" w:sz="4" w:space="0" w:color="D9E2E8"/>
              <w:left w:val="single" w:sz="4" w:space="0" w:color="D9E2E8"/>
              <w:bottom w:val="single" w:sz="4" w:space="0" w:color="D9E2E8"/>
              <w:right w:val="single" w:sz="4" w:space="0" w:color="D9E2E8"/>
            </w:tcBorders>
          </w:tcPr>
          <w:p>
            <w:r>
              <w:rPr>
                <w:b/>
              </w:rPr>
              <w:t>What the UI should show</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planned</w:t>
            </w:r>
          </w:p>
        </w:tc>
        <w:tc>
          <w:tcPr>
            <w:tcW w:type="dxa" w:w="3360"/>
            <w:vAlign w:val="center"/>
            <w:tcBorders>
              <w:top w:val="single" w:sz="4" w:space="0" w:color="D9E2E8"/>
              <w:left w:val="single" w:sz="4" w:space="0" w:color="D9E2E8"/>
              <w:bottom w:val="single" w:sz="4" w:space="0" w:color="D9E2E8"/>
              <w:right w:val="single" w:sz="4" w:space="0" w:color="D9E2E8"/>
            </w:tcBorders>
          </w:tcPr>
          <w:p>
            <w:r>
              <w:t>Agent has a scripted next step but has not acted yet</w:t>
            </w:r>
          </w:p>
        </w:tc>
        <w:tc>
          <w:tcPr>
            <w:tcW w:type="dxa" w:w="3360"/>
            <w:vAlign w:val="center"/>
            <w:tcBorders>
              <w:top w:val="single" w:sz="4" w:space="0" w:color="D9E2E8"/>
              <w:left w:val="single" w:sz="4" w:space="0" w:color="D9E2E8"/>
              <w:bottom w:val="single" w:sz="4" w:space="0" w:color="D9E2E8"/>
              <w:right w:val="single" w:sz="4" w:space="0" w:color="D9E2E8"/>
            </w:tcBorders>
          </w:tcPr>
          <w:p>
            <w:r>
              <w:t>Upcoming action card with reason</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running</w:t>
            </w:r>
          </w:p>
        </w:tc>
        <w:tc>
          <w:tcPr>
            <w:tcW w:type="dxa" w:w="3360"/>
            <w:vAlign w:val="center"/>
            <w:tcBorders>
              <w:top w:val="single" w:sz="4" w:space="0" w:color="D9E2E8"/>
              <w:left w:val="single" w:sz="4" w:space="0" w:color="D9E2E8"/>
              <w:bottom w:val="single" w:sz="4" w:space="0" w:color="D9E2E8"/>
              <w:right w:val="single" w:sz="4" w:space="0" w:color="D9E2E8"/>
            </w:tcBorders>
          </w:tcPr>
          <w:p>
            <w:r>
              <w:t>Agent is browsing or extracting data right now</w:t>
            </w:r>
          </w:p>
        </w:tc>
        <w:tc>
          <w:tcPr>
            <w:tcW w:type="dxa" w:w="3360"/>
            <w:vAlign w:val="center"/>
            <w:tcBorders>
              <w:top w:val="single" w:sz="4" w:space="0" w:color="D9E2E8"/>
              <w:left w:val="single" w:sz="4" w:space="0" w:color="D9E2E8"/>
              <w:bottom w:val="single" w:sz="4" w:space="0" w:color="D9E2E8"/>
              <w:right w:val="single" w:sz="4" w:space="0" w:color="D9E2E8"/>
            </w:tcBorders>
          </w:tcPr>
          <w:p>
            <w:r>
              <w:t>Live status banner and page highlight</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needs_approval</w:t>
            </w:r>
          </w:p>
        </w:tc>
        <w:tc>
          <w:tcPr>
            <w:tcW w:type="dxa" w:w="3360"/>
            <w:vAlign w:val="center"/>
            <w:tcBorders>
              <w:top w:val="single" w:sz="4" w:space="0" w:color="D9E2E8"/>
              <w:left w:val="single" w:sz="4" w:space="0" w:color="D9E2E8"/>
              <w:bottom w:val="single" w:sz="4" w:space="0" w:color="D9E2E8"/>
              <w:right w:val="single" w:sz="4" w:space="0" w:color="D9E2E8"/>
            </w:tcBorders>
          </w:tcPr>
          <w:p>
            <w:r>
              <w:t>Agent found something or wants to click a meaningful element</w:t>
            </w:r>
          </w:p>
        </w:tc>
        <w:tc>
          <w:tcPr>
            <w:tcW w:type="dxa" w:w="3360"/>
            <w:vAlign w:val="center"/>
            <w:tcBorders>
              <w:top w:val="single" w:sz="4" w:space="0" w:color="D9E2E8"/>
              <w:left w:val="single" w:sz="4" w:space="0" w:color="D9E2E8"/>
              <w:bottom w:val="single" w:sz="4" w:space="0" w:color="D9E2E8"/>
              <w:right w:val="single" w:sz="4" w:space="0" w:color="D9E2E8"/>
            </w:tcBorders>
          </w:tcPr>
          <w:p>
            <w:r>
              <w:t>Approve / edit / retry controls</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done</w:t>
            </w:r>
          </w:p>
        </w:tc>
        <w:tc>
          <w:tcPr>
            <w:tcW w:type="dxa" w:w="3360"/>
            <w:vAlign w:val="center"/>
            <w:tcBorders>
              <w:top w:val="single" w:sz="4" w:space="0" w:color="D9E2E8"/>
              <w:left w:val="single" w:sz="4" w:space="0" w:color="D9E2E8"/>
              <w:bottom w:val="single" w:sz="4" w:space="0" w:color="D9E2E8"/>
              <w:right w:val="single" w:sz="4" w:space="0" w:color="D9E2E8"/>
            </w:tcBorders>
          </w:tcPr>
          <w:p>
            <w:r>
              <w:t>Step completed successfully</w:t>
            </w:r>
          </w:p>
        </w:tc>
        <w:tc>
          <w:tcPr>
            <w:tcW w:type="dxa" w:w="3360"/>
            <w:vAlign w:val="center"/>
            <w:tcBorders>
              <w:top w:val="single" w:sz="4" w:space="0" w:color="D9E2E8"/>
              <w:left w:val="single" w:sz="4" w:space="0" w:color="D9E2E8"/>
              <w:bottom w:val="single" w:sz="4" w:space="0" w:color="D9E2E8"/>
              <w:right w:val="single" w:sz="4" w:space="0" w:color="D9E2E8"/>
            </w:tcBorders>
          </w:tcPr>
          <w:p>
            <w:r>
              <w:t>Checkmark and extracted evidence</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failed</w:t>
            </w:r>
          </w:p>
        </w:tc>
        <w:tc>
          <w:tcPr>
            <w:tcW w:type="dxa" w:w="3360"/>
            <w:vAlign w:val="center"/>
            <w:tcBorders>
              <w:top w:val="single" w:sz="4" w:space="0" w:color="D9E2E8"/>
              <w:left w:val="single" w:sz="4" w:space="0" w:color="D9E2E8"/>
              <w:bottom w:val="single" w:sz="4" w:space="0" w:color="D9E2E8"/>
              <w:right w:val="single" w:sz="4" w:space="0" w:color="D9E2E8"/>
            </w:tcBorders>
          </w:tcPr>
          <w:p>
            <w:r>
              <w:t>The page changed or extraction failed</w:t>
            </w:r>
          </w:p>
        </w:tc>
        <w:tc>
          <w:tcPr>
            <w:tcW w:type="dxa" w:w="3360"/>
            <w:vAlign w:val="center"/>
            <w:tcBorders>
              <w:top w:val="single" w:sz="4" w:space="0" w:color="D9E2E8"/>
              <w:left w:val="single" w:sz="4" w:space="0" w:color="D9E2E8"/>
              <w:bottom w:val="single" w:sz="4" w:space="0" w:color="D9E2E8"/>
              <w:right w:val="single" w:sz="4" w:space="0" w:color="D9E2E8"/>
            </w:tcBorders>
          </w:tcPr>
          <w:p>
            <w:r>
              <w:t>Fallback message and retry option</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EF3"/>
            <w:tcBorders>
              <w:top w:val="single" w:sz="4" w:space="0" w:color="D9E2E8"/>
              <w:left w:val="single" w:sz="4" w:space="0" w:color="D9E2E8"/>
              <w:bottom w:val="single" w:sz="4" w:space="0" w:color="D9E2E8"/>
              <w:right w:val="single" w:sz="4" w:space="0" w:color="D9E2E8"/>
            </w:tcBorders>
          </w:tcPr>
          <w:p>
            <w:r>
              <w:rPr>
                <w:b/>
              </w:rPr>
              <w:t>Payload field</w:t>
            </w:r>
          </w:p>
        </w:tc>
        <w:tc>
          <w:tcPr>
            <w:tcW w:type="dxa" w:w="3360"/>
            <w:shd w:fill="DCEEF3"/>
            <w:tcBorders>
              <w:top w:val="single" w:sz="4" w:space="0" w:color="D9E2E8"/>
              <w:left w:val="single" w:sz="4" w:space="0" w:color="D9E2E8"/>
              <w:bottom w:val="single" w:sz="4" w:space="0" w:color="D9E2E8"/>
              <w:right w:val="single" w:sz="4" w:space="0" w:color="D9E2E8"/>
            </w:tcBorders>
          </w:tcPr>
          <w:p>
            <w:r>
              <w:rPr>
                <w:b/>
              </w:rPr>
              <w:t>Example</w:t>
            </w:r>
          </w:p>
        </w:tc>
        <w:tc>
          <w:tcPr>
            <w:tcW w:type="dxa" w:w="3360"/>
            <w:shd w:fill="DCEEF3"/>
            <w:tcBorders>
              <w:top w:val="single" w:sz="4" w:space="0" w:color="D9E2E8"/>
              <w:left w:val="single" w:sz="4" w:space="0" w:color="D9E2E8"/>
              <w:bottom w:val="single" w:sz="4" w:space="0" w:color="D9E2E8"/>
              <w:right w:val="single" w:sz="4" w:space="0" w:color="D9E2E8"/>
            </w:tcBorders>
          </w:tcPr>
          <w:p>
            <w:r>
              <w:rPr>
                <w:b/>
              </w:rPr>
              <w:t>Why it exists</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source_name</w:t>
            </w:r>
          </w:p>
        </w:tc>
        <w:tc>
          <w:tcPr>
            <w:tcW w:type="dxa" w:w="3360"/>
            <w:vAlign w:val="center"/>
            <w:tcBorders>
              <w:top w:val="single" w:sz="4" w:space="0" w:color="D9E2E8"/>
              <w:left w:val="single" w:sz="4" w:space="0" w:color="D9E2E8"/>
              <w:bottom w:val="single" w:sz="4" w:space="0" w:color="D9E2E8"/>
              <w:right w:val="single" w:sz="4" w:space="0" w:color="D9E2E8"/>
            </w:tcBorders>
          </w:tcPr>
          <w:p>
            <w:r>
              <w:t>Rentals.ca listing #2</w:t>
            </w:r>
          </w:p>
        </w:tc>
        <w:tc>
          <w:tcPr>
            <w:tcW w:type="dxa" w:w="3360"/>
            <w:vAlign w:val="center"/>
            <w:tcBorders>
              <w:top w:val="single" w:sz="4" w:space="0" w:color="D9E2E8"/>
              <w:left w:val="single" w:sz="4" w:space="0" w:color="D9E2E8"/>
              <w:bottom w:val="single" w:sz="4" w:space="0" w:color="D9E2E8"/>
              <w:right w:val="single" w:sz="4" w:space="0" w:color="D9E2E8"/>
            </w:tcBorders>
          </w:tcPr>
          <w:p>
            <w:r>
              <w:t>Human-readable provenance</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source_url</w:t>
            </w:r>
          </w:p>
        </w:tc>
        <w:tc>
          <w:tcPr>
            <w:tcW w:type="dxa" w:w="3360"/>
            <w:vAlign w:val="center"/>
            <w:tcBorders>
              <w:top w:val="single" w:sz="4" w:space="0" w:color="D9E2E8"/>
              <w:left w:val="single" w:sz="4" w:space="0" w:color="D9E2E8"/>
              <w:bottom w:val="single" w:sz="4" w:space="0" w:color="D9E2E8"/>
              <w:right w:val="single" w:sz="4" w:space="0" w:color="D9E2E8"/>
            </w:tcBorders>
          </w:tcPr>
          <w:p>
            <w:r>
              <w:t>listing URL</w:t>
            </w:r>
          </w:p>
        </w:tc>
        <w:tc>
          <w:tcPr>
            <w:tcW w:type="dxa" w:w="3360"/>
            <w:vAlign w:val="center"/>
            <w:tcBorders>
              <w:top w:val="single" w:sz="4" w:space="0" w:color="D9E2E8"/>
              <w:left w:val="single" w:sz="4" w:space="0" w:color="D9E2E8"/>
              <w:bottom w:val="single" w:sz="4" w:space="0" w:color="D9E2E8"/>
              <w:right w:val="single" w:sz="4" w:space="0" w:color="D9E2E8"/>
            </w:tcBorders>
          </w:tcPr>
          <w:p>
            <w:r>
              <w:t>Lets the user inspect the source</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value_type</w:t>
            </w:r>
          </w:p>
        </w:tc>
        <w:tc>
          <w:tcPr>
            <w:tcW w:type="dxa" w:w="3360"/>
            <w:vAlign w:val="center"/>
            <w:tcBorders>
              <w:top w:val="single" w:sz="4" w:space="0" w:color="D9E2E8"/>
              <w:left w:val="single" w:sz="4" w:space="0" w:color="D9E2E8"/>
              <w:bottom w:val="single" w:sz="4" w:space="0" w:color="D9E2E8"/>
              <w:right w:val="single" w:sz="4" w:space="0" w:color="D9E2E8"/>
            </w:tcBorders>
          </w:tcPr>
          <w:p>
            <w:r>
              <w:t>rent_estimate</w:t>
            </w:r>
          </w:p>
        </w:tc>
        <w:tc>
          <w:tcPr>
            <w:tcW w:type="dxa" w:w="3360"/>
            <w:vAlign w:val="center"/>
            <w:tcBorders>
              <w:top w:val="single" w:sz="4" w:space="0" w:color="D9E2E8"/>
              <w:left w:val="single" w:sz="4" w:space="0" w:color="D9E2E8"/>
              <w:bottom w:val="single" w:sz="4" w:space="0" w:color="D9E2E8"/>
              <w:right w:val="single" w:sz="4" w:space="0" w:color="D9E2E8"/>
            </w:tcBorders>
          </w:tcPr>
          <w:p>
            <w:r>
              <w:t>Keeps the simulator schema clean</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value</w:t>
            </w:r>
          </w:p>
        </w:tc>
        <w:tc>
          <w:tcPr>
            <w:tcW w:type="dxa" w:w="3360"/>
            <w:vAlign w:val="center"/>
            <w:tcBorders>
              <w:top w:val="single" w:sz="4" w:space="0" w:color="D9E2E8"/>
              <w:left w:val="single" w:sz="4" w:space="0" w:color="D9E2E8"/>
              <w:bottom w:val="single" w:sz="4" w:space="0" w:color="D9E2E8"/>
              <w:right w:val="single" w:sz="4" w:space="0" w:color="D9E2E8"/>
            </w:tcBorders>
          </w:tcPr>
          <w:p>
            <w:r>
              <w:t>1850</w:t>
            </w:r>
          </w:p>
        </w:tc>
        <w:tc>
          <w:tcPr>
            <w:tcW w:type="dxa" w:w="3360"/>
            <w:vAlign w:val="center"/>
            <w:tcBorders>
              <w:top w:val="single" w:sz="4" w:space="0" w:color="D9E2E8"/>
              <w:left w:val="single" w:sz="4" w:space="0" w:color="D9E2E8"/>
              <w:bottom w:val="single" w:sz="4" w:space="0" w:color="D9E2E8"/>
              <w:right w:val="single" w:sz="4" w:space="0" w:color="D9E2E8"/>
            </w:tcBorders>
          </w:tcPr>
          <w:p>
            <w:r>
              <w:t>Actual extracted number</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confidence_note</w:t>
            </w:r>
          </w:p>
        </w:tc>
        <w:tc>
          <w:tcPr>
            <w:tcW w:type="dxa" w:w="3360"/>
            <w:vAlign w:val="center"/>
            <w:tcBorders>
              <w:top w:val="single" w:sz="4" w:space="0" w:color="D9E2E8"/>
              <w:left w:val="single" w:sz="4" w:space="0" w:color="D9E2E8"/>
              <w:bottom w:val="single" w:sz="4" w:space="0" w:color="D9E2E8"/>
              <w:right w:val="single" w:sz="4" w:space="0" w:color="D9E2E8"/>
            </w:tcBorders>
          </w:tcPr>
          <w:p>
            <w:r>
              <w:t>matched headline price</w:t>
            </w:r>
          </w:p>
        </w:tc>
        <w:tc>
          <w:tcPr>
            <w:tcW w:type="dxa" w:w="3360"/>
            <w:vAlign w:val="center"/>
            <w:tcBorders>
              <w:top w:val="single" w:sz="4" w:space="0" w:color="D9E2E8"/>
              <w:left w:val="single" w:sz="4" w:space="0" w:color="D9E2E8"/>
              <w:bottom w:val="single" w:sz="4" w:space="0" w:color="D9E2E8"/>
              <w:right w:val="single" w:sz="4" w:space="0" w:color="D9E2E8"/>
            </w:tcBorders>
          </w:tcPr>
          <w:p>
            <w:r>
              <w:t>Explains how the value was chosen</w:t>
            </w:r>
          </w:p>
        </w:tc>
      </w:tr>
      <w:tr>
        <w:tc>
          <w:tcPr>
            <w:tcW w:type="dxa" w:w="3360"/>
            <w:vAlign w:val="center"/>
            <w:tcBorders>
              <w:top w:val="single" w:sz="4" w:space="0" w:color="D9E2E8"/>
              <w:left w:val="single" w:sz="4" w:space="0" w:color="D9E2E8"/>
              <w:bottom w:val="single" w:sz="4" w:space="0" w:color="D9E2E8"/>
              <w:right w:val="single" w:sz="4" w:space="0" w:color="D9E2E8"/>
            </w:tcBorders>
          </w:tcPr>
          <w:p>
            <w:r>
              <w:t>approved_by_user</w:t>
            </w:r>
          </w:p>
        </w:tc>
        <w:tc>
          <w:tcPr>
            <w:tcW w:type="dxa" w:w="3360"/>
            <w:vAlign w:val="center"/>
            <w:tcBorders>
              <w:top w:val="single" w:sz="4" w:space="0" w:color="D9E2E8"/>
              <w:left w:val="single" w:sz="4" w:space="0" w:color="D9E2E8"/>
              <w:bottom w:val="single" w:sz="4" w:space="0" w:color="D9E2E8"/>
              <w:right w:val="single" w:sz="4" w:space="0" w:color="D9E2E8"/>
            </w:tcBorders>
          </w:tcPr>
          <w:p>
            <w:r>
              <w:t>true</w:t>
            </w:r>
          </w:p>
        </w:tc>
        <w:tc>
          <w:tcPr>
            <w:tcW w:type="dxa" w:w="3360"/>
            <w:vAlign w:val="center"/>
            <w:tcBorders>
              <w:top w:val="single" w:sz="4" w:space="0" w:color="D9E2E8"/>
              <w:left w:val="single" w:sz="4" w:space="0" w:color="D9E2E8"/>
              <w:bottom w:val="single" w:sz="4" w:space="0" w:color="D9E2E8"/>
              <w:right w:val="single" w:sz="4" w:space="0" w:color="D9E2E8"/>
            </w:tcBorders>
          </w:tcPr>
          <w:p>
            <w:r>
              <w:t>Prevents silent auto-application</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4A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4A5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ptos Display" w:hAnsi="Aptos Display"/>
      <w:b/>
      <w:color w:val="1C4A5A"/>
      <w:sz w:val="54"/>
    </w:rPr>
  </w:style>
  <w:style w:type="paragraph" w:customStyle="1" w:styleId="CustomSubtitle">
    <w:name w:val="CustomSubtitle"/>
    <w:rPr>
      <w:rFonts w:ascii="Aptos" w:hAnsi="Aptos"/>
      <w:color w:val="4C626B"/>
      <w:sz w:val="23"/>
    </w:rPr>
  </w:style>
  <w:style w:type="paragraph" w:customStyle="1" w:styleId="CustomList">
    <w:name w:val="CustomList"/>
    <w:rPr>
      <w:rFonts w:ascii="Aptos" w:hAnsi="Aptos"/>
      <w:sz w:val="21"/>
    </w:rPr>
  </w:style>
  <w:style w:type="paragraph" w:customStyle="1" w:styleId="BoxText">
    <w:name w:val="BoxText"/>
    <w:rPr>
      <w:rFonts w:ascii="Aptos" w:hAnsi="Aptos"/>
      <w:color w:val="26303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