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Package Wizard — Revised Flow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Based on David's approved concept, April 1, 2026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David's Recommended Flow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1.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"Are you looking to form a business or protect assets?"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2.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If BUSINESS FORMATION: "What type of business?" → Virtual (operate anywhere) or Brick-and-mortar (specific state)</w:t>
      </w:r>
    </w:p>
    <w:p>
      <w:pPr>
        <w:spacing w:after="6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Virtual → Recommend Wyoming (cheapest, same protections)</w:t>
      </w:r>
    </w:p>
    <w:p>
      <w:pPr>
        <w:spacing w:after="60"/>
        <w:ind w:left="7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Brick-and-mortar → "Which state do you operate in?" → Wyoming + foreign registration for that state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3.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If ASSET PROTECTION: → Almost always Wyoming (strongest and cheapest). Nevada option available but more expensive.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Present recommended package (Bronze/Silver/Gold) based on needs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5.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ALSO: Allow direct package browsing for users who know what they want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Why This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"Either you're gonna be forming a business to operate, or you're looking to protect assets. Those are really two separate things." — David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Most clients run virtual businesses → Wyoming is automatic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Nevada only for actual NV business presence or client preference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CA/FL handled within the “brick-and-mortar” branch (WY + foreign registration)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Must not be too burdensome — "a couple of questions" maximum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Key Questions to Ask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18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250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formation or asset protection?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Formation / Asset Protection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2a</w:t>
            </w:r>
          </w:p>
        </w:tc>
        <w:tc>
          <w:tcPr>
            <w:tcW w:type="dxa" w:w="3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type of business?</w:t>
            </w:r>
          </w:p>
        </w:tc>
        <w:tc>
          <w:tcPr>
            <w:tcW w:type="dxa" w:w="31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/ Brick-and-mortar</w:t>
            </w:r>
          </w:p>
        </w:tc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virtual → WY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2b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state do you operate in?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selector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+ foreign registration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level of service?</w:t>
            </w:r>
          </w:p>
        </w:tc>
        <w:tc>
          <w:tcPr>
            <w:tcW w:type="dxa" w:w="318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Bronze / Silver / Gold</w:t>
            </w:r>
          </w:p>
        </w:tc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Package recommendation</w:t>
            </w:r>
          </w:p>
        </w:tc>
      </w:tr>
    </w:tbl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Parallel Path: Direct Browse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David said: "There are people that just want to go straight to services or packages to see what you offer." Must provide a clear "Browse all packages" option alongside the wizard.</w:t>
      </w:r>
    </w:p>
    <w:p>
      <w:pPr>
        <w:pBdr>
          <w:bottom w:val="single" w:color="2E75B6" w:sz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Differences from Current Wizard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4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(Doc 09)</w:t>
            </w:r>
          </w:p>
        </w:tc>
        <w:tc>
          <w:tcPr>
            <w:tcW w:type="dxa" w:w="5040"/>
            <w:shd w:fill="1A3C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Revised (per David)</w:t>
            </w:r>
          </w:p>
        </w:tc>
      </w:tr>
      <w:tr>
        <w:tc>
          <w:tcPr>
            <w:tcW w:type="dxa" w:w="5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intent options (Privacy, AP, Formation, Shelf, CA/FL)</w:t>
            </w:r>
          </w:p>
        </w:tc>
        <w:tc>
          <w:tcPr>
            <w:tcW w:type="dxa" w:w="5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 branches (Formation vs Asset Protection)</w:t>
            </w:r>
          </w:p>
        </w:tc>
      </w:tr>
      <w:tr>
        <w:tc>
          <w:tcPr>
            <w:tcW w:type="dxa" w:w="504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 leads</w:t>
            </w:r>
          </w:p>
        </w:tc>
        <w:tc>
          <w:tcPr>
            <w:tcW w:type="dxa" w:w="504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Formation leads (more clients)</w:t>
            </w:r>
          </w:p>
        </w:tc>
      </w:tr>
      <w:tr>
        <w:tc>
          <w:tcPr>
            <w:tcW w:type="dxa" w:w="5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and NV presented equally</w:t>
            </w:r>
          </w:p>
        </w:tc>
        <w:tc>
          <w:tcPr>
            <w:tcW w:type="dxa" w:w="5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Wyoming is default</w:t>
            </w:r>
          </w:p>
        </w:tc>
      </w:tr>
      <w:tr>
        <w:tc>
          <w:tcPr>
            <w:tcW w:type="dxa" w:w="504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outcome paths</w:t>
            </w:r>
          </w:p>
        </w:tc>
        <w:tc>
          <w:tcPr>
            <w:tcW w:type="dxa" w:w="504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Simplified — fewer branches</w:t>
            </w:r>
          </w:p>
        </w:tc>
      </w:tr>
      <w:tr>
        <w:tc>
          <w:tcPr>
            <w:tcW w:type="dxa" w:w="5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Shelf as separate first-click</w:t>
            </w:r>
          </w:p>
        </w:tc>
        <w:tc>
          <w:tcPr>
            <w:tcW w:type="dxa" w:w="5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Shelf within Formation branch</w:t>
            </w:r>
          </w:p>
        </w:tc>
      </w:tr>
      <w:tr>
        <w:tc>
          <w:tcPr>
            <w:tcW w:type="dxa" w:w="504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CA/FL as separate first-click</w:t>
            </w:r>
          </w:p>
        </w:tc>
        <w:tc>
          <w:tcPr>
            <w:tcW w:type="dxa" w:w="504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CA/FL within brick-and-mortar branch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200"/>
    </w:pPr>
    <w:r>
      <w:rPr>
        <w:rFonts w:ascii="Arial" w:cs="Arial" w:eastAsia="Arial" w:hAnsi="Arial"/>
        <w:color w:val="999999"/>
        <w:sz w:val="14"/>
        <w:szCs w:val="14"/>
      </w:rPr>
      <w:t xml:space="preserve">Confidential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Incorporate123</w:t>
    </w:r>
    <w:r>
      <w:rPr>
        <w:rFonts w:ascii="Arial" w:cs="Arial" w:eastAsia="Arial" w:hAnsi="Arial"/>
        <w:color w:val="666666"/>
        <w:sz w:val="16"/>
        <w:szCs w:val="16"/>
      </w:rPr>
      <w:t xml:space="preserve">  |  BIT Studios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2026-04-01T10:44:29.055Z</dcterms:created>
  <dcterms:modified xsi:type="dcterms:W3CDTF">2026-04-01T10:44:29.057Z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