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FAQ / Resource Page Content Guide</w:t>
      </w:r>
    </w:p>
    <w:p>
      <w:r>
        <w:t>URL: /faq/ · Template: Resource/FAQ (unique)</w:t>
      </w:r>
    </w:p>
    <w:p>
      <w:r>
        <w:t>Phase: 2 — UX &amp; Interactive Prototyping</w:t>
      </w:r>
    </w:p>
    <w:p>
      <w:r>
        <w:t>Based on: FAQ Page Wireframe Spec, Brand Guide v2, Content Migration Map, Discovery Report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Wireframe Improvement Notes</w:t>
      </w:r>
    </w:p>
    <w:p>
      <w:pPr>
        <w:pStyle w:val="Heading3"/>
      </w:pPr>
      <w:r>
        <w:t>1. Search Bar Is the Right Call — But Needs Empty-State UX</w:t>
      </w:r>
    </w:p>
    <w:p>
      <w:r>
        <w:t>The wireframe specifies real-time filtering with a "No questions match" fallback. Good. But the empty state should do more than show a message and phone number — it should suggest related categories or popular questions.</w:t>
      </w:r>
    </w:p>
    <w:p>
      <w:r>
        <w:t>Recommendation: Empty state: "No questions match '[search term].' Try these popular topics:" followed by 3–4 popular question links (What is an anonymous LLC? · How much does formation cost? · Gold vs Silver difference?). Then the phone number.</w:t>
      </w:r>
    </w:p>
    <w:p>
      <w:pPr>
        <w:pStyle w:val="Heading3"/>
      </w:pPr>
      <w:r>
        <w:t>2. 43 Questions Is a Lot — Group Headers Need Visual Weight</w:t>
      </w:r>
    </w:p>
    <w:p>
      <w:r>
        <w:t>With 43 questions across 7 categories, the page can feel overwhelming. The wireframe groups by category with H2 headers, which is correct. But the headers need enough visual weight to serve as clear section breaks — a colored left border using each pillar's identity color would do this elegantly.</w:t>
      </w:r>
    </w:p>
    <w:p>
      <w:r>
        <w:t>Recommendation: Each category header gets a 4px left border in its pillar identity color (blue for Privacy, green for AP, amber for Formation, purple for Compliance, neutral for Packages &amp; General). This creates instant visual navigation without adding complexity.</w:t>
      </w:r>
    </w:p>
    <w:p>
      <w:pPr>
        <w:pStyle w:val="Heading3"/>
      </w:pPr>
      <w:r>
        <w:t>3. FAQ Answers Should Link to Deeper Content More Aggressively</w:t>
      </w:r>
    </w:p>
    <w:p>
      <w:r>
        <w:t>The wireframe includes "Learn more →" links in some answers. This should be universal — every FAQ answer that maps to a cluster or pillar page should end with a link. FAQs are entry points; cluster pages are the destination. This also strengthens internal linking for SEO.</w:t>
      </w:r>
    </w:p>
    <w:p>
      <w:r>
        <w:t>Recommendation: Make "Read the full guide →" or "Learn more →" links mandatory for any answer that references a topic covered by a cluster page. The FAQ answer gives the summary; the cluster page gives the depth.</w:t>
      </w:r>
    </w:p>
    <w:p>
      <w:pPr>
        <w:pStyle w:val="Heading3"/>
      </w:pPr>
      <w:r>
        <w:t>4. "Related Guides" Per Category Is Strong — Keep It</w:t>
      </w:r>
    </w:p>
    <w:p>
      <w:r>
        <w:t>The wireframe places 2 contextual guide links at the end of each category section. This is one of the best patterns in the spec — it turns the FAQ from a dead-end reference page into a navigation hub. No change needed, just emphasizing this should survive any future simplification.</w:t>
      </w:r>
    </w:p>
    <w:p>
      <w:pPr>
        <w:pStyle w:val="Heading3"/>
      </w:pPr>
      <w:r>
        <w:t>5. Bottom CTA Should Prioritize Phone on This Page</w:t>
      </w:r>
    </w:p>
    <w:p>
      <w:r>
        <w:t>The wireframe's bottom CTA has "Call (775) 555-0123" as primary, "Send Us a Message" as secondary, and "View Packages &amp; Pricing" as tertiary. This is the correct hierarchy for a FAQ page — visitors here have questions, and calling is the natural escalation from "I couldn't find my answer."</w:t>
      </w:r>
    </w:p>
    <w:p>
      <w:r>
        <w:t>Recommendation: No change needed. This is correctly prioritized. The sticky mobile bar should also be phone-first (same as Contact page).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Section-by-Section Content Guide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FAQ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Eyebrow</w:t>
            </w:r>
          </w:p>
        </w:tc>
        <w:tc>
          <w:tcPr>
            <w:tcW w:type="dxa" w:w="2880"/>
          </w:tcPr>
          <w:p>
            <w:r>
              <w:t>"Resources"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"Frequently Asked Questions"</w:t>
            </w:r>
          </w:p>
        </w:tc>
        <w:tc>
          <w:tcPr>
            <w:tcW w:type="dxa" w:w="2880"/>
          </w:tcPr>
          <w:p>
            <w:r>
              <w:t>Clean, direct. No need for marketing language on a utility page.</w:t>
            </w:r>
          </w:p>
        </w:tc>
      </w:tr>
      <w:tr>
        <w:tc>
          <w:tcPr>
            <w:tcW w:type="dxa" w:w="2880"/>
          </w:tcPr>
          <w:p>
            <w:r>
              <w:t>Subheadline</w:t>
            </w:r>
          </w:p>
        </w:tc>
        <w:tc>
          <w:tcPr>
            <w:tcW w:type="dxa" w:w="2880"/>
          </w:tcPr>
          <w:p>
            <w:r>
              <w:t>"Answers to common questions about business privacy, asset protection, LLC formation, compliance, and our services. Can't find what you're looking for? Call us at (775) xxx-xxxx."</w:t>
            </w:r>
          </w:p>
        </w:tc>
        <w:tc>
          <w:tcPr>
            <w:tcW w:type="dxa" w:w="2880"/>
          </w:tcPr>
          <w:p>
            <w:r>
              <w:t>Lists all four pillars + phone number. The phone CTA in the subheadline catches visitors who'd rather call than search.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Search Bar</w:t>
      </w:r>
    </w:p>
    <w:p>
      <w:r>
        <w:t>The single most important interaction on this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Large, prominent. Placeholder: "Search questions... e.g., 'nominee officer' or 'Wyoming annual report'"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Real-time filtering (debounced ~200ms). Matches question text AND answer text.</w:t>
            </w:r>
          </w:p>
        </w:tc>
      </w:tr>
      <w:tr>
        <w:tc>
          <w:tcPr>
            <w:tcW w:type="dxa" w:w="4320"/>
          </w:tcPr>
          <w:p>
            <w:r>
              <w:t>Result count</w:t>
            </w:r>
          </w:p>
        </w:tc>
        <w:tc>
          <w:tcPr>
            <w:tcW w:type="dxa" w:w="4320"/>
          </w:tcPr>
          <w:p>
            <w:r>
              <w:t>"Showing 8 of 43 questions" — updates in real time</w:t>
            </w:r>
          </w:p>
        </w:tc>
      </w:tr>
      <w:tr>
        <w:tc>
          <w:tcPr>
            <w:tcW w:type="dxa" w:w="4320"/>
          </w:tcPr>
          <w:p>
            <w:r>
              <w:t>Clear button</w:t>
            </w:r>
          </w:p>
        </w:tc>
        <w:tc>
          <w:tcPr>
            <w:tcW w:type="dxa" w:w="4320"/>
          </w:tcPr>
          <w:p>
            <w:r>
              <w:t>"✕" inside input when text is present</w:t>
            </w:r>
          </w:p>
        </w:tc>
      </w:tr>
      <w:tr>
        <w:tc>
          <w:tcPr>
            <w:tcW w:type="dxa" w:w="4320"/>
          </w:tcPr>
          <w:p>
            <w:r>
              <w:t>Empty state</w:t>
            </w:r>
          </w:p>
        </w:tc>
        <w:tc>
          <w:tcPr>
            <w:tcW w:type="dxa" w:w="4320"/>
          </w:tcPr>
          <w:p>
            <w:r>
              <w:t>"No questions match '[term].' Try these popular topics:" + 3–4 popular question links + phone number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Category Filter Pills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Pillar 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Count</w:t>
            </w:r>
          </w:p>
        </w:tc>
      </w:tr>
      <w:tr>
        <w:tc>
          <w:tcPr>
            <w:tcW w:type="dxa" w:w="2880"/>
          </w:tcPr>
          <w:p>
            <w:r>
              <w:t>All (default)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Blue #2563eb</w:t>
            </w:r>
          </w:p>
        </w:tc>
        <w:tc>
          <w:tcPr>
            <w:tcW w:type="dxa" w:w="2880"/>
          </w:tcPr>
          <w:p>
            <w:r>
              <w:t>~10</w:t>
            </w:r>
          </w:p>
        </w:tc>
      </w:tr>
      <w:tr>
        <w:tc>
          <w:tcPr>
            <w:tcW w:type="dxa" w:w="2880"/>
          </w:tcPr>
          <w:p>
            <w:r>
              <w:t>Asset Protection</w:t>
            </w:r>
          </w:p>
        </w:tc>
        <w:tc>
          <w:tcPr>
            <w:tcW w:type="dxa" w:w="2880"/>
          </w:tcPr>
          <w:p>
            <w:r>
              <w:t>Green #16a34a</w:t>
            </w:r>
          </w:p>
        </w:tc>
        <w:tc>
          <w:tcPr>
            <w:tcW w:type="dxa" w:w="2880"/>
          </w:tcPr>
          <w:p>
            <w:r>
              <w:t>~8</w:t>
            </w:r>
          </w:p>
        </w:tc>
      </w:tr>
      <w:tr>
        <w:tc>
          <w:tcPr>
            <w:tcW w:type="dxa" w:w="2880"/>
          </w:tcPr>
          <w:p>
            <w:r>
              <w:t>Formation</w:t>
            </w:r>
          </w:p>
        </w:tc>
        <w:tc>
          <w:tcPr>
            <w:tcW w:type="dxa" w:w="2880"/>
          </w:tcPr>
          <w:p>
            <w:r>
              <w:t>Amber #d97706</w:t>
            </w:r>
          </w:p>
        </w:tc>
        <w:tc>
          <w:tcPr>
            <w:tcW w:type="dxa" w:w="2880"/>
          </w:tcPr>
          <w:p>
            <w:r>
              <w:t>~10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Purple #9333ea</w:t>
            </w:r>
          </w:p>
        </w:tc>
        <w:tc>
          <w:tcPr>
            <w:tcW w:type="dxa" w:w="2880"/>
          </w:tcPr>
          <w:p>
            <w:r>
              <w:t>~6</w:t>
            </w:r>
          </w:p>
        </w:tc>
      </w:tr>
      <w:tr>
        <w:tc>
          <w:tcPr>
            <w:tcW w:type="dxa" w:w="2880"/>
          </w:tcPr>
          <w:p>
            <w:r>
              <w:t>Packages &amp; Pricing</w:t>
            </w:r>
          </w:p>
        </w:tc>
        <w:tc>
          <w:tcPr>
            <w:tcW w:type="dxa" w:w="2880"/>
          </w:tcPr>
          <w:p>
            <w:r>
              <w:t>Neutral/brand</w:t>
            </w:r>
          </w:p>
        </w:tc>
        <w:tc>
          <w:tcPr>
            <w:tcW w:type="dxa" w:w="2880"/>
          </w:tcPr>
          <w:p>
            <w:r>
              <w:t>~5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Muted</w:t>
            </w:r>
          </w:p>
        </w:tc>
        <w:tc>
          <w:tcPr>
            <w:tcW w:type="dxa" w:w="2880"/>
          </w:tcPr>
          <w:p>
            <w:r>
              <w:t>~4</w:t>
            </w:r>
          </w:p>
        </w:tc>
      </w:tr>
    </w:tbl>
    <w:p>
      <w:r>
        <w:t>Behavior: Click to filter. Combines with search. "All" is default. Active pill highlighted. Desktop: horizontal pill row. Mobile: horizontal scroll.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FAQ Content — Category by Category</w:t>
      </w:r>
    </w:p>
    <w:p>
      <w:pPr>
        <w:pStyle w:val="Heading3"/>
      </w:pPr>
      <w:r>
        <w:t>Default View (Category Grouping)</w:t>
      </w:r>
    </w:p>
    <w:p>
      <w:r>
        <w:t>Questions grouped under H2 category headers. Each header has a 4px left border in pillar identity color and a question count label.</w:t>
      </w:r>
    </w:p>
    <w:p>
      <w:pPr>
        <w:pStyle w:val="Heading3"/>
      </w:pPr>
      <w:r>
        <w:t>Search/Filter View (Flat List)</w:t>
      </w:r>
    </w:p>
    <w:p>
      <w:r>
        <w:t>When search is active, switch to a flat filtered list. Category shown as a small pill badge on each question row.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3"/>
      </w:pPr>
      <w:r>
        <w:t>Privacy Questions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"Learn More" 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"What is an anonymous LLC?"</w:t>
            </w:r>
          </w:p>
        </w:tc>
        <w:tc>
          <w:tcPr>
            <w:tcW w:type="dxa" w:w="2160"/>
          </w:tcPr>
          <w:p>
            <w:r>
              <w:t>Standard LLC formed in privacy-friendly state with nominees replacing your name on filings.</w:t>
            </w:r>
          </w:p>
        </w:tc>
        <w:tc>
          <w:tcPr>
            <w:tcW w:type="dxa" w:w="2160"/>
          </w:tcPr>
          <w:p>
            <w:r>
              <w:t>/anonymous-llc/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"What states allow anonymous LLCs?"</w:t>
            </w:r>
          </w:p>
        </w:tc>
        <w:tc>
          <w:tcPr>
            <w:tcW w:type="dxa" w:w="2160"/>
          </w:tcPr>
          <w:p>
            <w:r>
              <w:t>Wyoming (strongest), Nevada, New Mexico (limited advantages).</w:t>
            </w:r>
          </w:p>
        </w:tc>
        <w:tc>
          <w:tcPr>
            <w:tcW w:type="dxa" w:w="2160"/>
          </w:tcPr>
          <w:p>
            <w:r>
              <w:t>/best-state-for-privacy/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"What is a nominee officer?"</w:t>
            </w:r>
          </w:p>
        </w:tc>
        <w:tc>
          <w:tcPr>
            <w:tcW w:type="dxa" w:w="2160"/>
          </w:tcPr>
          <w:p>
            <w:r>
              <w:t>Person or entity appearing on public records in place of actual owner. Year-round vs. formation-day distinction.</w:t>
            </w:r>
          </w:p>
        </w:tc>
        <w:tc>
          <w:tcPr>
            <w:tcW w:type="dxa" w:w="2160"/>
          </w:tcPr>
          <w:p>
            <w:r>
              <w:t>/nominee-services/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"What's the difference between year-round nominees and 'nominee for a day'?"</w:t>
            </w:r>
          </w:p>
        </w:tc>
        <w:tc>
          <w:tcPr>
            <w:tcW w:type="dxa" w:w="2160"/>
          </w:tcPr>
          <w:p>
            <w:r>
              <w:t>Year-round: every filing, every year. "Nominee for a day": only at formation, then your name appears on subsequent filings. Most competitors offer the latter.</w:t>
            </w:r>
          </w:p>
        </w:tc>
        <w:tc>
          <w:tcPr>
            <w:tcW w:type="dxa" w:w="2160"/>
          </w:tcPr>
          <w:p>
            <w:r>
              <w:t>/nominee-services/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"What is an offshore records custodian?"</w:t>
            </w:r>
          </w:p>
        </w:tc>
        <w:tc>
          <w:tcPr>
            <w:tcW w:type="dxa" w:w="2160"/>
          </w:tcPr>
          <w:p>
            <w:r>
              <w:t>Corporate records maintained offshore, outside U.S. subpoena jurisdiction. Unique to Incorporate123, free in Gold.</w:t>
            </w:r>
          </w:p>
        </w:tc>
        <w:tc>
          <w:tcPr>
            <w:tcW w:type="dxa" w:w="2160"/>
          </w:tcPr>
          <w:p>
            <w:r>
              <w:t>/privacy/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"Can someone find out who owns my anonymous LLC?"</w:t>
            </w:r>
          </w:p>
        </w:tc>
        <w:tc>
          <w:tcPr>
            <w:tcW w:type="dxa" w:w="2160"/>
          </w:tcPr>
          <w:p>
            <w:r>
              <w:t>With proper nominee services, your name doesn't appear in any publicly searchable state database. IRS records are not public.</w:t>
            </w:r>
          </w:p>
        </w:tc>
        <w:tc>
          <w:tcPr>
            <w:tcW w:type="dxa" w:w="2160"/>
          </w:tcPr>
          <w:p>
            <w:r>
              <w:t>/anonymous-llc/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"Is forming an anonymous LLC legal?"</w:t>
            </w:r>
          </w:p>
        </w:tc>
        <w:tc>
          <w:tcPr>
            <w:tcW w:type="dxa" w:w="2160"/>
          </w:tcPr>
          <w:p>
            <w:r>
              <w:t>Yes, completely legal. Privacy is not secrecy — you still file taxes and comply with federal reporting.</w:t>
            </w:r>
          </w:p>
        </w:tc>
        <w:tc>
          <w:tcPr>
            <w:tcW w:type="dxa" w:w="2160"/>
          </w:tcPr>
          <w:p>
            <w:r>
              <w:t>/anonymous-llc/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"How do offshore nominee directors work?"</w:t>
            </w:r>
          </w:p>
        </w:tc>
        <w:tc>
          <w:tcPr>
            <w:tcW w:type="dxa" w:w="2160"/>
          </w:tcPr>
          <w:p>
            <w:r>
              <w:t>Based outside U.S. jurisdiction, providing an additional privacy layer beyond domestic nominees. Included free since 2012.</w:t>
            </w:r>
          </w:p>
        </w:tc>
        <w:tc>
          <w:tcPr>
            <w:tcW w:type="dxa" w:w="2160"/>
          </w:tcPr>
          <w:p>
            <w:r>
              <w:t>/privacy/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"Can I use an anonymous LLC for real estate?"</w:t>
            </w:r>
          </w:p>
        </w:tc>
        <w:tc>
          <w:tcPr>
            <w:tcW w:type="dxa" w:w="2160"/>
          </w:tcPr>
          <w:p>
            <w:r>
              <w:t>Yes — common strategy. Anonymous ownership prevents public property records from linking assets to you.</w:t>
            </w:r>
          </w:p>
        </w:tc>
        <w:tc>
          <w:tcPr>
            <w:tcW w:type="dxa" w:w="2160"/>
          </w:tcPr>
          <w:p>
            <w:r>
              <w:t>/anonymous-llc/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"What's the difference between privacy and asset protection?"</w:t>
            </w:r>
          </w:p>
        </w:tc>
        <w:tc>
          <w:tcPr>
            <w:tcW w:type="dxa" w:w="2160"/>
          </w:tcPr>
          <w:p>
            <w:r>
              <w:t>Privacy hides your name. AP shields assets from lawsuits. Complementary — most clients need both.</w:t>
            </w:r>
          </w:p>
        </w:tc>
        <w:tc>
          <w:tcPr>
            <w:tcW w:type="dxa" w:w="2160"/>
          </w:tcPr>
          <w:p>
            <w:r>
              <w:t>/asset-protection/</w:t>
            </w:r>
          </w:p>
        </w:tc>
      </w:tr>
    </w:tbl>
    <w:p>
      <w:pPr>
        <w:pStyle w:val="Heading3"/>
      </w:pPr>
      <w:r>
        <w:t>Asset Protection Questions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"What is charging order protection?"</w:t>
            </w:r>
          </w:p>
        </w:tc>
        <w:tc>
          <w:tcPr>
            <w:tcW w:type="dxa" w:w="2160"/>
          </w:tcPr>
          <w:p>
            <w:r>
              <w:t>Legal mechanism limiting creditors to economic distributions only — they can't seize LLC assets or force a sale.</w:t>
            </w:r>
          </w:p>
        </w:tc>
        <w:tc>
          <w:tcPr>
            <w:tcW w:type="dxa" w:w="2160"/>
          </w:tcPr>
          <w:p>
            <w:r>
              <w:t>/charging-order-protection/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"Does Wyoming protect single-member LLCs?"</w:t>
            </w:r>
          </w:p>
        </w:tc>
        <w:tc>
          <w:tcPr>
            <w:tcW w:type="dxa" w:w="2160"/>
          </w:tcPr>
          <w:p>
            <w:r>
              <w:t>Yes — Wyoming extends charging order protection to single-member LLCs. Most states don't.</w:t>
            </w:r>
          </w:p>
        </w:tc>
        <w:tc>
          <w:tcPr>
            <w:tcW w:type="dxa" w:w="2160"/>
          </w:tcPr>
          <w:p>
            <w:r>
              <w:t>/wyoming-asset-protection/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"LLC vs living trust for asset protection?"</w:t>
            </w:r>
          </w:p>
        </w:tc>
        <w:tc>
          <w:tcPr>
            <w:tcW w:type="dxa" w:w="2160"/>
          </w:tcPr>
          <w:p>
            <w:r>
              <w:t>Different tools for different purposes. LLCs protect business assets; trusts handle estate planning and personal assets.</w:t>
            </w:r>
          </w:p>
        </w:tc>
        <w:tc>
          <w:tcPr>
            <w:tcW w:type="dxa" w:w="2160"/>
          </w:tcPr>
          <w:p>
            <w:r>
              <w:t>/llc-vs-living-trust/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"How much in assets before AP makes sense?"</w:t>
            </w:r>
          </w:p>
        </w:tc>
        <w:tc>
          <w:tcPr>
            <w:tcW w:type="dxa" w:w="2160"/>
          </w:tcPr>
          <w:p>
            <w:r>
              <w:t>Generally $500K+ in total assets. At this level, the cost of AP structures is justified by litigation risk reduction.</w:t>
            </w:r>
          </w:p>
        </w:tc>
        <w:tc>
          <w:tcPr>
            <w:tcW w:type="dxa" w:w="2160"/>
          </w:tcPr>
          <w:p>
            <w:r>
              <w:t>/asset-protection/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"Can creditors pierce the veil?"</w:t>
            </w:r>
          </w:p>
        </w:tc>
        <w:tc>
          <w:tcPr>
            <w:tcW w:type="dxa" w:w="2160"/>
          </w:tcPr>
          <w:p>
            <w:r>
              <w:t>Possible if the LLC is improperly maintained (commingled funds, no records). Proper compliance prevents this.</w:t>
            </w:r>
          </w:p>
        </w:tc>
        <w:tc>
          <w:tcPr>
            <w:tcW w:type="dxa" w:w="2160"/>
          </w:tcPr>
          <w:p>
            <w:r>
              <w:t>/asset-protection/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"What is a holding LLC?"</w:t>
            </w:r>
          </w:p>
        </w:tc>
        <w:tc>
          <w:tcPr>
            <w:tcW w:type="dxa" w:w="2160"/>
          </w:tcPr>
          <w:p>
            <w:r>
              <w:t>An LLC that owns other LLCs or assets. Creates separation between operating businesses and valuable assets.</w:t>
            </w:r>
          </w:p>
        </w:tc>
        <w:tc>
          <w:tcPr>
            <w:tcW w:type="dxa" w:w="2160"/>
          </w:tcPr>
          <w:p>
            <w:r>
              <w:t>/investment-holding-llc/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"Wyoming or Nevada for asset protection?"</w:t>
            </w:r>
          </w:p>
        </w:tc>
        <w:tc>
          <w:tcPr>
            <w:tcW w:type="dxa" w:w="2160"/>
          </w:tcPr>
          <w:p>
            <w:r>
              <w:t>Both strong. WY protects single-member LLCs. NV offers additional director protections for Corps.</w:t>
            </w:r>
          </w:p>
        </w:tc>
        <w:tc>
          <w:tcPr>
            <w:tcW w:type="dxa" w:w="2160"/>
          </w:tcPr>
          <w:p>
            <w:r>
              <w:t>/wyoming-vs-nevada-asset-protection/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"Do I need both privacy AND asset protection?"</w:t>
            </w:r>
          </w:p>
        </w:tc>
        <w:tc>
          <w:tcPr>
            <w:tcW w:type="dxa" w:w="2160"/>
          </w:tcPr>
          <w:p>
            <w:r>
              <w:t>Usually yes. Privacy prevents targeting; AP prevents recovery. Together they provide comprehensive protection.</w:t>
            </w:r>
          </w:p>
        </w:tc>
        <w:tc>
          <w:tcPr>
            <w:tcW w:type="dxa" w:w="2160"/>
          </w:tcPr>
          <w:p>
            <w:r>
              <w:t>/privacy/</w:t>
            </w:r>
          </w:p>
        </w:tc>
      </w:tr>
    </w:tbl>
    <w:p>
      <w:pPr>
        <w:pStyle w:val="Heading3"/>
      </w:pPr>
      <w:r>
        <w:t>Formation Questions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"LLC or Corporation?"</w:t>
            </w:r>
          </w:p>
        </w:tc>
        <w:tc>
          <w:tcPr>
            <w:tcW w:type="dxa" w:w="2160"/>
          </w:tcPr>
          <w:p>
            <w:r>
              <w:t>LLCs: simpler, pass-through tax, flexible management. Corps: for raising investment or planning an IPO. Most small businesses choose LLC.</w:t>
            </w:r>
          </w:p>
        </w:tc>
        <w:tc>
          <w:tcPr>
            <w:tcW w:type="dxa" w:w="2160"/>
          </w:tcPr>
          <w:p>
            <w:r>
              <w:t>/llc-vs-corporation/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"How long does formation take?"</w:t>
            </w:r>
          </w:p>
        </w:tc>
        <w:tc>
          <w:tcPr>
            <w:tcW w:type="dxa" w:w="2160"/>
          </w:tcPr>
          <w:p>
            <w:r>
              <w:t>Standard: 5–10 business days. Expedited: 24 hours (+$150).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"Wyoming vs Nevada for LLC formation?"</w:t>
            </w:r>
          </w:p>
        </w:tc>
        <w:tc>
          <w:tcPr>
            <w:tcW w:type="dxa" w:w="2160"/>
          </w:tcPr>
          <w:p>
            <w:r>
              <w:t>WY: lower cost ($900 Silver), strongest privacy. NV: no state income tax, larger shelf inventory.</w:t>
            </w:r>
          </w:p>
        </w:tc>
        <w:tc>
          <w:tcPr>
            <w:tcW w:type="dxa" w:w="2160"/>
          </w:tcPr>
          <w:p>
            <w:r>
              <w:t>/wyoming-vs-nevada-llc/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"What's included in Incorporate123's packages?"</w:t>
            </w:r>
          </w:p>
        </w:tc>
        <w:tc>
          <w:tcPr>
            <w:tcW w:type="dxa" w:w="2160"/>
          </w:tcPr>
          <w:p>
            <w:r>
              <w:t>Silver: RA, EIN, operating agreement, state fees. Gold: all Silver features + nominees + offshore records.</w:t>
            </w:r>
          </w:p>
        </w:tc>
        <w:tc>
          <w:tcPr>
            <w:tcW w:type="dxa" w:w="2160"/>
          </w:tcPr>
          <w:p>
            <w:r>
              <w:t>/compare-packages/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"Do I need to live in Wyoming to form there?"</w:t>
            </w:r>
          </w:p>
        </w:tc>
        <w:tc>
          <w:tcPr>
            <w:tcW w:type="dxa" w:w="2160"/>
          </w:tcPr>
          <w:p>
            <w:r>
              <w:t>No. No residency requirement. Everything handled remotely.</w:t>
            </w:r>
          </w:p>
        </w:tc>
        <w:tc>
          <w:tcPr>
            <w:tcW w:type="dxa" w:w="2160"/>
          </w:tcPr>
          <w:p>
            <w:r>
              <w:t>/wyoming-llc/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"What is a shelf company?"</w:t>
            </w:r>
          </w:p>
        </w:tc>
        <w:tc>
          <w:tcPr>
            <w:tcW w:type="dxa" w:w="2160"/>
          </w:tcPr>
          <w:p>
            <w:r>
              <w:t>A pre-formed, aged entity. Provides instant business history. Available from year 2000+.</w:t>
            </w:r>
          </w:p>
        </w:tc>
        <w:tc>
          <w:tcPr>
            <w:tcW w:type="dxa" w:w="2160"/>
          </w:tcPr>
          <w:p>
            <w:r>
              <w:t>/shelf-companies/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"What is foreign state registration?"</w:t>
            </w:r>
          </w:p>
        </w:tc>
        <w:tc>
          <w:tcPr>
            <w:tcW w:type="dxa" w:w="2160"/>
          </w:tcPr>
          <w:p>
            <w:r>
              <w:t>Registering your WY/NV entity to operate in another state. Required if you have physical operations elsewhere.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"What is domestication?"</w:t>
            </w:r>
          </w:p>
        </w:tc>
        <w:tc>
          <w:tcPr>
            <w:tcW w:type="dxa" w:w="2160"/>
          </w:tcPr>
          <w:p>
            <w:r>
              <w:t>Moving an existing entity from one state to another without dissolving and re-forming. Preserves history.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"Can I form in Wyoming and operate in California?"</w:t>
            </w:r>
          </w:p>
        </w:tc>
        <w:tc>
          <w:tcPr>
            <w:tcW w:type="dxa" w:w="2160"/>
          </w:tcPr>
          <w:p>
            <w:r>
              <w:t>Yes. Form in WY for privacy, register in CA for operations. CA/FL Private Packages handle this.</w:t>
            </w:r>
          </w:p>
        </w:tc>
        <w:tc>
          <w:tcPr>
            <w:tcW w:type="dxa" w:w="2160"/>
          </w:tcPr>
          <w:p>
            <w:r>
              <w:t>/california-private-llc/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"What is an EIN?"</w:t>
            </w:r>
          </w:p>
        </w:tc>
        <w:tc>
          <w:tcPr>
            <w:tcW w:type="dxa" w:w="2160"/>
          </w:tcPr>
          <w:p>
            <w:r>
              <w:t>Employer Identification Number from the IRS. Required for banking, taxes, and hiring. Included in all packages.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Compliance Questions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"What is a registered agent?"</w:t>
            </w:r>
          </w:p>
        </w:tc>
        <w:tc>
          <w:tcPr>
            <w:tcW w:type="dxa" w:w="2160"/>
          </w:tcPr>
          <w:p>
            <w:r>
              <w:t>Entity or person designated to receive legal documents on your behalf. Required by law. Included in all packages.</w:t>
            </w:r>
          </w:p>
        </w:tc>
        <w:tc>
          <w:tcPr>
            <w:tcW w:type="dxa" w:w="2160"/>
          </w:tcPr>
          <w:p>
            <w:r>
              <w:t>/registered-agent/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"Wyoming annual filing requirements?"</w:t>
            </w:r>
          </w:p>
        </w:tc>
        <w:tc>
          <w:tcPr>
            <w:tcW w:type="dxa" w:w="2160"/>
          </w:tcPr>
          <w:p>
            <w:r>
              <w:t>Annual report to Secretary of State. $62 fee. Simple online filing.</w:t>
            </w:r>
          </w:p>
        </w:tc>
        <w:tc>
          <w:tcPr>
            <w:tcW w:type="dxa" w:w="2160"/>
          </w:tcPr>
          <w:p>
            <w:r>
              <w:t>/annual-reports/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"Nevada annual filing requirements?"</w:t>
            </w:r>
          </w:p>
        </w:tc>
        <w:tc>
          <w:tcPr>
            <w:tcW w:type="dxa" w:w="2160"/>
          </w:tcPr>
          <w:p>
            <w:r>
              <w:t>Initial List + Annual List of Officers. $350 combined annual fee. More complex than WY.</w:t>
            </w:r>
          </w:p>
        </w:tc>
        <w:tc>
          <w:tcPr>
            <w:tcW w:type="dxa" w:w="2160"/>
          </w:tcPr>
          <w:p>
            <w:r>
              <w:t>/annual-reports/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"What if I miss my annual report deadline?"</w:t>
            </w:r>
          </w:p>
        </w:tc>
        <w:tc>
          <w:tcPr>
            <w:tcW w:type="dxa" w:w="2160"/>
          </w:tcPr>
          <w:p>
            <w:r>
              <w:t>Late fees and potential administrative dissolution. Incorporate123 handles filings for renewal clients — you never have to think about it.</w:t>
            </w:r>
          </w:p>
        </w:tc>
        <w:tc>
          <w:tcPr>
            <w:tcW w:type="dxa" w:w="2160"/>
          </w:tcPr>
          <w:p>
            <w:r>
              <w:t>/annual-reports/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"What is corporate minute maintenance?"</w:t>
            </w:r>
          </w:p>
        </w:tc>
        <w:tc>
          <w:tcPr>
            <w:tcW w:type="dxa" w:w="2160"/>
          </w:tcPr>
          <w:p>
            <w:r>
              <w:t>Formal records of business decisions and meetings. Required for liability protection. Included in compliance services.</w:t>
            </w:r>
          </w:p>
        </w:tc>
        <w:tc>
          <w:tcPr>
            <w:tcW w:type="dxa" w:w="2160"/>
          </w:tcPr>
          <w:p>
            <w:r>
              <w:t>/compliance/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"Can I change my registered agent to Incorporate123?"</w:t>
            </w:r>
          </w:p>
        </w:tc>
        <w:tc>
          <w:tcPr>
            <w:tcW w:type="dxa" w:w="2160"/>
          </w:tcPr>
          <w:p>
            <w:r>
              <w:t>Yes. We handle the transfer filing. Contact us for details.</w:t>
            </w:r>
          </w:p>
        </w:tc>
        <w:tc>
          <w:tcPr>
            <w:tcW w:type="dxa" w:w="2160"/>
          </w:tcPr>
          <w:p>
            <w:r>
              <w:t>/contact/</w:t>
            </w:r>
          </w:p>
        </w:tc>
      </w:tr>
    </w:tbl>
    <w:p>
      <w:pPr>
        <w:pStyle w:val="Heading3"/>
      </w:pPr>
      <w:r>
        <w:t>Packages &amp; Pricing Questions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"Gold vs Silver — what's the difference?"</w:t>
            </w:r>
          </w:p>
        </w:tc>
        <w:tc>
          <w:tcPr>
            <w:tcW w:type="dxa" w:w="2160"/>
          </w:tcPr>
          <w:p>
            <w:r>
              <w:t>Silver: expert formation, all fees included. Gold: Silver + year-round nominees + offshore records + mail forwarding.</w:t>
            </w:r>
          </w:p>
        </w:tc>
        <w:tc>
          <w:tcPr>
            <w:tcW w:type="dxa" w:w="2160"/>
          </w:tcPr>
          <w:p>
            <w:r>
              <w:t>/compare-packages/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"How much is the annual renewal?"</w:t>
            </w:r>
          </w:p>
        </w:tc>
        <w:tc>
          <w:tcPr>
            <w:tcW w:type="dxa" w:w="2160"/>
          </w:tcPr>
          <w:p>
            <w:r>
              <w:t>Gold: $525/yr (includes nominees). Silver: $325/yr. Both include RA and compliance support.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"Do you accept cryptocurrency?"</w:t>
            </w:r>
          </w:p>
        </w:tc>
        <w:tc>
          <w:tcPr>
            <w:tcW w:type="dxa" w:w="2160"/>
          </w:tcPr>
          <w:p>
            <w:r>
              <w:t>Yes. Bitcoin, Ethereum, XRP, Litecoin, Monero. Crypto payments align with our privacy commitment.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"Is there a money-back guarantee?"</w:t>
            </w:r>
          </w:p>
        </w:tc>
        <w:tc>
          <w:tcPr>
            <w:tcW w:type="dxa" w:w="2160"/>
          </w:tcPr>
          <w:p>
            <w:r>
              <w:t>Yes. 30-day money-back guarantee. No questions asked.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"What payment methods do you accept?"</w:t>
            </w:r>
          </w:p>
        </w:tc>
        <w:tc>
          <w:tcPr>
            <w:tcW w:type="dxa" w:w="2160"/>
          </w:tcPr>
          <w:p>
            <w:r>
              <w:t>Visa, Mastercard, AMEX, PayPal, Bitcoin, Ethereum, XRP, Litecoin, Monero.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General Questions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 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"How long has Incorporate123 been in business?"</w:t>
            </w:r>
          </w:p>
        </w:tc>
        <w:tc>
          <w:tcPr>
            <w:tcW w:type="dxa" w:w="2160"/>
          </w:tcPr>
          <w:p>
            <w:r>
              <w:t>Since approximately 2000 — over 25 years of specialized experience.</w:t>
            </w:r>
          </w:p>
        </w:tc>
        <w:tc>
          <w:tcPr>
            <w:tcW w:type="dxa" w:w="2160"/>
          </w:tcPr>
          <w:p>
            <w:r>
              <w:t>/about/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"Where is your office?"</w:t>
            </w:r>
          </w:p>
        </w:tc>
        <w:tc>
          <w:tcPr>
            <w:tcW w:type="dxa" w:w="2160"/>
          </w:tcPr>
          <w:p>
            <w:r>
              <w:t>Our mailing address is in Reno, Nevada. We offer same-day filing with the Nevada Secretary of State.</w:t>
            </w:r>
          </w:p>
        </w:tc>
        <w:tc>
          <w:tcPr>
            <w:tcW w:type="dxa" w:w="2160"/>
          </w:tcPr>
          <w:p>
            <w:r>
              <w:t>/about/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"Can I call and speak to someone?"</w:t>
            </w:r>
          </w:p>
        </w:tc>
        <w:tc>
          <w:tcPr>
            <w:tcW w:type="dxa" w:w="2160"/>
          </w:tcPr>
          <w:p>
            <w:r>
              <w:t>Yes. Call (775) xxx-xxxx. A real person answers — no phone tree, no chatbot.</w:t>
            </w:r>
          </w:p>
        </w:tc>
        <w:tc>
          <w:tcPr>
            <w:tcW w:type="dxa" w:w="2160"/>
          </w:tcPr>
          <w:p>
            <w:r>
              <w:t>/contact/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"Do you offer consultations?"</w:t>
            </w:r>
          </w:p>
        </w:tc>
        <w:tc>
          <w:tcPr>
            <w:tcW w:type="dxa" w:w="2160"/>
          </w:tcPr>
          <w:p>
            <w:r>
              <w:t>Yes, free of charge. Call us or use the contact form. No obligation, no sales pressure.</w:t>
            </w:r>
          </w:p>
        </w:tc>
        <w:tc>
          <w:tcPr>
            <w:tcW w:type="dxa" w:w="2160"/>
          </w:tcPr>
          <w:p>
            <w:r>
              <w:t>/contact/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FAQ Answer Writing Rules</w:t>
      </w:r>
    </w:p>
    <w:p>
      <w:r>
        <w:t>1. 2–5 sentences maximum. FAQs are reference answers, not essays.</w:t>
      </w:r>
    </w:p>
    <w:p>
      <w:r>
        <w:t>2. Lead with the direct answer. "Yes," "No," or the key fact — then explain.</w:t>
      </w:r>
    </w:p>
    <w:p>
      <w:r>
        <w:t>3. Include specific numbers. "$1,275," "$525/yr," "25 years." Never vague.</w:t>
      </w:r>
    </w:p>
    <w:p>
      <w:r>
        <w:t>4. End with a "Learn more" link when a cluster page covers the topic in depth.</w:t>
      </w:r>
    </w:p>
    <w:p>
      <w:r>
        <w:t>5. Never say "it depends" without then giving guidance. Visitors hate non-answers.</w:t>
      </w:r>
    </w:p>
    <w:p>
      <w:r>
        <w:t>6. Use the brand voice. Authoritative, educational, precise. Not legal jargon.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Related Guides (Per Category)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Suggestion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Suggestion 2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"Anonymous LLC Guide →" /anonymous-llc/</w:t>
            </w:r>
          </w:p>
        </w:tc>
        <w:tc>
          <w:tcPr>
            <w:tcW w:type="dxa" w:w="2880"/>
          </w:tcPr>
          <w:p>
            <w:r>
              <w:t>"Compare States for Privacy →" /best-state-for-privacy/</w:t>
            </w:r>
          </w:p>
        </w:tc>
      </w:tr>
      <w:tr>
        <w:tc>
          <w:tcPr>
            <w:tcW w:type="dxa" w:w="2880"/>
          </w:tcPr>
          <w:p>
            <w:r>
              <w:t>Asset Protection</w:t>
            </w:r>
          </w:p>
        </w:tc>
        <w:tc>
          <w:tcPr>
            <w:tcW w:type="dxa" w:w="2880"/>
          </w:tcPr>
          <w:p>
            <w:r>
              <w:t>"Asset Protection Guide →" /asset-protection/</w:t>
            </w:r>
          </w:p>
        </w:tc>
        <w:tc>
          <w:tcPr>
            <w:tcW w:type="dxa" w:w="2880"/>
          </w:tcPr>
          <w:p>
            <w:r>
              <w:t>"Charging Order Protection →" /charging-order-protection/</w:t>
            </w:r>
          </w:p>
        </w:tc>
      </w:tr>
      <w:tr>
        <w:tc>
          <w:tcPr>
            <w:tcW w:type="dxa" w:w="2880"/>
          </w:tcPr>
          <w:p>
            <w:r>
              <w:t>Formation</w:t>
            </w:r>
          </w:p>
        </w:tc>
        <w:tc>
          <w:tcPr>
            <w:tcW w:type="dxa" w:w="2880"/>
          </w:tcPr>
          <w:p>
            <w:r>
              <w:t>"LLC vs Corporation →" /llc-vs-corporation/</w:t>
            </w:r>
          </w:p>
        </w:tc>
        <w:tc>
          <w:tcPr>
            <w:tcW w:type="dxa" w:w="2880"/>
          </w:tcPr>
          <w:p>
            <w:r>
              <w:t>"Wyoming vs Nevada →" /wyoming-vs-nevada-llc/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"Registered Agent Services →" /registered-agent/</w:t>
            </w:r>
          </w:p>
        </w:tc>
        <w:tc>
          <w:tcPr>
            <w:tcW w:type="dxa" w:w="2880"/>
          </w:tcPr>
          <w:p>
            <w:r>
              <w:t>"Annual Report Guide →" /annual-reports/</w:t>
            </w:r>
          </w:p>
        </w:tc>
      </w:tr>
      <w:tr>
        <w:tc>
          <w:tcPr>
            <w:tcW w:type="dxa" w:w="2880"/>
          </w:tcPr>
          <w:p>
            <w:r>
              <w:t>Packages &amp; Pricing</w:t>
            </w:r>
          </w:p>
        </w:tc>
        <w:tc>
          <w:tcPr>
            <w:tcW w:type="dxa" w:w="2880"/>
          </w:tcPr>
          <w:p>
            <w:r>
              <w:t>"Compare All Packages →" /compare-packages/</w:t>
            </w:r>
          </w:p>
        </w:tc>
        <w:tc>
          <w:tcPr>
            <w:tcW w:type="dxa" w:w="2880"/>
          </w:tcPr>
          <w:p>
            <w:r>
              <w:t>"Wyoming Gold — $1,275 →" /wyoming-private-incorporation/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"About Incorporate123 →" /about/</w:t>
            </w:r>
          </w:p>
        </w:tc>
        <w:tc>
          <w:tcPr>
            <w:tcW w:type="dxa" w:w="2880"/>
          </w:tcPr>
          <w:p>
            <w:r>
              <w:t>"Contact Us →" /contact/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Bottom 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Headline</w:t>
            </w:r>
          </w:p>
        </w:tc>
        <w:tc>
          <w:tcPr>
            <w:tcW w:type="dxa" w:w="4320"/>
          </w:tcPr>
          <w:p>
            <w:r>
              <w:t>"Still Have Questions?"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"Our team has 25 years of experience. Call us — no chatbots, no phone trees."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"Call (775) xxx-xxxx" — tap-to-call</w:t>
            </w:r>
          </w:p>
        </w:tc>
      </w:tr>
      <w:tr>
        <w:tc>
          <w:tcPr>
            <w:tcW w:type="dxa" w:w="4320"/>
          </w:tcPr>
          <w:p>
            <w:r>
              <w:t>Secondary CTA</w:t>
            </w:r>
          </w:p>
        </w:tc>
        <w:tc>
          <w:tcPr>
            <w:tcW w:type="dxa" w:w="4320"/>
          </w:tcPr>
          <w:p>
            <w:r>
              <w:t>"Send Us a Message →" → /contact/</w:t>
            </w:r>
          </w:p>
        </w:tc>
      </w:tr>
      <w:tr>
        <w:tc>
          <w:tcPr>
            <w:tcW w:type="dxa" w:w="4320"/>
          </w:tcPr>
          <w:p>
            <w:r>
              <w:t>Tertiary</w:t>
            </w:r>
          </w:p>
        </w:tc>
        <w:tc>
          <w:tcPr>
            <w:tcW w:type="dxa" w:w="4320"/>
          </w:tcPr>
          <w:p>
            <w:r>
              <w:t>"View Packages &amp; Pricing →" → /compare-packages/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SEO Notes</w:t>
      </w:r>
    </w:p>
    <w:p>
      <w:pPr>
        <w:pStyle w:val="ListBullet"/>
      </w:pPr>
      <w:r>
        <w:t>FAQPage schema on every question/answer pair — this is the highest-value structured data opportunity on the site</w:t>
      </w:r>
    </w:p>
    <w:p>
      <w:pPr>
        <w:pStyle w:val="ListBullet"/>
      </w:pPr>
      <w:r>
        <w:t>This page is the redirect target for ~230+ old Learning Center URLs</w:t>
      </w:r>
    </w:p>
    <w:p>
      <w:pPr>
        <w:pStyle w:val="ListBullet"/>
      </w:pPr>
      <w:r>
        <w:t>Category-level questions also appear on their respective pillar and cluster pages (with FAQ schema there too) — this is intentional duplication for SEO coverage</w:t>
      </w:r>
    </w:p>
    <w:p>
      <w:pPr>
        <w:pStyle w:val="ListBullet"/>
      </w:pPr>
      <w:r>
        <w:t>The H1 "Frequently Asked Questions" is clean but lacks keyword targeting. Consider: "Frequently Asked Questions — Privacy, Formation &amp; Compliance" for the title tag, keeping the H1 simple.</w:t>
      </w:r>
    </w:p>
    <w:p>
      <w:r>
        <w:rPr>
          <w:color w:val="C8C8C8"/>
        </w:rPr>
        <w:t>____________________________________________________________</w:t>
      </w:r>
    </w:p>
    <w:p>
      <w:r>
        <w:t>Confidential — BIT Studios × Incorporate123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