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INCORPORATE123 WEBSITE REDESIGN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Internal Alignment</w:t>
      </w:r>
    </w:p>
    <w:p>
      <w:pPr>
        <w:spacing w:after="20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Questions &amp; Decisions for Jeff</w:t>
      </w:r>
    </w:p>
    <w:p>
      <w:pPr>
        <w:pBdr>
          <w:bottom w:val="single" w:color="2E86C1" w:sz="6" w:space="1"/>
        </w:pBd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Alex  ·  BIT Studios  ·  February 2026  ·  INTERNAL DOCUMENT</w:t>
      </w:r>
    </w:p>
    <w:p>
      <w:pPr>
        <w:pStyle w:val="Heading2"/>
        <w:spacing w:before="300" w:after="120"/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David has approved the project. Before we kick off, I need your input on internal resourcing, team assignments, tooling, process, and a few business decisions that are on our side of the table. This document covers everything I need from you so we can hit the ground running.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snapshot: </w:t>
      </w:r>
      <w:r>
        <w:rPr>
          <w:rFonts w:ascii="Arial" w:cs="Arial" w:eastAsia="Arial" w:hAnsi="Arial"/>
          <w:sz w:val="22"/>
          <w:szCs w:val="22"/>
        </w:rPr>
        <w:t xml:space="preserve">$30,520–$34,720 total · 316 hours (non-dev) + 120–180 hours (dev) · ~10 weeks · 6 milestone payments at $70/hr</w:t>
      </w:r>
    </w:p>
    <w:p>
      <w:pPr>
        <w:spacing w:before="400"/>
      </w:pPr>
    </w:p>
    <w:p>
      <w:pPr>
        <w:pStyle w:val="Heading1"/>
        <w:spacing w:before="300" w:after="120"/>
      </w:pPr>
      <w:r>
        <w:t xml:space="preserve">1. Team &amp; Resourcing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 have 5 overlapping workstreams running for ~10 weeks. I need to know who’s doing what and how much of their time I can count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4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/ Why It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is the lead developer for this project? Is it Irish, or someone else?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is 120–180 hours over Weeks 4–9. This person needs to be locked in and not pulled onto other projects mid-build.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we have a dedicated designer, or am I handling UX/design with AI tools (Claude Artifacts, v0.dev, Figma)?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UX + Visual Design is 118 hours combined (Weeks 2–5). If I’m doing it with AI assistance, that’s fine, but I need to plan accordingly.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handles SEO? Do we have someone in-house, or am I owning the 126-hour SEO workstream?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SEO is the single largest workstream. 71 individual page specs, keyword research across 4 pillars, schema markup, redirect mapping. This is not a side task.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Irish (or whoever is on dev) be dedicated full-time during Weeks 4–9, or will they be split across projects?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overlapping timeline only works if dev starts as soon as homepage design is approved. Delays here cascade into everything.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we need QA support beyond the dev team? Or is the developer self-testing with a final QA pass from me?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SOW includes 36 hours for Testing &amp; Launch. Cross-browser, mobile, checkout, redirect verification, performance.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David’s content delivery is slow and we need to keep dev moving, can we bring in a copywriter to ghostwrite from his content briefs?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David is responsible for ~71 pages of content per the SOW. This is the single biggest timeline risk. I want a backup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What’s our total team capacity on this project per week? How many billable hours can we realistically put toward Inc123?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 40 hrs/week dedicated, this is a 9-week project. At 20 hrs/week shared, it’s 16+ weeks. I need a realistic number to set David’s expectations.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before="300" w:after="120"/>
      </w:pPr>
      <w:r>
        <w:t xml:space="preserve">2. Tools &amp; Infrastructure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Need decisions on tooling before Discovery starts so I can set everything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4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/ Why It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project management tool are we using? (Jira, Asana, Linear, Trello, something else?)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need to build a task board from the 112-task project plan. Need to know the platform before I set it 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time tracking tool should we use for this project?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SOW is hourly at $70/hr with milestone-based invoicing. We need accurate time tracking per workstream to invoice correctly.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we have a staging environment ready, or do I need to set one up?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starts Week 4. Staging needs to be ready before then. Need to know if we have a standard setup or if I’m provisioning.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What’s our standard for design deliverables? Figma, or are we comfortable with Claude Artifacts / coded prototypes?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SOW promises clickable prototypes. I can build these as React/HTML artifacts or in Figma. Different skill requirements.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we have Ahrefs, SEMrush, or Screaming Frog licenses for the SEO work?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Keyword research and technical auditing require these tools. If we don’t have them, I need to budget subscriptions or find alternatives.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repo setup — GitHub, GitLab, or Bitbucket? Any existing BIT Studios standards?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Need version control from day one of development. Want to follow whatever our standard is.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we have a shared drive or folder structure for client deliverables? Or should I create one?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Strategy docs, SOW, design files, SEO specs, content briefs — all need a home. Want to keep things organized from the start.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before="300" w:after="120"/>
      </w:pPr>
      <w:r>
        <w:t xml:space="preserve">3. CMS &amp; Technical Direction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SOW leaves the CMS decision (WordPress vs. Payload CMS) for after Discovery. But internally, I want your input before I make a recommendation to David.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4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/ Why It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have a preference between WordPress and Payload CMS for this project?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WordPress is safer for client self-management. Payload is more modern, headless, better DX. SOW prices dev at 120–180 hrs for either.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our team have Payload CMS experience, or would it be a learning curve?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nobody’s built a Payload site before, WordPress is the pragmatic choice even if Payload is technically better.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What’s our standard hosting recommendation for WordPress clients? (WP Engine, Cloudways, SiteGround, etc.)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Need to factor hosting into the recommendation. Affects performance, SSL, deployment workflow.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checkout flow requires Stripe/PayPal integration with order emails and basic admin tracking. Have we built similar e-commerce flows before?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isn’t WooCommerce — it’s a custom checkout for service packages. Want to know if we have reusable patterns or if this is from scratch.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there any WordPress themes or starter frameworks we typically use, or do we build custom from scratch?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theme is in the SOW, but starting from a starter theme (Sage, Underscores, GeneratePress) could save 10–20 dev hours.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before="300" w:after="120"/>
      </w:pPr>
      <w:r>
        <w:t xml:space="preserve">4. Budget, Billing &amp; Financial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SOW is signed at $70/hr with 6 milestone payments. Need alignment on internal tracking and margins.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4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/ Why It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do we want to handle invoicing? Do I draft invoices for your review, or does someone else handle billing?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 milestone invoices over ~10 weeks. First one (~$2,520) is due at Discovery approval. Need the process clear.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we have a change order template, or should I create one?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SOW §7.3 requires written Change Orders for scope changes. Want a professional template ready before the first request comes 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David requests something clearly out of scope during the project, what’s my authority level? Can I quote change orders directly, or do they go through you?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Things will come up. Want to be responsive to David while respecting internal approval process.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development hours are quoted as 120–180 (TBD after Discovery). What’s our internal target? Should I push toward the lower end or scope for quality?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Difference is ~$4,200 in revenue. Lower is leaner and faster but risks cutting corners. Higher gives more room for polish.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there any internal cost thresholds or margin targets I should be aware of?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Helps me make trade-off decisions when they come up — e.g., buying a premium plugin vs. building custom.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there budget for third-party tools or licenses if needed? (Stock photography, premium WordPress plugins, SEO tools, etc.)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 tools might be needed. Want to know if I can expense them or if they come out of project margin.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before="300" w:after="120"/>
      </w:pPr>
      <w:r>
        <w:t xml:space="preserve">5. Client Communication &amp; Management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David is hands-on and detail-oriented. He values expertise and thorough explanations. I want to make sure we’re aligned on how to manage 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4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/ Why It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want to be on the kickoff call with David, or should I run it solo?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were on the initial meetings. Want to know your involvement level going forward.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level of visibility do you want into the project? (Attend client meetings, CC on emails, weekly internal update, etc.)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I’ll manage day-to-day. Want to make sure you’re in the loop at the right level without creating overhead.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David pushes back on a design or strategic decision, what’s our stance? Client is always right, or do we push back with rationale?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David has strong opinions and deep industry knowledge. Sometimes he’ll know better than us. Sometimes our expertise should win. Want alignment.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should I handle it if David’s content delivery falls significantly behind schedule?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is 100% his responsibility per the SOW. But if it delays dev, we’re sitting idle. Do we formally notify, offer to help (at extra cost), or just wait?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SOW includes 2 revision rounds per workstream. If David consistently pushes for a third round, how aggressive should I be about enforcing the limit vs. absorbing it?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Depends on client relationship strategy. Strict enforcement protects margin but can damage the relationship.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before="300" w:after="120"/>
      </w:pPr>
      <w:r>
        <w:t xml:space="preserve">6. Risk Management &amp; Escalation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Things that could go sideways and how we should handle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4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/ Why It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the project starts running over hours on a workstream, at what point do I escalate to you?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Want a threshold. 10% over? 20%? Or just flag it as it happens?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David’s current site has been running for 25 years. Are there any technical risks you foresee with the migration we should plan for?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Legacy hosting, old DNS configs, email routing tied to the domain — things that could blow up during launch if we’re not careful.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What’s our contingency if the developer gets pulled to another project or leaves mid-build?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120–180 dev hours is 3–4 weeks of full-time work. If we lose the dev, we need a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 we consider a phased launch (core pages first, remaining pages in a second release)?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Reduces launch risk. Get homepage + pillar pages + package pages live, then add cluster pages and remaining content in a follow-up.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30-day warranty (SOW §11) — how do we want to handle warranty requests? Separate task queue, or just absorb into normal workflow?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Need a process so warranty work doesn’t get lost or deprioritized.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before="300" w:after="120"/>
      </w:pPr>
      <w:r>
        <w:t xml:space="preserve">7. Post-Launch &amp; Growth Opportunities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SOW explicitly lists several out-of-scope items that are natural upsell opportunities. Want your read on how aggressively to plant these seeds.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4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/ Why It Matters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Answer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we want to pitch ongoing SEO as a retainer once the site launches? ($1,500–$3,000/month was in our estimates.)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SEO foundation we’re building is designed to be maintained. Without ongoing work, rankings will stagnate.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marketing retainer — should I position this during the project, or wait until after launch?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David will have seen the value of content strategy by launch. Monthly blog posts, landing pages, case studies are natural next steps.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&amp; support agreement — do we have a standard template, or should I draft one specific to this project?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WordPress sites need updates, security monitoring, backups. $500–$1,500/month was in our estimates.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SOW lists advanced features as out of scope (interactive calculator, client portal, shelf company inventory system). Should I note these as “future phases” during the project?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Planting seeds now makes the upsell easier later. But don’t want to distract David from current scope.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there a BIT Studios portfolio case study opportunity here? The SOW gives us the right to display the project with David’s approval.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25-year-old company, privacy niche, full redesign with pillar/cluster SEO strategy — strong case study material.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2"/>
        <w:spacing w:before="300" w:after="120"/>
      </w:pPr>
      <w:r>
        <w:t xml:space="preserve">Summary of What I Need From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time-sensitive items are team assignments (#1–7), tooling decisions (#8–14), and your involvement level (#26–27). Everything else can be discussed as we go, but ideally I’d like answers on all 40 before we kick off with David.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I have your input, I’ll finalize the internal project setup, build the task board, and schedule the client kickoff.</w:t>
      </w:r>
    </w:p>
    <w:p>
      <w:pPr>
        <w:spacing w:before="200"/>
      </w:pPr>
    </w:p>
    <w:p>
      <w:pPr>
        <w:pBdr>
          <w:top w:val="single" w:color="CCCCCC" w:sz="2" w:space="1"/>
        </w:pBdr>
        <w:spacing w:before="200" w:after="1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BIT Studios  ·  INTERNAL  ·  Incorporate123 Project  ·  40 Questions for Jeff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2026-02-25T23:57:02.209Z</dcterms:created>
  <dcterms:modified xsi:type="dcterms:W3CDTF">2026-02-25T23:57:02.210Z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