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100"/>
        <w:jc w:val="center"/>
      </w:pPr>
      <w:r>
        <w:rPr>
          <w:rFonts w:ascii="Calibri" w:cs="Calibri" w:eastAsia="Calibri" w:hAnsi="Calibri"/>
          <w:b/>
          <w:bCs/>
          <w:color w:val="1B3A5C"/>
          <w:sz w:val="40"/>
          <w:szCs w:val="40"/>
        </w:rPr>
        <w:t xml:space="preserve">COMPREHENSIVE COMPETITIVE ANALYSIS</w:t>
      </w:r>
    </w:p>
    <w:p>
      <w:pPr>
        <w:spacing w:after="200"/>
        <w:jc w:val="center"/>
      </w:pPr>
      <w:r>
        <w:rPr>
          <w:rFonts w:ascii="Calibri" w:cs="Calibri" w:eastAsia="Calibri" w:hAnsi="Calibri"/>
          <w:color w:val="C4943B"/>
          <w:sz w:val="28"/>
          <w:szCs w:val="28"/>
        </w:rPr>
        <w:t xml:space="preserve">Privacy Incorporation &amp; Asset Protection Space</w:t>
      </w:r>
    </w:p>
    <w:p>
      <w:pPr>
        <w:spacing w:after="60"/>
      </w:pPr>
    </w:p>
    <w:p>
      <w:pPr>
        <w:jc w:val="center"/>
      </w:pPr>
      <w:r>
        <w:rPr>
          <w:rFonts w:ascii="Calibri" w:cs="Calibri" w:eastAsia="Calibri" w:hAnsi="Calibri"/>
          <w:sz w:val="22"/>
          <w:szCs w:val="22"/>
        </w:rPr>
        <w:t xml:space="preserve">Prepared for: Incorporate123</w:t>
      </w:r>
    </w:p>
    <w:p>
      <w:pPr>
        <w:jc w:val="center"/>
      </w:pPr>
      <w:r>
        <w:rPr>
          <w:rFonts w:ascii="Calibri" w:cs="Calibri" w:eastAsia="Calibri" w:hAnsi="Calibri"/>
          <w:sz w:val="22"/>
          <w:szCs w:val="22"/>
        </w:rPr>
        <w:t xml:space="preserve">Prepared by: BIT Studios</w:t>
      </w:r>
    </w:p>
    <w:p>
      <w:pPr>
        <w:jc w:val="center"/>
      </w:pPr>
      <w:r>
        <w:rPr>
          <w:rFonts w:ascii="Calibri" w:cs="Calibri" w:eastAsia="Calibri" w:hAnsi="Calibri"/>
          <w:sz w:val="22"/>
          <w:szCs w:val="22"/>
        </w:rPr>
        <w:t xml:space="preserve">Date: March 2026</w:t>
      </w:r>
    </w:p>
    <w:p>
      <w:pPr>
        <w:jc w:val="center"/>
      </w:pPr>
      <w:r>
        <w:rPr>
          <w:rFonts w:ascii="Calibri" w:cs="Calibri" w:eastAsia="Calibri" w:hAnsi="Calibri"/>
          <w:i/>
          <w:iCs/>
          <w:sz w:val="22"/>
          <w:szCs w:val="22"/>
        </w:rPr>
        <w:t xml:space="preserve">Classification: Confidential</w:t>
      </w:r>
    </w:p>
    <w:p>
      <w:pPr>
        <w:spacing w:after="60"/>
      </w:pPr>
    </w:p>
    <w:p>
      <w:pPr>
        <w:spacing w:after="60"/>
      </w:pPr>
    </w:p>
    <w:p>
      <w:pPr>
        <w:jc w:val="center"/>
      </w:pPr>
      <w:r>
        <w:rPr>
          <w:rFonts w:ascii="Calibri" w:cs="Calibri" w:eastAsia="Calibri" w:hAnsi="Calibri"/>
          <w:i/>
          <w:iCs/>
          <w:color w:val="666666"/>
          <w:sz w:val="20"/>
          <w:szCs w:val="20"/>
        </w:rPr>
        <w:t xml:space="preserve">Synthesized from 15 research documents across site architecture, SEO positioning,
pricing/conversion analysis, and individual competitor deep-dives.</w:t>
      </w:r>
    </w:p>
    <w:p>
      <w:r>
        <w:br w:type="page"/>
      </w:r>
    </w:p>
    <w:p>
      <w:pPr>
        <w:pStyle w:val="Heading1"/>
        <w:spacing w:after="200" w:before="400"/>
      </w:pPr>
      <w:r>
        <w:rPr>
          <w:rFonts w:ascii="Calibri" w:cs="Calibri" w:eastAsia="Calibri" w:hAnsi="Calibri"/>
          <w:b/>
          <w:bCs/>
          <w:color w:val="1B3A5C"/>
          <w:sz w:val="32"/>
          <w:szCs w:val="32"/>
        </w:rPr>
        <w:t xml:space="preserve">Table of Contents</w:t>
      </w:r>
    </w:p>
    <w:p>
      <w:pPr>
        <w:spacing w:after="120"/>
      </w:pPr>
      <w:r>
        <w:rPr>
          <w:rFonts w:ascii="Calibri" w:cs="Calibri" w:eastAsia="Calibri" w:hAnsi="Calibri"/>
          <w:sz w:val="21"/>
          <w:szCs w:val="21"/>
        </w:rPr>
        <w:t xml:space="preserve">1. Executive Summary</w:t>
      </w:r>
    </w:p>
    <w:p>
      <w:pPr>
        <w:spacing w:after="120"/>
      </w:pPr>
      <w:r>
        <w:rPr>
          <w:rFonts w:ascii="Calibri" w:cs="Calibri" w:eastAsia="Calibri" w:hAnsi="Calibri"/>
          <w:sz w:val="21"/>
          <w:szCs w:val="21"/>
        </w:rPr>
        <w:t xml:space="preserve">2. Competitive Landscape Overview</w:t>
      </w:r>
    </w:p>
    <w:p>
      <w:pPr>
        <w:spacing w:after="120"/>
      </w:pPr>
      <w:r>
        <w:rPr>
          <w:rFonts w:ascii="Calibri" w:cs="Calibri" w:eastAsia="Calibri" w:hAnsi="Calibri"/>
          <w:sz w:val="21"/>
          <w:szCs w:val="21"/>
        </w:rPr>
        <w:t xml:space="preserve">3. Individual Competitor Profiles</w:t>
      </w:r>
    </w:p>
    <w:p>
      <w:pPr>
        <w:spacing w:after="120"/>
      </w:pPr>
      <w:r>
        <w:rPr>
          <w:rFonts w:ascii="Calibri" w:cs="Calibri" w:eastAsia="Calibri" w:hAnsi="Calibri"/>
          <w:sz w:val="21"/>
          <w:szCs w:val="21"/>
        </w:rPr>
        <w:t xml:space="preserve">   3.1 NCH Inc</w:t>
      </w:r>
    </w:p>
    <w:p>
      <w:pPr>
        <w:spacing w:after="120"/>
      </w:pPr>
      <w:r>
        <w:rPr>
          <w:rFonts w:ascii="Calibri" w:cs="Calibri" w:eastAsia="Calibri" w:hAnsi="Calibri"/>
          <w:sz w:val="21"/>
          <w:szCs w:val="21"/>
        </w:rPr>
        <w:t xml:space="preserve">   3.2 Anderson Advisors</w:t>
      </w:r>
    </w:p>
    <w:p>
      <w:pPr>
        <w:spacing w:after="120"/>
      </w:pPr>
      <w:r>
        <w:rPr>
          <w:rFonts w:ascii="Calibri" w:cs="Calibri" w:eastAsia="Calibri" w:hAnsi="Calibri"/>
          <w:sz w:val="21"/>
          <w:szCs w:val="21"/>
        </w:rPr>
        <w:t xml:space="preserve">   3.3 Wyoming Corporate Services</w:t>
      </w:r>
    </w:p>
    <w:p>
      <w:pPr>
        <w:spacing w:after="120"/>
      </w:pPr>
      <w:r>
        <w:rPr>
          <w:rFonts w:ascii="Calibri" w:cs="Calibri" w:eastAsia="Calibri" w:hAnsi="Calibri"/>
          <w:sz w:val="21"/>
          <w:szCs w:val="21"/>
        </w:rPr>
        <w:t xml:space="preserve">   3.4 ZenBusiness</w:t>
      </w:r>
    </w:p>
    <w:p>
      <w:pPr>
        <w:spacing w:after="120"/>
      </w:pPr>
      <w:r>
        <w:rPr>
          <w:rFonts w:ascii="Calibri" w:cs="Calibri" w:eastAsia="Calibri" w:hAnsi="Calibri"/>
          <w:sz w:val="21"/>
          <w:szCs w:val="21"/>
        </w:rPr>
        <w:t xml:space="preserve">   3.5 ShieldCorp</w:t>
      </w:r>
    </w:p>
    <w:p>
      <w:pPr>
        <w:spacing w:after="120"/>
      </w:pPr>
      <w:r>
        <w:rPr>
          <w:rFonts w:ascii="Calibri" w:cs="Calibri" w:eastAsia="Calibri" w:hAnsi="Calibri"/>
          <w:sz w:val="21"/>
          <w:szCs w:val="21"/>
        </w:rPr>
        <w:t xml:space="preserve">   3.6 Budget/Mainstream Competitors</w:t>
      </w:r>
    </w:p>
    <w:p>
      <w:pPr>
        <w:spacing w:after="120"/>
      </w:pPr>
      <w:r>
        <w:rPr>
          <w:rFonts w:ascii="Calibri" w:cs="Calibri" w:eastAsia="Calibri" w:hAnsi="Calibri"/>
          <w:sz w:val="21"/>
          <w:szCs w:val="21"/>
        </w:rPr>
        <w:t xml:space="preserve">   3.7 Niche Competitors</w:t>
      </w:r>
    </w:p>
    <w:p>
      <w:pPr>
        <w:spacing w:after="120"/>
      </w:pPr>
      <w:r>
        <w:rPr>
          <w:rFonts w:ascii="Calibri" w:cs="Calibri" w:eastAsia="Calibri" w:hAnsi="Calibri"/>
          <w:sz w:val="21"/>
          <w:szCs w:val="21"/>
        </w:rPr>
        <w:t xml:space="preserve">4. Pricing &amp; Value Comparison</w:t>
      </w:r>
    </w:p>
    <w:p>
      <w:pPr>
        <w:spacing w:after="120"/>
      </w:pPr>
      <w:r>
        <w:rPr>
          <w:rFonts w:ascii="Calibri" w:cs="Calibri" w:eastAsia="Calibri" w:hAnsi="Calibri"/>
          <w:sz w:val="21"/>
          <w:szCs w:val="21"/>
        </w:rPr>
        <w:t xml:space="preserve">5. SEO &amp; Content Gap Analysis</w:t>
      </w:r>
    </w:p>
    <w:p>
      <w:pPr>
        <w:spacing w:after="120"/>
      </w:pPr>
      <w:r>
        <w:rPr>
          <w:rFonts w:ascii="Calibri" w:cs="Calibri" w:eastAsia="Calibri" w:hAnsi="Calibri"/>
          <w:sz w:val="21"/>
          <w:szCs w:val="21"/>
        </w:rPr>
        <w:t xml:space="preserve">6. Site Architecture &amp; UX Patterns</w:t>
      </w:r>
    </w:p>
    <w:p>
      <w:pPr>
        <w:spacing w:after="120"/>
      </w:pPr>
      <w:r>
        <w:rPr>
          <w:rFonts w:ascii="Calibri" w:cs="Calibri" w:eastAsia="Calibri" w:hAnsi="Calibri"/>
          <w:sz w:val="21"/>
          <w:szCs w:val="21"/>
        </w:rPr>
        <w:t xml:space="preserve">7. Trust Signals &amp; Conversion Analysis</w:t>
      </w:r>
    </w:p>
    <w:p>
      <w:pPr>
        <w:spacing w:after="120"/>
      </w:pPr>
      <w:r>
        <w:rPr>
          <w:rFonts w:ascii="Calibri" w:cs="Calibri" w:eastAsia="Calibri" w:hAnsi="Calibri"/>
          <w:sz w:val="21"/>
          <w:szCs w:val="21"/>
        </w:rPr>
        <w:t xml:space="preserve">8. Spider/Radar Chart Scores</w:t>
      </w:r>
    </w:p>
    <w:p>
      <w:pPr>
        <w:spacing w:after="120"/>
      </w:pPr>
      <w:r>
        <w:rPr>
          <w:rFonts w:ascii="Calibri" w:cs="Calibri" w:eastAsia="Calibri" w:hAnsi="Calibri"/>
          <w:sz w:val="21"/>
          <w:szCs w:val="21"/>
        </w:rPr>
        <w:t xml:space="preserve">9. Strategic Recommendations</w:t>
      </w:r>
    </w:p>
    <w:p>
      <w:pPr>
        <w:spacing w:after="120"/>
      </w:pPr>
      <w:r>
        <w:rPr>
          <w:rFonts w:ascii="Calibri" w:cs="Calibri" w:eastAsia="Calibri" w:hAnsi="Calibri"/>
          <w:sz w:val="21"/>
          <w:szCs w:val="21"/>
        </w:rPr>
        <w:t xml:space="preserve">10. Appendices</w:t>
      </w:r>
    </w:p>
    <w:p>
      <w:r>
        <w:br w:type="page"/>
      </w:r>
    </w:p>
    <w:p>
      <w:pPr>
        <w:pStyle w:val="Heading1"/>
        <w:spacing w:after="200" w:before="400"/>
      </w:pPr>
      <w:r>
        <w:rPr>
          <w:rFonts w:ascii="Calibri" w:cs="Calibri" w:eastAsia="Calibri" w:hAnsi="Calibri"/>
          <w:b/>
          <w:bCs/>
          <w:color w:val="1B3A5C"/>
          <w:sz w:val="32"/>
          <w:szCs w:val="32"/>
        </w:rPr>
        <w:t xml:space="preserve">1. Executive Summary</w:t>
      </w:r>
    </w:p>
    <w:p>
      <w:pPr>
        <w:pStyle w:val="Heading2"/>
        <w:spacing w:after="150" w:before="300"/>
      </w:pPr>
      <w:r>
        <w:rPr>
          <w:rFonts w:ascii="Calibri" w:cs="Calibri" w:eastAsia="Calibri" w:hAnsi="Calibri"/>
          <w:b/>
          <w:bCs/>
          <w:color w:val="1B3A5C"/>
          <w:sz w:val="26"/>
          <w:szCs w:val="26"/>
        </w:rPr>
        <w:t xml:space="preserve">Market Landscape</w:t>
      </w:r>
    </w:p>
    <w:p>
      <w:pPr>
        <w:spacing w:after="120"/>
      </w:pPr>
      <w:r>
        <w:rPr>
          <w:rFonts w:ascii="Calibri" w:cs="Calibri" w:eastAsia="Calibri" w:hAnsi="Calibri"/>
          <w:sz w:val="21"/>
          <w:szCs w:val="21"/>
        </w:rPr>
        <w:t xml:space="preserve">The privacy incorporation and asset protection market splits into two distinct tiers operating in near-total isolation:</w:t>
      </w:r>
    </w:p>
    <w:p>
      <w:pPr>
        <w:pStyle w:val="ListParagraph"/>
        <w:numPr>
          <w:ilvl w:val="0"/>
          <w:numId w:val="1"/>
        </w:numPr>
        <w:spacing w:after="60"/>
      </w:pPr>
      <w:r>
        <w:rPr>
          <w:rFonts w:ascii="Calibri" w:cs="Calibri" w:eastAsia="Calibri" w:hAnsi="Calibri"/>
          <w:b/>
          <w:bCs/>
          <w:sz w:val="21"/>
          <w:szCs w:val="21"/>
        </w:rPr>
        <w:t xml:space="preserve">Budget/Mainstream Providers: </w:t>
      </w:r>
      <w:r>
        <w:rPr>
          <w:rFonts w:ascii="Calibri" w:cs="Calibri" w:eastAsia="Calibri" w:hAnsi="Calibri"/>
          <w:sz w:val="21"/>
          <w:szCs w:val="21"/>
        </w:rPr>
        <w:t xml:space="preserve">$0 formation + state fees, all 50 states, 25,000+ reviews, self-service automation, focused on volume, speed, and ease. Key players: ZenBusiness, LegalZoom, Bizee, Northwest Registered Agent, Inc Authority, Swyft Filings.</w:t>
      </w:r>
    </w:p>
    <w:p>
      <w:pPr>
        <w:pStyle w:val="ListParagraph"/>
        <w:numPr>
          <w:ilvl w:val="0"/>
          <w:numId w:val="1"/>
        </w:numPr>
        <w:spacing w:after="60"/>
      </w:pPr>
      <w:r>
        <w:rPr>
          <w:rFonts w:ascii="Calibri" w:cs="Calibri" w:eastAsia="Calibri" w:hAnsi="Calibri"/>
          <w:b/>
          <w:bCs/>
          <w:sz w:val="21"/>
          <w:szCs w:val="21"/>
        </w:rPr>
        <w:t xml:space="preserve">Privacy Specialists: </w:t>
      </w:r>
      <w:r>
        <w:rPr>
          <w:rFonts w:ascii="Calibri" w:cs="Calibri" w:eastAsia="Calibri" w:hAnsi="Calibri"/>
          <w:sz w:val="21"/>
          <w:szCs w:val="21"/>
        </w:rPr>
        <w:t xml:space="preserve">$500–$3,200+ packages, specialized states (NV, WY), limited reviews, consultant-guided or self-service, focused on privacy, protection, and compliance. Key players: NCH Inc, Anderson Advisors, Wyoming Corporate Services, ShieldCorp, Corporate Direct/Sutton Law, Companies Incorporated.</w:t>
      </w:r>
    </w:p>
    <w:p>
      <w:pPr>
        <w:spacing w:after="120"/>
      </w:pPr>
      <w:r>
        <w:rPr>
          <w:rFonts w:ascii="Calibri" w:cs="Calibri" w:eastAsia="Calibri" w:hAnsi="Calibri"/>
          <w:sz w:val="21"/>
          <w:szCs w:val="21"/>
        </w:rPr>
        <w:t xml:space="preserve">No single competitor successfully combines modern UX, privacy-first architecture, transparent pricing, and genuine year-round nominee services. This is Incorporate123’s whitespace opportunity.</w:t>
      </w:r>
    </w:p>
    <w:p>
      <w:pPr>
        <w:pStyle w:val="Heading2"/>
        <w:spacing w:after="150" w:before="300"/>
      </w:pPr>
      <w:r>
        <w:rPr>
          <w:rFonts w:ascii="Calibri" w:cs="Calibri" w:eastAsia="Calibri" w:hAnsi="Calibri"/>
          <w:b/>
          <w:bCs/>
          <w:color w:val="1B3A5C"/>
          <w:sz w:val="26"/>
          <w:szCs w:val="26"/>
        </w:rPr>
        <w:t xml:space="preserve">The Whitespace Opportunity</w:t>
      </w:r>
    </w:p>
    <w:p>
      <w:pPr>
        <w:spacing w:after="120"/>
      </w:pPr>
      <w:r>
        <w:rPr>
          <w:rFonts w:ascii="Calibri" w:cs="Calibri" w:eastAsia="Calibri" w:hAnsi="Calibri"/>
          <w:sz w:val="21"/>
          <w:szCs w:val="21"/>
        </w:rPr>
        <w:t xml:space="preserve">When competitors are mapped on a 2×2 matrix of Privacy Expertise (x-axis) vs. Digital Experience Quality (y-axis), the upper-right quadrant—high privacy expertise combined with a modern digital experience—is entirely unoccupied:</w:t>
      </w:r>
    </w:p>
    <w:p>
      <w:pPr>
        <w:pStyle w:val="ListParagraph"/>
        <w:numPr>
          <w:ilvl w:val="0"/>
          <w:numId w:val="1"/>
        </w:numPr>
        <w:spacing w:after="60"/>
      </w:pPr>
      <w:r>
        <w:rPr>
          <w:rFonts w:ascii="Calibri" w:cs="Calibri" w:eastAsia="Calibri" w:hAnsi="Calibri"/>
          <w:b/>
          <w:bCs/>
          <w:sz w:val="21"/>
          <w:szCs w:val="21"/>
        </w:rPr>
        <w:t xml:space="preserve">ZenBusiness </w:t>
      </w:r>
      <w:r>
        <w:rPr>
          <w:rFonts w:ascii="Calibri" w:cs="Calibri" w:eastAsia="Calibri" w:hAnsi="Calibri"/>
          <w:sz w:val="21"/>
          <w:szCs w:val="21"/>
        </w:rPr>
        <w:t xml:space="preserve">(upper-left): Best-in-class UX, zero privacy features.</w:t>
      </w:r>
    </w:p>
    <w:p>
      <w:pPr>
        <w:pStyle w:val="ListParagraph"/>
        <w:numPr>
          <w:ilvl w:val="0"/>
          <w:numId w:val="1"/>
        </w:numPr>
        <w:spacing w:after="60"/>
      </w:pPr>
      <w:r>
        <w:rPr>
          <w:rFonts w:ascii="Calibri" w:cs="Calibri" w:eastAsia="Calibri" w:hAnsi="Calibri"/>
          <w:b/>
          <w:bCs/>
          <w:sz w:val="21"/>
          <w:szCs w:val="21"/>
        </w:rPr>
        <w:t xml:space="preserve">Anderson Advisors </w:t>
      </w:r>
      <w:r>
        <w:rPr>
          <w:rFonts w:ascii="Calibri" w:cs="Calibri" w:eastAsia="Calibri" w:hAnsi="Calibri"/>
          <w:sz w:val="21"/>
          <w:szCs w:val="21"/>
        </w:rPr>
        <w:t xml:space="preserve">(lower-right): Deep expertise, consultation-gated, no self-service.</w:t>
      </w:r>
    </w:p>
    <w:p>
      <w:pPr>
        <w:pStyle w:val="ListParagraph"/>
        <w:numPr>
          <w:ilvl w:val="0"/>
          <w:numId w:val="1"/>
        </w:numPr>
        <w:spacing w:after="60"/>
      </w:pPr>
      <w:r>
        <w:rPr>
          <w:rFonts w:ascii="Calibri" w:cs="Calibri" w:eastAsia="Calibri" w:hAnsi="Calibri"/>
          <w:b/>
          <w:bCs/>
          <w:sz w:val="21"/>
          <w:szCs w:val="21"/>
        </w:rPr>
        <w:t xml:space="preserve">Wyoming Corporate Services </w:t>
      </w:r>
      <w:r>
        <w:rPr>
          <w:rFonts w:ascii="Calibri" w:cs="Calibri" w:eastAsia="Calibri" w:hAnsi="Calibri"/>
          <w:sz w:val="21"/>
          <w:szCs w:val="21"/>
        </w:rPr>
        <w:t xml:space="preserve">(lower-right): Strong privacy tiers, dated 2010s UX.</w:t>
      </w:r>
    </w:p>
    <w:p>
      <w:pPr>
        <w:pStyle w:val="ListParagraph"/>
        <w:numPr>
          <w:ilvl w:val="0"/>
          <w:numId w:val="1"/>
        </w:numPr>
        <w:spacing w:after="60"/>
      </w:pPr>
      <w:r>
        <w:rPr>
          <w:rFonts w:ascii="Calibri" w:cs="Calibri" w:eastAsia="Calibri" w:hAnsi="Calibri"/>
          <w:b/>
          <w:bCs/>
          <w:sz w:val="21"/>
          <w:szCs w:val="21"/>
        </w:rPr>
        <w:t xml:space="preserve">NCH Inc </w:t>
      </w:r>
      <w:r>
        <w:rPr>
          <w:rFonts w:ascii="Calibri" w:cs="Calibri" w:eastAsia="Calibri" w:hAnsi="Calibri"/>
          <w:sz w:val="21"/>
          <w:szCs w:val="21"/>
        </w:rPr>
        <w:t xml:space="preserve">(lower-left): Strong authority, no nominees, hidden pricing.</w:t>
      </w:r>
    </w:p>
    <w:p>
      <w:pPr>
        <w:pStyle w:val="ListParagraph"/>
        <w:numPr>
          <w:ilvl w:val="0"/>
          <w:numId w:val="1"/>
        </w:numPr>
        <w:spacing w:after="60"/>
      </w:pPr>
      <w:r>
        <w:rPr>
          <w:rFonts w:ascii="Calibri" w:cs="Calibri" w:eastAsia="Calibri" w:hAnsi="Calibri"/>
          <w:b/>
          <w:bCs/>
          <w:sz w:val="21"/>
          <w:szCs w:val="21"/>
        </w:rPr>
        <w:t xml:space="preserve">ShieldCorp </w:t>
      </w:r>
      <w:r>
        <w:rPr>
          <w:rFonts w:ascii="Calibri" w:cs="Calibri" w:eastAsia="Calibri" w:hAnsi="Calibri"/>
          <w:sz w:val="21"/>
          <w:szCs w:val="21"/>
        </w:rPr>
        <w:t xml:space="preserve">(lower-right floor): Low-cost nominees, zero trust signals, dormant site.</w:t>
      </w:r>
    </w:p>
    <w:p>
      <w:pPr>
        <w:spacing w:after="120"/>
      </w:pPr>
      <w:r>
        <w:rPr>
          <w:rFonts w:ascii="Calibri" w:cs="Calibri" w:eastAsia="Calibri" w:hAnsi="Calibri"/>
          <w:sz w:val="21"/>
          <w:szCs w:val="21"/>
        </w:rPr>
        <w:t xml:space="preserve">Incorporate123’s target score of 82/100 would make it the first competitor to score above 7 on every dimension—combining ZenBusiness-level digital quality with genuine privacy-specialist depth.</w:t>
      </w:r>
    </w:p>
    <w:p>
      <w:pPr>
        <w:pStyle w:val="Heading2"/>
        <w:spacing w:after="150" w:before="300"/>
      </w:pPr>
      <w:r>
        <w:rPr>
          <w:rFonts w:ascii="Calibri" w:cs="Calibri" w:eastAsia="Calibri" w:hAnsi="Calibri"/>
          <w:b/>
          <w:bCs/>
          <w:color w:val="1B3A5C"/>
          <w:sz w:val="26"/>
          <w:szCs w:val="26"/>
        </w:rPr>
        <w:t xml:space="preserve">5 Critical Strategic Takeaways</w:t>
      </w:r>
    </w:p>
    <w:p>
      <w:pPr>
        <w:pStyle w:val="ListParagraph"/>
        <w:numPr>
          <w:ilvl w:val="0"/>
          <w:numId w:val="1"/>
        </w:numPr>
        <w:spacing w:after="60"/>
      </w:pPr>
      <w:r>
        <w:rPr>
          <w:rFonts w:ascii="Calibri" w:cs="Calibri" w:eastAsia="Calibri" w:hAnsi="Calibri"/>
          <w:sz w:val="21"/>
          <w:szCs w:val="21"/>
        </w:rPr>
        <w:t xml:space="preserve">1. Privacy-first positioning is unoccupied. No competitor organizes its site around privacy as a primary architectural pillar. Anderson buries it, NCH ignores it, Wyoming Corp doesn’t lead with it.</w:t>
      </w:r>
    </w:p>
    <w:p>
      <w:pPr>
        <w:pStyle w:val="ListParagraph"/>
        <w:numPr>
          <w:ilvl w:val="0"/>
          <w:numId w:val="1"/>
        </w:numPr>
        <w:spacing w:after="60"/>
      </w:pPr>
      <w:r>
        <w:rPr>
          <w:rFonts w:ascii="Calibri" w:cs="Calibri" w:eastAsia="Calibri" w:hAnsi="Calibri"/>
          <w:sz w:val="21"/>
          <w:szCs w:val="21"/>
        </w:rPr>
        <w:t xml:space="preserve">2. SEO opportunity is rare. Across 10 high-intent privacy keywords, the five competitors collectively hold only 5 of 50 possible ranking slots. Law firms and legal publishers dominate—not formation services.</w:t>
      </w:r>
    </w:p>
    <w:p>
      <w:pPr>
        <w:pStyle w:val="ListParagraph"/>
        <w:numPr>
          <w:ilvl w:val="0"/>
          <w:numId w:val="1"/>
        </w:numPr>
        <w:spacing w:after="60"/>
      </w:pPr>
      <w:r>
        <w:rPr>
          <w:rFonts w:ascii="Calibri" w:cs="Calibri" w:eastAsia="Calibri" w:hAnsi="Calibri"/>
          <w:sz w:val="21"/>
          <w:szCs w:val="21"/>
        </w:rPr>
        <w:t xml:space="preserve">3. Pricing white space is real. The $500–$1,200 range for transparent privacy-focused formation with year-round nominees is occupied by no one with a modern website.</w:t>
      </w:r>
    </w:p>
    <w:p>
      <w:pPr>
        <w:pStyle w:val="ListParagraph"/>
        <w:numPr>
          <w:ilvl w:val="0"/>
          <w:numId w:val="1"/>
        </w:numPr>
        <w:spacing w:after="60"/>
      </w:pPr>
      <w:r>
        <w:rPr>
          <w:rFonts w:ascii="Calibri" w:cs="Calibri" w:eastAsia="Calibri" w:hAnsi="Calibri"/>
          <w:sz w:val="21"/>
          <w:szCs w:val="21"/>
        </w:rPr>
        <w:t xml:space="preserve">4. Content gaps are massive. Offshore structures, profession-specific privacy, multi-layer architectures, CTA/BOI privacy angles, and state privacy comparisons are underserved or absent.</w:t>
      </w:r>
    </w:p>
    <w:p>
      <w:pPr>
        <w:pStyle w:val="ListParagraph"/>
        <w:numPr>
          <w:ilvl w:val="0"/>
          <w:numId w:val="1"/>
        </w:numPr>
        <w:spacing w:after="60"/>
      </w:pPr>
      <w:r>
        <w:rPr>
          <w:rFonts w:ascii="Calibri" w:cs="Calibri" w:eastAsia="Calibri" w:hAnsi="Calibri"/>
          <w:sz w:val="21"/>
          <w:szCs w:val="21"/>
        </w:rPr>
        <w:t xml:space="preserve">5. The $525 annual renewal is a competitive weapon. Incorporate123’s all-inclusive renewal undercuts Wyoming Corporate Services ($545+), dramatically beats Anderson ($930+ CAP), and includes nominees that NCH and ZenBusiness don’t offer at all.</w:t>
      </w:r>
    </w:p>
    <w:p>
      <w:r>
        <w:br w:type="page"/>
      </w:r>
    </w:p>
    <w:p>
      <w:pPr>
        <w:pStyle w:val="Heading1"/>
        <w:spacing w:after="200" w:before="400"/>
      </w:pPr>
      <w:r>
        <w:rPr>
          <w:rFonts w:ascii="Calibri" w:cs="Calibri" w:eastAsia="Calibri" w:hAnsi="Calibri"/>
          <w:b/>
          <w:bCs/>
          <w:color w:val="1B3A5C"/>
          <w:sz w:val="32"/>
          <w:szCs w:val="32"/>
        </w:rPr>
        <w:t xml:space="preserve">2. Competitive Landscape Overview</w:t>
      </w:r>
    </w:p>
    <w:p>
      <w:pPr>
        <w:pStyle w:val="Heading2"/>
        <w:spacing w:after="150" w:before="300"/>
      </w:pPr>
      <w:r>
        <w:rPr>
          <w:rFonts w:ascii="Calibri" w:cs="Calibri" w:eastAsia="Calibri" w:hAnsi="Calibri"/>
          <w:b/>
          <w:bCs/>
          <w:color w:val="1B3A5C"/>
          <w:sz w:val="26"/>
          <w:szCs w:val="26"/>
        </w:rPr>
        <w:t xml:space="preserve">2.1 Market Segmentation</w:t>
      </w:r>
    </w:p>
    <w:p>
      <w:pPr>
        <w:spacing w:after="120"/>
      </w:pPr>
      <w:r>
        <w:rPr>
          <w:rFonts w:ascii="Calibri" w:cs="Calibri" w:eastAsia="Calibri" w:hAnsi="Calibri"/>
          <w:sz w:val="21"/>
          <w:szCs w:val="21"/>
        </w:rPr>
        <w:t xml:space="preserve">The market segments into three distinct models:</w:t>
      </w:r>
    </w:p>
    <w:p>
      <w:pPr>
        <w:pStyle w:val="ListParagraph"/>
        <w:numPr>
          <w:ilvl w:val="0"/>
          <w:numId w:val="1"/>
        </w:numPr>
        <w:spacing w:after="60"/>
      </w:pPr>
      <w:r>
        <w:rPr>
          <w:rFonts w:ascii="Calibri" w:cs="Calibri" w:eastAsia="Calibri" w:hAnsi="Calibri"/>
          <w:b/>
          <w:bCs/>
          <w:sz w:val="21"/>
          <w:szCs w:val="21"/>
        </w:rPr>
        <w:t xml:space="preserve">Loss-Leader Volume Plays: </w:t>
      </w:r>
      <w:r>
        <w:rPr>
          <w:rFonts w:ascii="Calibri" w:cs="Calibri" w:eastAsia="Calibri" w:hAnsi="Calibri"/>
          <w:sz w:val="21"/>
          <w:szCs w:val="21"/>
        </w:rPr>
        <w:t xml:space="preserve">ZenBusiness ($0), LegalZoom ($0), Bizee ($0), Inc Authority ($0). Monetize through upsells, auto-renewals, and registered agent fees. Zero privacy capability.</w:t>
      </w:r>
    </w:p>
    <w:p>
      <w:pPr>
        <w:pStyle w:val="ListParagraph"/>
        <w:numPr>
          <w:ilvl w:val="0"/>
          <w:numId w:val="1"/>
        </w:numPr>
        <w:spacing w:after="60"/>
      </w:pPr>
      <w:r>
        <w:rPr>
          <w:rFonts w:ascii="Calibri" w:cs="Calibri" w:eastAsia="Calibri" w:hAnsi="Calibri"/>
          <w:b/>
          <w:bCs/>
          <w:sz w:val="21"/>
          <w:szCs w:val="21"/>
        </w:rPr>
        <w:t xml:space="preserve">Hidden-Price Consultative Sales: </w:t>
      </w:r>
      <w:r>
        <w:rPr>
          <w:rFonts w:ascii="Calibri" w:cs="Calibri" w:eastAsia="Calibri" w:hAnsi="Calibri"/>
          <w:sz w:val="21"/>
          <w:szCs w:val="21"/>
        </w:rPr>
        <w:t xml:space="preserve">Anderson Advisors ($2,750+ for LLC, everything consultation-gated), NCH Inc (~$1,300, price hidden on site). Premium positioning with opaque economics.</w:t>
      </w:r>
    </w:p>
    <w:p>
      <w:pPr>
        <w:pStyle w:val="ListParagraph"/>
        <w:numPr>
          <w:ilvl w:val="0"/>
          <w:numId w:val="1"/>
        </w:numPr>
        <w:spacing w:after="60"/>
      </w:pPr>
      <w:r>
        <w:rPr>
          <w:rFonts w:ascii="Calibri" w:cs="Calibri" w:eastAsia="Calibri" w:hAnsi="Calibri"/>
          <w:b/>
          <w:bCs/>
          <w:sz w:val="21"/>
          <w:szCs w:val="21"/>
        </w:rPr>
        <w:t xml:space="preserve">Transparent Flat-Rate Specialists: </w:t>
      </w:r>
      <w:r>
        <w:rPr>
          <w:rFonts w:ascii="Calibri" w:cs="Calibri" w:eastAsia="Calibri" w:hAnsi="Calibri"/>
          <w:sz w:val="21"/>
          <w:szCs w:val="21"/>
        </w:rPr>
        <w:t xml:space="preserve">Wyoming Corporate Services ($515–$6,235, all prices published), ShieldCorp ($49 base, à la carte). Self-service with visible pricing. Incorporate123’s planned model aligns here with modern UX.</w:t>
      </w:r>
    </w:p>
    <w:p>
      <w:pPr>
        <w:pStyle w:val="Heading2"/>
        <w:spacing w:after="150" w:before="300"/>
      </w:pPr>
      <w:r>
        <w:rPr>
          <w:rFonts w:ascii="Calibri" w:cs="Calibri" w:eastAsia="Calibri" w:hAnsi="Calibri"/>
          <w:b/>
          <w:bCs/>
          <w:color w:val="1B3A5C"/>
          <w:sz w:val="26"/>
          <w:szCs w:val="26"/>
        </w:rPr>
        <w:t xml:space="preserve">2.2 Positioning Map</w:t>
      </w:r>
    </w:p>
    <w:p>
      <w:pPr>
        <w:spacing w:after="120"/>
      </w:pPr>
      <w:r>
        <w:rPr>
          <w:rFonts w:ascii="Calibri" w:cs="Calibri" w:eastAsia="Calibri" w:hAnsi="Calibri"/>
          <w:sz w:val="21"/>
          <w:szCs w:val="21"/>
        </w:rPr>
        <w:t xml:space="preserve">The 2×2 competitive positioning map plots Privacy/Asset Protection Expertise (horizontal) against Digital Experience Quality (vertical):</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Quadrant</w:t>
            </w:r>
          </w:p>
        </w:tc>
        <w:tc>
          <w:tcPr>
            <w:shd w:fill="1B3A5C" w:val="clear"/>
            <w:vAlign w:val="center"/>
          </w:tcPr>
          <w:p>
            <w:pPr>
              <w:jc w:val="center"/>
            </w:pPr>
            <w:r>
              <w:rPr>
                <w:rFonts w:ascii="Calibri" w:cs="Calibri" w:eastAsia="Calibri" w:hAnsi="Calibri"/>
                <w:b/>
                <w:bCs/>
                <w:color w:val="FFFFFF"/>
                <w:sz w:val="19"/>
                <w:szCs w:val="19"/>
              </w:rPr>
              <w:t xml:space="preserve">Position</w:t>
            </w:r>
          </w:p>
        </w:tc>
        <w:tc>
          <w:tcPr>
            <w:shd w:fill="1B3A5C" w:val="clear"/>
            <w:vAlign w:val="center"/>
          </w:tcPr>
          <w:p>
            <w:pPr>
              <w:jc w:val="center"/>
            </w:pPr>
            <w:r>
              <w:rPr>
                <w:rFonts w:ascii="Calibri" w:cs="Calibri" w:eastAsia="Calibri" w:hAnsi="Calibri"/>
                <w:b/>
                <w:bCs/>
                <w:color w:val="FFFFFF"/>
                <w:sz w:val="19"/>
                <w:szCs w:val="19"/>
              </w:rPr>
              <w:t xml:space="preserve">Occupants</w:t>
            </w:r>
          </w:p>
        </w:tc>
      </w:tr>
      <w:tr>
        <w:tc>
          <w:tcPr>
            <w:vAlign w:val="center"/>
          </w:tcPr>
          <w:p>
            <w:pPr>
              <w:spacing w:after="40" w:before="40"/>
            </w:pPr>
            <w:r>
              <w:rPr>
                <w:rFonts w:ascii="Calibri" w:cs="Calibri" w:eastAsia="Calibri" w:hAnsi="Calibri"/>
                <w:b/>
                <w:bCs/>
                <w:sz w:val="19"/>
                <w:szCs w:val="19"/>
              </w:rPr>
              <w:t xml:space="preserve">Upper-Left</w:t>
            </w:r>
          </w:p>
        </w:tc>
        <w:tc>
          <w:tcPr>
            <w:vAlign w:val="center"/>
          </w:tcPr>
          <w:p>
            <w:pPr>
              <w:spacing w:after="40" w:before="40"/>
            </w:pPr>
            <w:r>
              <w:rPr>
                <w:rFonts w:ascii="Calibri" w:cs="Calibri" w:eastAsia="Calibri" w:hAnsi="Calibri"/>
                <w:b w:val="false"/>
                <w:bCs w:val="false"/>
                <w:sz w:val="19"/>
                <w:szCs w:val="19"/>
              </w:rPr>
              <w:t xml:space="preserve">High UX + Low Privacy</w:t>
            </w:r>
          </w:p>
        </w:tc>
        <w:tc>
          <w:tcPr>
            <w:vAlign w:val="center"/>
          </w:tcPr>
          <w:p>
            <w:pPr>
              <w:spacing w:after="40" w:before="40"/>
            </w:pPr>
            <w:r>
              <w:rPr>
                <w:rFonts w:ascii="Calibri" w:cs="Calibri" w:eastAsia="Calibri" w:hAnsi="Calibri"/>
                <w:b w:val="false"/>
                <w:bCs w:val="false"/>
                <w:sz w:val="19"/>
                <w:szCs w:val="19"/>
              </w:rPr>
              <w:t xml:space="preserve">ZenBusiness (74/100)</w:t>
            </w:r>
          </w:p>
        </w:tc>
      </w:tr>
      <w:tr>
        <w:tc>
          <w:tcPr>
            <w:shd w:fill="F2F2F2" w:val="clear"/>
            <w:vAlign w:val="center"/>
          </w:tcPr>
          <w:p>
            <w:pPr>
              <w:spacing w:after="40" w:before="40"/>
            </w:pPr>
            <w:r>
              <w:rPr>
                <w:rFonts w:ascii="Calibri" w:cs="Calibri" w:eastAsia="Calibri" w:hAnsi="Calibri"/>
                <w:b/>
                <w:bCs/>
                <w:sz w:val="19"/>
                <w:szCs w:val="19"/>
              </w:rPr>
              <w:t xml:space="preserve">Upper-Right</w:t>
            </w:r>
          </w:p>
        </w:tc>
        <w:tc>
          <w:tcPr>
            <w:shd w:fill="F2F2F2" w:val="clear"/>
            <w:vAlign w:val="center"/>
          </w:tcPr>
          <w:p>
            <w:pPr>
              <w:spacing w:after="40" w:before="40"/>
            </w:pPr>
            <w:r>
              <w:rPr>
                <w:rFonts w:ascii="Calibri" w:cs="Calibri" w:eastAsia="Calibri" w:hAnsi="Calibri"/>
                <w:b w:val="false"/>
                <w:bCs w:val="false"/>
                <w:sz w:val="19"/>
                <w:szCs w:val="19"/>
              </w:rPr>
              <w:t xml:space="preserve">High UX + High Privacy</w:t>
            </w:r>
          </w:p>
        </w:tc>
        <w:tc>
          <w:tcPr>
            <w:shd w:fill="F2F2F2" w:val="clear"/>
            <w:vAlign w:val="center"/>
          </w:tcPr>
          <w:p>
            <w:pPr>
              <w:spacing w:after="40" w:before="40"/>
            </w:pPr>
            <w:r>
              <w:rPr>
                <w:rFonts w:ascii="Calibri" w:cs="Calibri" w:eastAsia="Calibri" w:hAnsi="Calibri"/>
                <w:b w:val="false"/>
                <w:bCs w:val="false"/>
                <w:sz w:val="19"/>
                <w:szCs w:val="19"/>
              </w:rPr>
              <w:t xml:space="preserve">EMPTY — Incorporate123 Target (82/100)</w:t>
            </w:r>
          </w:p>
        </w:tc>
      </w:tr>
      <w:tr>
        <w:tc>
          <w:tcPr>
            <w:vAlign w:val="center"/>
          </w:tcPr>
          <w:p>
            <w:pPr>
              <w:spacing w:after="40" w:before="40"/>
            </w:pPr>
            <w:r>
              <w:rPr>
                <w:rFonts w:ascii="Calibri" w:cs="Calibri" w:eastAsia="Calibri" w:hAnsi="Calibri"/>
                <w:b/>
                <w:bCs/>
                <w:sz w:val="19"/>
                <w:szCs w:val="19"/>
              </w:rPr>
              <w:t xml:space="preserve">Lower-Left</w:t>
            </w:r>
          </w:p>
        </w:tc>
        <w:tc>
          <w:tcPr>
            <w:vAlign w:val="center"/>
          </w:tcPr>
          <w:p>
            <w:pPr>
              <w:spacing w:after="40" w:before="40"/>
            </w:pPr>
            <w:r>
              <w:rPr>
                <w:rFonts w:ascii="Calibri" w:cs="Calibri" w:eastAsia="Calibri" w:hAnsi="Calibri"/>
                <w:b w:val="false"/>
                <w:bCs w:val="false"/>
                <w:sz w:val="19"/>
                <w:szCs w:val="19"/>
              </w:rPr>
              <w:t xml:space="preserve">Low UX + Low Privacy</w:t>
            </w:r>
          </w:p>
        </w:tc>
        <w:tc>
          <w:tcPr>
            <w:vAlign w:val="center"/>
          </w:tcPr>
          <w:p>
            <w:pPr>
              <w:spacing w:after="40" w:before="40"/>
            </w:pPr>
            <w:r>
              <w:rPr>
                <w:rFonts w:ascii="Calibri" w:cs="Calibri" w:eastAsia="Calibri" w:hAnsi="Calibri"/>
                <w:b w:val="false"/>
                <w:bCs w:val="false"/>
                <w:sz w:val="19"/>
                <w:szCs w:val="19"/>
              </w:rPr>
              <w:t xml:space="preserve">NCH Inc (56/100)</w:t>
            </w:r>
          </w:p>
        </w:tc>
      </w:tr>
      <w:tr>
        <w:tc>
          <w:tcPr>
            <w:shd w:fill="F2F2F2" w:val="clear"/>
            <w:vAlign w:val="center"/>
          </w:tcPr>
          <w:p>
            <w:pPr>
              <w:spacing w:after="40" w:before="40"/>
            </w:pPr>
            <w:r>
              <w:rPr>
                <w:rFonts w:ascii="Calibri" w:cs="Calibri" w:eastAsia="Calibri" w:hAnsi="Calibri"/>
                <w:b/>
                <w:bCs/>
                <w:sz w:val="19"/>
                <w:szCs w:val="19"/>
              </w:rPr>
              <w:t xml:space="preserve">Lower-Right</w:t>
            </w:r>
          </w:p>
        </w:tc>
        <w:tc>
          <w:tcPr>
            <w:shd w:fill="F2F2F2" w:val="clear"/>
            <w:vAlign w:val="center"/>
          </w:tcPr>
          <w:p>
            <w:pPr>
              <w:spacing w:after="40" w:before="40"/>
            </w:pPr>
            <w:r>
              <w:rPr>
                <w:rFonts w:ascii="Calibri" w:cs="Calibri" w:eastAsia="Calibri" w:hAnsi="Calibri"/>
                <w:b w:val="false"/>
                <w:bCs w:val="false"/>
                <w:sz w:val="19"/>
                <w:szCs w:val="19"/>
              </w:rPr>
              <w:t xml:space="preserve">Low UX + High Privacy</w:t>
            </w:r>
          </w:p>
        </w:tc>
        <w:tc>
          <w:tcPr>
            <w:shd w:fill="F2F2F2" w:val="clear"/>
            <w:vAlign w:val="center"/>
          </w:tcPr>
          <w:p>
            <w:pPr>
              <w:spacing w:after="40" w:before="40"/>
            </w:pPr>
            <w:r>
              <w:rPr>
                <w:rFonts w:ascii="Calibri" w:cs="Calibri" w:eastAsia="Calibri" w:hAnsi="Calibri"/>
                <w:b w:val="false"/>
                <w:bCs w:val="false"/>
                <w:sz w:val="19"/>
                <w:szCs w:val="19"/>
              </w:rPr>
              <w:t xml:space="preserve">Anderson (54/100), WY Corp Svcs (49/100), ShieldCorp (25/100)</w:t>
            </w:r>
          </w:p>
        </w:tc>
      </w:tr>
    </w:tbl>
    <w:p>
      <w:pPr>
        <w:spacing w:after="60"/>
      </w:pPr>
    </w:p>
    <w:p>
      <w:pPr>
        <w:spacing w:after="120"/>
      </w:pPr>
      <w:r>
        <w:rPr>
          <w:rFonts w:ascii="Calibri" w:cs="Calibri" w:eastAsia="Calibri" w:hAnsi="Calibri"/>
          <w:sz w:val="21"/>
          <w:szCs w:val="21"/>
        </w:rPr>
        <w:t xml:space="preserve">The upper-right quadrant represents Incorporate123’s strategic target: the first privacy formation service with a genuinely modern digital experience.</w:t>
      </w:r>
    </w:p>
    <w:p>
      <w:pPr>
        <w:pStyle w:val="Heading2"/>
        <w:spacing w:after="150" w:before="300"/>
      </w:pPr>
      <w:r>
        <w:rPr>
          <w:rFonts w:ascii="Calibri" w:cs="Calibri" w:eastAsia="Calibri" w:hAnsi="Calibri"/>
          <w:b/>
          <w:bCs/>
          <w:color w:val="1B3A5C"/>
          <w:sz w:val="26"/>
          <w:szCs w:val="26"/>
        </w:rPr>
        <w:t xml:space="preserve">2.3 Competitor Tier Classification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Tier</w:t>
            </w:r>
          </w:p>
        </w:tc>
        <w:tc>
          <w:tcPr>
            <w:shd w:fill="1B3A5C" w:val="clear"/>
            <w:vAlign w:val="center"/>
          </w:tcPr>
          <w:p>
            <w:pPr>
              <w:jc w:val="center"/>
            </w:pPr>
            <w:r>
              <w:rPr>
                <w:rFonts w:ascii="Calibri" w:cs="Calibri" w:eastAsia="Calibri" w:hAnsi="Calibri"/>
                <w:b/>
                <w:bCs/>
                <w:color w:val="FFFFFF"/>
                <w:sz w:val="19"/>
                <w:szCs w:val="19"/>
              </w:rPr>
              <w:t xml:space="preserve">Competitors</w:t>
            </w:r>
          </w:p>
        </w:tc>
        <w:tc>
          <w:tcPr>
            <w:shd w:fill="1B3A5C" w:val="clear"/>
            <w:vAlign w:val="center"/>
          </w:tcPr>
          <w:p>
            <w:pPr>
              <w:jc w:val="center"/>
            </w:pPr>
            <w:r>
              <w:rPr>
                <w:rFonts w:ascii="Calibri" w:cs="Calibri" w:eastAsia="Calibri" w:hAnsi="Calibri"/>
                <w:b/>
                <w:bCs/>
                <w:color w:val="FFFFFF"/>
                <w:sz w:val="19"/>
                <w:szCs w:val="19"/>
              </w:rPr>
              <w:t xml:space="preserve">Analysis Depth</w:t>
            </w:r>
          </w:p>
        </w:tc>
        <w:tc>
          <w:tcPr>
            <w:shd w:fill="1B3A5C" w:val="clear"/>
            <w:vAlign w:val="center"/>
          </w:tcPr>
          <w:p>
            <w:pPr>
              <w:jc w:val="center"/>
            </w:pPr>
            <w:r>
              <w:rPr>
                <w:rFonts w:ascii="Calibri" w:cs="Calibri" w:eastAsia="Calibri" w:hAnsi="Calibri"/>
                <w:b/>
                <w:bCs/>
                <w:color w:val="FFFFFF"/>
                <w:sz w:val="19"/>
                <w:szCs w:val="19"/>
              </w:rPr>
              <w:t xml:space="preserve">Time Investment</w:t>
            </w:r>
          </w:p>
        </w:tc>
      </w:tr>
      <w:tr>
        <w:tc>
          <w:tcPr>
            <w:vAlign w:val="center"/>
          </w:tcPr>
          <w:p>
            <w:pPr>
              <w:spacing w:after="40" w:before="40"/>
            </w:pPr>
            <w:r>
              <w:rPr>
                <w:rFonts w:ascii="Calibri" w:cs="Calibri" w:eastAsia="Calibri" w:hAnsi="Calibri"/>
                <w:b/>
                <w:bCs/>
                <w:sz w:val="19"/>
                <w:szCs w:val="19"/>
              </w:rPr>
              <w:t xml:space="preserve">Tier 1: Full Teardown</w:t>
            </w:r>
          </w:p>
        </w:tc>
        <w:tc>
          <w:tcPr>
            <w:vAlign w:val="center"/>
          </w:tcPr>
          <w:p>
            <w:pPr>
              <w:spacing w:after="40" w:before="40"/>
            </w:pPr>
            <w:r>
              <w:rPr>
                <w:rFonts w:ascii="Calibri" w:cs="Calibri" w:eastAsia="Calibri" w:hAnsi="Calibri"/>
                <w:b w:val="false"/>
                <w:bCs w:val="false"/>
                <w:sz w:val="19"/>
                <w:szCs w:val="19"/>
              </w:rPr>
              <w:t xml:space="preserve">NCH Inc, Wyoming Corporate Services, ZenBusiness, Anderson Advisors, Corporate Direct/Sutton Law</w:t>
            </w:r>
          </w:p>
        </w:tc>
        <w:tc>
          <w:tcPr>
            <w:vAlign w:val="center"/>
          </w:tcPr>
          <w:p>
            <w:pPr>
              <w:spacing w:after="40" w:before="40"/>
            </w:pPr>
            <w:r>
              <w:rPr>
                <w:rFonts w:ascii="Calibri" w:cs="Calibri" w:eastAsia="Calibri" w:hAnsi="Calibri"/>
                <w:b w:val="false"/>
                <w:bCs w:val="false"/>
                <w:sz w:val="19"/>
                <w:szCs w:val="19"/>
              </w:rPr>
              <w:t xml:space="preserve">All 3 dimensions (architecture, SEO, pricing/conversion)</w:t>
            </w:r>
          </w:p>
        </w:tc>
        <w:tc>
          <w:tcPr>
            <w:vAlign w:val="center"/>
          </w:tcPr>
          <w:p>
            <w:pPr>
              <w:spacing w:after="40" w:before="40"/>
            </w:pPr>
            <w:r>
              <w:rPr>
                <w:rFonts w:ascii="Calibri" w:cs="Calibri" w:eastAsia="Calibri" w:hAnsi="Calibri"/>
                <w:b w:val="false"/>
                <w:bCs w:val="false"/>
                <w:sz w:val="19"/>
                <w:szCs w:val="19"/>
              </w:rPr>
              <w:t xml:space="preserve">45–60 min each</w:t>
            </w:r>
          </w:p>
        </w:tc>
      </w:tr>
      <w:tr>
        <w:tc>
          <w:tcPr>
            <w:shd w:fill="F2F2F2" w:val="clear"/>
            <w:vAlign w:val="center"/>
          </w:tcPr>
          <w:p>
            <w:pPr>
              <w:spacing w:after="40" w:before="40"/>
            </w:pPr>
            <w:r>
              <w:rPr>
                <w:rFonts w:ascii="Calibri" w:cs="Calibri" w:eastAsia="Calibri" w:hAnsi="Calibri"/>
                <w:b/>
                <w:bCs/>
                <w:sz w:val="19"/>
                <w:szCs w:val="19"/>
              </w:rPr>
              <w:t xml:space="preserve">Tier 2: Targeted Scan</w:t>
            </w:r>
          </w:p>
        </w:tc>
        <w:tc>
          <w:tcPr>
            <w:shd w:fill="F2F2F2" w:val="clear"/>
            <w:vAlign w:val="center"/>
          </w:tcPr>
          <w:p>
            <w:pPr>
              <w:spacing w:after="40" w:before="40"/>
            </w:pPr>
            <w:r>
              <w:rPr>
                <w:rFonts w:ascii="Calibri" w:cs="Calibri" w:eastAsia="Calibri" w:hAnsi="Calibri"/>
                <w:b w:val="false"/>
                <w:bCs w:val="false"/>
                <w:sz w:val="19"/>
                <w:szCs w:val="19"/>
              </w:rPr>
              <w:t xml:space="preserve">Northwest Registered Agent, Corporate Capital, Companies Incorporated</w:t>
            </w:r>
          </w:p>
        </w:tc>
        <w:tc>
          <w:tcPr>
            <w:shd w:fill="F2F2F2" w:val="clear"/>
            <w:vAlign w:val="center"/>
          </w:tcPr>
          <w:p>
            <w:pPr>
              <w:spacing w:after="40" w:before="40"/>
            </w:pPr>
            <w:r>
              <w:rPr>
                <w:rFonts w:ascii="Calibri" w:cs="Calibri" w:eastAsia="Calibri" w:hAnsi="Calibri"/>
                <w:b w:val="false"/>
                <w:bCs w:val="false"/>
                <w:sz w:val="19"/>
                <w:szCs w:val="19"/>
              </w:rPr>
              <w:t xml:space="preserve">Specific elements (privacy messaging, nominee pages, trust)</w:t>
            </w:r>
          </w:p>
        </w:tc>
        <w:tc>
          <w:tcPr>
            <w:shd w:fill="F2F2F2" w:val="clear"/>
            <w:vAlign w:val="center"/>
          </w:tcPr>
          <w:p>
            <w:pPr>
              <w:spacing w:after="40" w:before="40"/>
            </w:pPr>
            <w:r>
              <w:rPr>
                <w:rFonts w:ascii="Calibri" w:cs="Calibri" w:eastAsia="Calibri" w:hAnsi="Calibri"/>
                <w:b w:val="false"/>
                <w:bCs w:val="false"/>
                <w:sz w:val="19"/>
                <w:szCs w:val="19"/>
              </w:rPr>
              <w:t xml:space="preserve">20–30 min each</w:t>
            </w:r>
          </w:p>
        </w:tc>
      </w:tr>
      <w:tr>
        <w:tc>
          <w:tcPr>
            <w:vAlign w:val="center"/>
          </w:tcPr>
          <w:p>
            <w:pPr>
              <w:spacing w:after="40" w:before="40"/>
            </w:pPr>
            <w:r>
              <w:rPr>
                <w:rFonts w:ascii="Calibri" w:cs="Calibri" w:eastAsia="Calibri" w:hAnsi="Calibri"/>
                <w:b/>
                <w:bCs/>
                <w:sz w:val="19"/>
                <w:szCs w:val="19"/>
              </w:rPr>
              <w:t xml:space="preserve">Tier 3: Skip</w:t>
            </w:r>
          </w:p>
        </w:tc>
        <w:tc>
          <w:tcPr>
            <w:vAlign w:val="center"/>
          </w:tcPr>
          <w:p>
            <w:pPr>
              <w:spacing w:after="40" w:before="40"/>
            </w:pPr>
            <w:r>
              <w:rPr>
                <w:rFonts w:ascii="Calibri" w:cs="Calibri" w:eastAsia="Calibri" w:hAnsi="Calibri"/>
                <w:b w:val="false"/>
                <w:bCs w:val="false"/>
                <w:sz w:val="19"/>
                <w:szCs w:val="19"/>
              </w:rPr>
              <w:t xml:space="preserve">ShieldCorp, Laughlin Associates, IncParadise, LegalZoom, Bizee, doola</w:t>
            </w:r>
          </w:p>
        </w:tc>
        <w:tc>
          <w:tcPr>
            <w:vAlign w:val="center"/>
          </w:tcPr>
          <w:p>
            <w:pPr>
              <w:spacing w:after="40" w:before="40"/>
            </w:pPr>
            <w:r>
              <w:rPr>
                <w:rFonts w:ascii="Calibri" w:cs="Calibri" w:eastAsia="Calibri" w:hAnsi="Calibri"/>
                <w:b w:val="false"/>
                <w:bCs w:val="false"/>
                <w:sz w:val="19"/>
                <w:szCs w:val="19"/>
              </w:rPr>
              <w:t xml:space="preserve">Already represented or insufficient insight</w:t>
            </w:r>
          </w:p>
        </w:tc>
        <w:tc>
          <w:tcPr>
            <w:vAlign w:val="center"/>
          </w:tcPr>
          <w:p>
            <w:pPr>
              <w:spacing w:after="40" w:before="40"/>
            </w:pPr>
            <w:r>
              <w:rPr>
                <w:rFonts w:ascii="Calibri" w:cs="Calibri" w:eastAsia="Calibri" w:hAnsi="Calibri"/>
                <w:b w:val="false"/>
                <w:bCs w:val="false"/>
                <w:sz w:val="19"/>
                <w:szCs w:val="19"/>
              </w:rPr>
              <w:t xml:space="preserve">0 hours</w:t>
            </w:r>
          </w:p>
        </w:tc>
      </w:tr>
    </w:tbl>
    <w:p>
      <w:pPr>
        <w:spacing w:after="120"/>
      </w:pPr>
      <w:r>
        <w:rPr>
          <w:rFonts w:ascii="Calibri" w:cs="Calibri" w:eastAsia="Calibri" w:hAnsi="Calibri"/>
          <w:sz w:val="21"/>
          <w:szCs w:val="21"/>
        </w:rPr>
        <w:t xml:space="preserve">Note: ShieldCorp was included in the full analysis despite Tier 3 classification because it serves as the market floor baseline and was client-identified.</w:t>
      </w:r>
    </w:p>
    <w:p>
      <w:r>
        <w:br w:type="page"/>
      </w:r>
    </w:p>
    <w:p>
      <w:pPr>
        <w:pStyle w:val="Heading1"/>
        <w:spacing w:after="200" w:before="400"/>
      </w:pPr>
      <w:r>
        <w:rPr>
          <w:rFonts w:ascii="Calibri" w:cs="Calibri" w:eastAsia="Calibri" w:hAnsi="Calibri"/>
          <w:b/>
          <w:bCs/>
          <w:color w:val="1B3A5C"/>
          <w:sz w:val="32"/>
          <w:szCs w:val="32"/>
        </w:rPr>
        <w:t xml:space="preserve">3. Individual Competitor Profiles</w:t>
      </w:r>
    </w:p>
    <w:p>
      <w:pPr>
        <w:pStyle w:val="Heading2"/>
        <w:spacing w:after="150" w:before="300"/>
      </w:pPr>
      <w:r>
        <w:rPr>
          <w:rFonts w:ascii="Calibri" w:cs="Calibri" w:eastAsia="Calibri" w:hAnsi="Calibri"/>
          <w:b/>
          <w:bCs/>
          <w:color w:val="1B3A5C"/>
          <w:sz w:val="26"/>
          <w:szCs w:val="26"/>
        </w:rPr>
        <w:t xml:space="preserve">3.1 NCH Inc (nchinc.com)</w:t>
      </w:r>
    </w:p>
    <w:p>
      <w:pPr>
        <w:spacing w:after="120"/>
      </w:pPr>
      <w:r>
        <w:rPr>
          <w:rFonts w:ascii="Calibri" w:cs="Calibri" w:eastAsia="Calibri" w:hAnsi="Calibri"/>
          <w:b/>
          <w:bCs/>
          <w:sz w:val="21"/>
          <w:szCs w:val="21"/>
        </w:rPr>
        <w:t xml:space="preserve">Overall Score: </w:t>
      </w:r>
      <w:r>
        <w:rPr>
          <w:rFonts w:ascii="Calibri" w:cs="Calibri" w:eastAsia="Calibri" w:hAnsi="Calibri"/>
          <w:sz w:val="21"/>
          <w:szCs w:val="21"/>
        </w:rPr>
        <w:t xml:space="preserve">56/100</w:t>
      </w:r>
    </w:p>
    <w:p>
      <w:pPr>
        <w:spacing w:after="120"/>
      </w:pPr>
      <w:r>
        <w:rPr>
          <w:rFonts w:ascii="Calibri" w:cs="Calibri" w:eastAsia="Calibri" w:hAnsi="Calibri"/>
          <w:b/>
          <w:bCs/>
          <w:sz w:val="21"/>
          <w:szCs w:val="21"/>
        </w:rPr>
        <w:t xml:space="preserve">Founded: </w:t>
      </w:r>
      <w:r>
        <w:rPr>
          <w:rFonts w:ascii="Calibri" w:cs="Calibri" w:eastAsia="Calibri" w:hAnsi="Calibri"/>
          <w:sz w:val="21"/>
          <w:szCs w:val="21"/>
        </w:rPr>
        <w:t xml:space="preserve">1989  |  Location: Las Vegas, NV  |  Entities formed: 250,000+</w:t>
      </w:r>
    </w:p>
    <w:p>
      <w:pPr>
        <w:spacing w:after="120"/>
      </w:pPr>
      <w:r>
        <w:rPr>
          <w:rFonts w:ascii="Calibri" w:cs="Calibri" w:eastAsia="Calibri" w:hAnsi="Calibri"/>
          <w:b/>
          <w:bCs/>
          <w:sz w:val="21"/>
          <w:szCs w:val="21"/>
        </w:rPr>
        <w:t xml:space="preserve">Trustpilot: </w:t>
      </w:r>
      <w:r>
        <w:rPr>
          <w:rFonts w:ascii="Calibri" w:cs="Calibri" w:eastAsia="Calibri" w:hAnsi="Calibri"/>
          <w:sz w:val="21"/>
          <w:szCs w:val="21"/>
        </w:rPr>
        <w:t xml:space="preserve">5.0★ (12,340 reviews)  |  BBB: Accredited (28 years)</w:t>
      </w:r>
    </w:p>
    <w:p>
      <w:pPr>
        <w:spacing w:after="120"/>
      </w:pPr>
      <w:r>
        <w:rPr>
          <w:rFonts w:ascii="Calibri" w:cs="Calibri" w:eastAsia="Calibri" w:hAnsi="Calibri"/>
          <w:sz w:val="21"/>
          <w:szCs w:val="21"/>
        </w:rPr>
        <w:t xml:space="preserve">NCH is the largest Nevada-focused formation company—a 37-year operation with formidable trust signals and substantial content (650–750 indexed pages, 560 blog posts, Wealthy and Wise Academy). They sell a single all-inclusive Premier LLC Package at approximately $1,300 for Nevada formation with hidden pricing and a phone-first conversion model. Critically, NCH offers zero nominee services and zero offshore capability.</w:t>
      </w:r>
    </w:p>
    <w:p>
      <w:pPr>
        <w:pStyle w:val="Heading3"/>
        <w:spacing w:after="100" w:before="200"/>
      </w:pPr>
      <w:r>
        <w:rPr>
          <w:rFonts w:ascii="Calibri" w:cs="Calibri" w:eastAsia="Calibri" w:hAnsi="Calibri"/>
          <w:b/>
          <w:bCs/>
          <w:color w:val="C4943B"/>
          <w:sz w:val="22"/>
          <w:szCs w:val="22"/>
        </w:rPr>
        <w:t xml:space="preserve">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Dimension</w:t>
            </w:r>
          </w:p>
        </w:tc>
        <w:tc>
          <w:tcPr>
            <w:shd w:fill="1B3A5C" w:val="clear"/>
            <w:vAlign w:val="center"/>
          </w:tcPr>
          <w:p>
            <w:pPr>
              <w:jc w:val="center"/>
            </w:pPr>
            <w:r>
              <w:rPr>
                <w:rFonts w:ascii="Calibri" w:cs="Calibri" w:eastAsia="Calibri" w:hAnsi="Calibri"/>
                <w:b/>
                <w:bCs/>
                <w:color w:val="FFFFFF"/>
                <w:sz w:val="19"/>
                <w:szCs w:val="19"/>
              </w:rPr>
              <w:t xml:space="preserve">Grade</w:t>
            </w:r>
          </w:p>
        </w:tc>
        <w:tc>
          <w:tcPr>
            <w:shd w:fill="1B3A5C" w:val="clear"/>
            <w:vAlign w:val="center"/>
          </w:tcPr>
          <w:p>
            <w:pPr>
              <w:jc w:val="center"/>
            </w:pPr>
            <w:r>
              <w:rPr>
                <w:rFonts w:ascii="Calibri" w:cs="Calibri" w:eastAsia="Calibri" w:hAnsi="Calibri"/>
                <w:b/>
                <w:bCs/>
                <w:color w:val="FFFFFF"/>
                <w:sz w:val="19"/>
                <w:szCs w:val="19"/>
              </w:rPr>
              <w:t xml:space="preserve">Rationale</w:t>
            </w:r>
          </w:p>
        </w:tc>
      </w:tr>
      <w:tr>
        <w:tc>
          <w:tcPr>
            <w:vAlign w:val="center"/>
          </w:tcPr>
          <w:p>
            <w:pPr>
              <w:spacing w:after="40" w:before="40"/>
            </w:pPr>
            <w:r>
              <w:rPr>
                <w:rFonts w:ascii="Calibri" w:cs="Calibri" w:eastAsia="Calibri" w:hAnsi="Calibri"/>
                <w:b/>
                <w:bCs/>
                <w:sz w:val="19"/>
                <w:szCs w:val="19"/>
              </w:rPr>
              <w:t xml:space="preserve">Site Structure</w:t>
            </w:r>
          </w:p>
        </w:tc>
        <w:tc>
          <w:tcPr>
            <w:vAlign w:val="center"/>
          </w:tcPr>
          <w:p>
            <w:pPr>
              <w:spacing w:after="40" w:before="40"/>
            </w:pPr>
            <w:r>
              <w:rPr>
                <w:rFonts w:ascii="Calibri" w:cs="Calibri" w:eastAsia="Calibri" w:hAnsi="Calibri"/>
                <w:b w:val="false"/>
                <w:bCs w:val="false"/>
                <w:sz w:val="19"/>
                <w:szCs w:val="19"/>
              </w:rPr>
              <w:t xml:space="preserve">B−</w:t>
            </w:r>
          </w:p>
        </w:tc>
        <w:tc>
          <w:tcPr>
            <w:vAlign w:val="center"/>
          </w:tcPr>
          <w:p>
            <w:pPr>
              <w:spacing w:after="40" w:before="40"/>
            </w:pPr>
            <w:r>
              <w:rPr>
                <w:rFonts w:ascii="Calibri" w:cs="Calibri" w:eastAsia="Calibri" w:hAnsi="Calibri"/>
                <w:b w:val="false"/>
                <w:bCs w:val="false"/>
                <w:sz w:val="19"/>
                <w:szCs w:val="19"/>
              </w:rPr>
              <w:t xml:space="preserve">650–750 pages, strong volume but flat blog architecture, no pillar/cluster model, 4–5 click depth.</w:t>
            </w:r>
          </w:p>
        </w:tc>
      </w:tr>
      <w:tr>
        <w:tc>
          <w:tcPr>
            <w:shd w:fill="F2F2F2" w:val="clear"/>
            <w:vAlign w:val="center"/>
          </w:tcPr>
          <w:p>
            <w:pPr>
              <w:spacing w:after="40" w:before="40"/>
            </w:pPr>
            <w:r>
              <w:rPr>
                <w:rFonts w:ascii="Calibri" w:cs="Calibri" w:eastAsia="Calibri" w:hAnsi="Calibri"/>
                <w:b/>
                <w:bCs/>
                <w:sz w:val="19"/>
                <w:szCs w:val="19"/>
              </w:rPr>
              <w:t xml:space="preserve">SEO Positioning</w:t>
            </w:r>
          </w:p>
        </w:tc>
        <w:tc>
          <w:tcPr>
            <w:shd w:fill="F2F2F2" w:val="clear"/>
            <w:vAlign w:val="center"/>
          </w:tcPr>
          <w:p>
            <w:pPr>
              <w:spacing w:after="40" w:before="40"/>
            </w:pPr>
            <w:r>
              <w:rPr>
                <w:rFonts w:ascii="Calibri" w:cs="Calibri" w:eastAsia="Calibri" w:hAnsi="Calibri"/>
                <w:b w:val="false"/>
                <w:bCs w:val="false"/>
                <w:sz w:val="19"/>
                <w:szCs w:val="19"/>
              </w:rPr>
              <w:t xml:space="preserve">B</w:t>
            </w:r>
          </w:p>
        </w:tc>
        <w:tc>
          <w:tcPr>
            <w:shd w:fill="F2F2F2" w:val="clear"/>
            <w:vAlign w:val="center"/>
          </w:tcPr>
          <w:p>
            <w:pPr>
              <w:spacing w:after="40" w:before="40"/>
            </w:pPr>
            <w:r>
              <w:rPr>
                <w:rFonts w:ascii="Calibri" w:cs="Calibri" w:eastAsia="Calibri" w:hAnsi="Calibri"/>
                <w:b w:val="false"/>
                <w:bCs w:val="false"/>
                <w:sz w:val="19"/>
                <w:szCs w:val="19"/>
              </w:rPr>
              <w:t xml:space="preserve">Authority 30–40, 50–150K visits/mo. 50+ programmatic state comparison pages. Ranks ~#6 for “asset protection LLC” only.</w:t>
            </w:r>
          </w:p>
        </w:tc>
      </w:tr>
      <w:tr>
        <w:tc>
          <w:tcPr>
            <w:vAlign w:val="center"/>
          </w:tcPr>
          <w:p>
            <w:pPr>
              <w:spacing w:after="40" w:before="40"/>
            </w:pPr>
            <w:r>
              <w:rPr>
                <w:rFonts w:ascii="Calibri" w:cs="Calibri" w:eastAsia="Calibri" w:hAnsi="Calibri"/>
                <w:b/>
                <w:bCs/>
                <w:sz w:val="19"/>
                <w:szCs w:val="19"/>
              </w:rPr>
              <w:t xml:space="preserve">Pricing/Conversion</w:t>
            </w:r>
          </w:p>
        </w:tc>
        <w:tc>
          <w:tcPr>
            <w:vAlign w:val="center"/>
          </w:tcPr>
          <w:p>
            <w:pPr>
              <w:spacing w:after="40" w:before="40"/>
            </w:pPr>
            <w:r>
              <w:rPr>
                <w:rFonts w:ascii="Calibri" w:cs="Calibri" w:eastAsia="Calibri" w:hAnsi="Calibri"/>
                <w:b w:val="false"/>
                <w:bCs w:val="false"/>
                <w:sz w:val="19"/>
                <w:szCs w:val="19"/>
              </w:rPr>
              <w:t xml:space="preserve">C+</w:t>
            </w:r>
          </w:p>
        </w:tc>
        <w:tc>
          <w:tcPr>
            <w:vAlign w:val="center"/>
          </w:tcPr>
          <w:p>
            <w:pPr>
              <w:spacing w:after="40" w:before="40"/>
            </w:pPr>
            <w:r>
              <w:rPr>
                <w:rFonts w:ascii="Calibri" w:cs="Calibri" w:eastAsia="Calibri" w:hAnsi="Calibri"/>
                <w:b w:val="false"/>
                <w:bCs w:val="false"/>
                <w:sz w:val="19"/>
                <w:szCs w:val="19"/>
              </w:rPr>
              <w:t xml:space="preserve">Single $1,300 package, price hidden. Ultra-low-friction name-checker entry. “All sales final” contradicts 24-hour guarantee.</w:t>
            </w:r>
          </w:p>
        </w:tc>
      </w:tr>
    </w:tbl>
    <w:p>
      <w:pPr>
        <w:pStyle w:val="Heading3"/>
        <w:spacing w:after="100" w:before="200"/>
      </w:pPr>
      <w:r>
        <w:rPr>
          <w:rFonts w:ascii="Calibri" w:cs="Calibri" w:eastAsia="Calibri" w:hAnsi="Calibri"/>
          <w:b/>
          <w:bCs/>
          <w:color w:val="C4943B"/>
          <w:sz w:val="22"/>
          <w:szCs w:val="22"/>
        </w:rPr>
        <w:t xml:space="preserve">SWOT Analysis</w:t>
      </w:r>
    </w:p>
    <w:p>
      <w:pPr>
        <w:spacing w:after="120"/>
      </w:pPr>
      <w:r>
        <w:rPr>
          <w:rFonts w:ascii="Calibri" w:cs="Calibri" w:eastAsia="Calibri" w:hAnsi="Calibri"/>
          <w:b/>
          <w:bCs/>
          <w:sz w:val="21"/>
          <w:szCs w:val="21"/>
        </w:rPr>
        <w:t xml:space="preserve">Strengths: </w:t>
      </w:r>
      <w:r>
        <w:rPr>
          <w:rFonts w:ascii="Calibri" w:cs="Calibri" w:eastAsia="Calibri" w:hAnsi="Calibri"/>
          <w:sz w:val="21"/>
          <w:szCs w:val="21"/>
        </w:rPr>
        <w:t xml:space="preserve">12,340 Trustpilot reviews at 5.0★; 37-year track record, 250K+ formations; $100K Corporate Veil Guarantee; Wealthy and Wise Academy (4 free courses); 50+ programmatic state comparison pages.</w:t>
      </w:r>
    </w:p>
    <w:p>
      <w:pPr>
        <w:spacing w:after="120"/>
      </w:pPr>
      <w:r>
        <w:rPr>
          <w:rFonts w:ascii="Calibri" w:cs="Calibri" w:eastAsia="Calibri" w:hAnsi="Calibri"/>
          <w:b/>
          <w:bCs/>
          <w:sz w:val="21"/>
          <w:szCs w:val="21"/>
        </w:rPr>
        <w:t xml:space="preserve">Weaknesses: </w:t>
      </w:r>
      <w:r>
        <w:rPr>
          <w:rFonts w:ascii="Calibri" w:cs="Calibri" w:eastAsia="Calibri" w:hAnsi="Calibri"/>
          <w:sz w:val="21"/>
          <w:szCs w:val="21"/>
        </w:rPr>
        <w:t xml:space="preserve">Zero nominee services of any kind; pricing completely hidden; “All sales final” contradicts guarantee messaging; Nevada-centric positioning; flat blog architecture.</w:t>
      </w:r>
    </w:p>
    <w:p>
      <w:pPr>
        <w:spacing w:after="120"/>
      </w:pPr>
      <w:r>
        <w:rPr>
          <w:rFonts w:ascii="Calibri" w:cs="Calibri" w:eastAsia="Calibri" w:hAnsi="Calibri"/>
          <w:b/>
          <w:bCs/>
          <w:sz w:val="21"/>
          <w:szCs w:val="21"/>
        </w:rPr>
        <w:t xml:space="preserve">Opportunities: </w:t>
      </w:r>
      <w:r>
        <w:rPr>
          <w:rFonts w:ascii="Calibri" w:cs="Calibri" w:eastAsia="Calibri" w:hAnsi="Calibri"/>
          <w:sz w:val="21"/>
          <w:szCs w:val="21"/>
        </w:rPr>
        <w:t xml:space="preserve">Hidden pricing creates opening for transparent competitors; no nominees = direct opening for Incorporate123; poorly organized content beatable with architecture; zero offshore content.</w:t>
      </w:r>
    </w:p>
    <w:p>
      <w:pPr>
        <w:spacing w:after="120"/>
      </w:pPr>
      <w:r>
        <w:rPr>
          <w:rFonts w:ascii="Calibri" w:cs="Calibri" w:eastAsia="Calibri" w:hAnsi="Calibri"/>
          <w:b/>
          <w:bCs/>
          <w:sz w:val="21"/>
          <w:szCs w:val="21"/>
        </w:rPr>
        <w:t xml:space="preserve">Threats: </w:t>
      </w:r>
      <w:r>
        <w:rPr>
          <w:rFonts w:ascii="Calibri" w:cs="Calibri" w:eastAsia="Calibri" w:hAnsi="Calibri"/>
          <w:sz w:val="21"/>
          <w:szCs w:val="21"/>
        </w:rPr>
        <w:t xml:space="preserve">Massive review volume creates social proof moat; 30+ years of domain SEO equity; could add nominee services relatively easily.</w:t>
      </w:r>
    </w:p>
    <w:p>
      <w:pPr>
        <w:pStyle w:val="Heading3"/>
        <w:spacing w:after="100" w:before="200"/>
      </w:pPr>
      <w:r>
        <w:rPr>
          <w:rFonts w:ascii="Calibri" w:cs="Calibri" w:eastAsia="Calibri" w:hAnsi="Calibri"/>
          <w:b/>
          <w:bCs/>
          <w:color w:val="C4943B"/>
          <w:sz w:val="22"/>
          <w:szCs w:val="22"/>
        </w:rPr>
        <w:t xml:space="preserve">Key Vulnerability</w:t>
      </w:r>
    </w:p>
    <w:p>
      <w:pPr>
        <w:spacing w:after="120"/>
      </w:pPr>
      <w:r>
        <w:rPr>
          <w:rFonts w:ascii="Calibri" w:cs="Calibri" w:eastAsia="Calibri" w:hAnsi="Calibri"/>
          <w:sz w:val="21"/>
          <w:szCs w:val="21"/>
        </w:rPr>
        <w:t xml:space="preserve">NCH charges ~$1,300 for Nevada without nominees and without showing the price. Incorporate123 can position transparent pricing with actual nominee services as a clearly superior value proposition. Their “all sales final” policy creates a direct opening for a genuine 60–90 day money-back guarantee.</w:t>
      </w:r>
    </w:p>
    <w:p>
      <w:pPr>
        <w:spacing w:after="60"/>
      </w:pPr>
    </w:p>
    <w:p>
      <w:pPr>
        <w:pStyle w:val="Heading2"/>
        <w:spacing w:after="150" w:before="300"/>
      </w:pPr>
      <w:r>
        <w:rPr>
          <w:rFonts w:ascii="Calibri" w:cs="Calibri" w:eastAsia="Calibri" w:hAnsi="Calibri"/>
          <w:b/>
          <w:bCs/>
          <w:color w:val="1B3A5C"/>
          <w:sz w:val="26"/>
          <w:szCs w:val="26"/>
        </w:rPr>
        <w:t xml:space="preserve">3.2 Anderson Advisors (andersonadvisors.com)</w:t>
      </w:r>
    </w:p>
    <w:p>
      <w:pPr>
        <w:spacing w:after="120"/>
      </w:pPr>
      <w:r>
        <w:rPr>
          <w:rFonts w:ascii="Calibri" w:cs="Calibri" w:eastAsia="Calibri" w:hAnsi="Calibri"/>
          <w:b/>
          <w:bCs/>
          <w:sz w:val="21"/>
          <w:szCs w:val="21"/>
        </w:rPr>
        <w:t xml:space="preserve">Overall Score: </w:t>
      </w:r>
      <w:r>
        <w:rPr>
          <w:rFonts w:ascii="Calibri" w:cs="Calibri" w:eastAsia="Calibri" w:hAnsi="Calibri"/>
          <w:sz w:val="21"/>
          <w:szCs w:val="21"/>
        </w:rPr>
        <w:t xml:space="preserve">54/100 (updated March 2026, up from 52/100)</w:t>
      </w:r>
    </w:p>
    <w:p>
      <w:pPr>
        <w:spacing w:after="120"/>
      </w:pPr>
      <w:r>
        <w:rPr>
          <w:rFonts w:ascii="Calibri" w:cs="Calibri" w:eastAsia="Calibri" w:hAnsi="Calibri"/>
          <w:b/>
          <w:bCs/>
          <w:sz w:val="21"/>
          <w:szCs w:val="21"/>
        </w:rPr>
        <w:t xml:space="preserve">Founded: </w:t>
      </w:r>
      <w:r>
        <w:rPr>
          <w:rFonts w:ascii="Calibri" w:cs="Calibri" w:eastAsia="Calibri" w:hAnsi="Calibri"/>
          <w:sz w:val="21"/>
          <w:szCs w:val="21"/>
        </w:rPr>
        <w:t xml:space="preserve">1993  |  Location: Las Vegas, NV  |  Clients claimed: 157,000+ (investor docs show ~17,000)</w:t>
      </w:r>
    </w:p>
    <w:p>
      <w:pPr>
        <w:spacing w:after="120"/>
      </w:pPr>
      <w:r>
        <w:rPr>
          <w:rFonts w:ascii="Calibri" w:cs="Calibri" w:eastAsia="Calibri" w:hAnsi="Calibri"/>
          <w:b/>
          <w:bCs/>
          <w:sz w:val="21"/>
          <w:szCs w:val="21"/>
        </w:rPr>
        <w:t xml:space="preserve">Trustpilot: </w:t>
      </w:r>
      <w:r>
        <w:rPr>
          <w:rFonts w:ascii="Calibri" w:cs="Calibri" w:eastAsia="Calibri" w:hAnsi="Calibri"/>
          <w:sz w:val="21"/>
          <w:szCs w:val="21"/>
        </w:rPr>
        <w:t xml:space="preserve">4.7★ (583 reviews)  |  BBB: A+ accredited  |  Monthly traffic: ~210K</w:t>
      </w:r>
    </w:p>
    <w:p>
      <w:pPr>
        <w:spacing w:after="120"/>
      </w:pPr>
      <w:r>
        <w:rPr>
          <w:rFonts w:ascii="Calibri" w:cs="Calibri" w:eastAsia="Calibri" w:hAnsi="Calibri"/>
          <w:sz w:val="21"/>
          <w:szCs w:val="21"/>
        </w:rPr>
        <w:t xml:space="preserve">Anderson is the content heavyweight and premium authority—an attorney-led firm with the most sophisticated content ecosystem analyzed (1,000–1,500 indexed pages, 645 blog posts, 360+ podcast episodes, 2 YouTube channels). Every service routes through a mandatory “Free Strategy Session” (45-minute sales call positioned as a $750 value) with zero public pricing. Primarily targets real estate investors. Acquired by Sun Capital Partners in March 2023.</w:t>
      </w:r>
    </w:p>
    <w:p>
      <w:pPr>
        <w:pStyle w:val="Heading3"/>
        <w:spacing w:after="100" w:before="200"/>
      </w:pPr>
      <w:r>
        <w:rPr>
          <w:rFonts w:ascii="Calibri" w:cs="Calibri" w:eastAsia="Calibri" w:hAnsi="Calibri"/>
          <w:b/>
          <w:bCs/>
          <w:color w:val="C4943B"/>
          <w:sz w:val="22"/>
          <w:szCs w:val="22"/>
        </w:rPr>
        <w:t xml:space="preserve">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Dimension</w:t>
            </w:r>
          </w:p>
        </w:tc>
        <w:tc>
          <w:tcPr>
            <w:shd w:fill="1B3A5C" w:val="clear"/>
            <w:vAlign w:val="center"/>
          </w:tcPr>
          <w:p>
            <w:pPr>
              <w:jc w:val="center"/>
            </w:pPr>
            <w:r>
              <w:rPr>
                <w:rFonts w:ascii="Calibri" w:cs="Calibri" w:eastAsia="Calibri" w:hAnsi="Calibri"/>
                <w:b/>
                <w:bCs/>
                <w:color w:val="FFFFFF"/>
                <w:sz w:val="19"/>
                <w:szCs w:val="19"/>
              </w:rPr>
              <w:t xml:space="preserve">Grade</w:t>
            </w:r>
          </w:p>
        </w:tc>
        <w:tc>
          <w:tcPr>
            <w:shd w:fill="1B3A5C" w:val="clear"/>
            <w:vAlign w:val="center"/>
          </w:tcPr>
          <w:p>
            <w:pPr>
              <w:jc w:val="center"/>
            </w:pPr>
            <w:r>
              <w:rPr>
                <w:rFonts w:ascii="Calibri" w:cs="Calibri" w:eastAsia="Calibri" w:hAnsi="Calibri"/>
                <w:b/>
                <w:bCs/>
                <w:color w:val="FFFFFF"/>
                <w:sz w:val="19"/>
                <w:szCs w:val="19"/>
              </w:rPr>
              <w:t xml:space="preserve">Rationale</w:t>
            </w:r>
          </w:p>
        </w:tc>
      </w:tr>
      <w:tr>
        <w:tc>
          <w:tcPr>
            <w:vAlign w:val="center"/>
          </w:tcPr>
          <w:p>
            <w:pPr>
              <w:spacing w:after="40" w:before="40"/>
            </w:pPr>
            <w:r>
              <w:rPr>
                <w:rFonts w:ascii="Calibri" w:cs="Calibri" w:eastAsia="Calibri" w:hAnsi="Calibri"/>
                <w:b/>
                <w:bCs/>
                <w:sz w:val="19"/>
                <w:szCs w:val="19"/>
              </w:rPr>
              <w:t xml:space="preserve">Site Structure</w:t>
            </w:r>
          </w:p>
        </w:tc>
        <w:tc>
          <w:tcPr>
            <w:vAlign w:val="center"/>
          </w:tcPr>
          <w:p>
            <w:pPr>
              <w:spacing w:after="40" w:before="40"/>
            </w:pPr>
            <w:r>
              <w:rPr>
                <w:rFonts w:ascii="Calibri" w:cs="Calibri" w:eastAsia="Calibri" w:hAnsi="Calibri"/>
                <w:b w:val="false"/>
                <w:bCs w:val="false"/>
                <w:sz w:val="19"/>
                <w:szCs w:val="19"/>
              </w:rPr>
              <w:t xml:space="preserve">B</w:t>
            </w:r>
          </w:p>
        </w:tc>
        <w:tc>
          <w:tcPr>
            <w:vAlign w:val="center"/>
          </w:tcPr>
          <w:p>
            <w:pPr>
              <w:spacing w:after="40" w:before="40"/>
            </w:pPr>
            <w:r>
              <w:rPr>
                <w:rFonts w:ascii="Calibri" w:cs="Calibri" w:eastAsia="Calibri" w:hAnsi="Calibri"/>
                <w:b w:val="false"/>
                <w:bCs w:val="false"/>
                <w:sz w:val="19"/>
                <w:szCs w:val="19"/>
              </w:rPr>
              <w:t xml:space="preserve">Largest library (1,000–1,500 pages). 7 mega-menu items. 645 blog posts flat-filed without topic silos.</w:t>
            </w:r>
          </w:p>
        </w:tc>
      </w:tr>
      <w:tr>
        <w:tc>
          <w:tcPr>
            <w:shd w:fill="F2F2F2" w:val="clear"/>
            <w:vAlign w:val="center"/>
          </w:tcPr>
          <w:p>
            <w:pPr>
              <w:spacing w:after="40" w:before="40"/>
            </w:pPr>
            <w:r>
              <w:rPr>
                <w:rFonts w:ascii="Calibri" w:cs="Calibri" w:eastAsia="Calibri" w:hAnsi="Calibri"/>
                <w:b/>
                <w:bCs/>
                <w:sz w:val="19"/>
                <w:szCs w:val="19"/>
              </w:rPr>
              <w:t xml:space="preserve">SEO Positioning</w:t>
            </w:r>
          </w:p>
        </w:tc>
        <w:tc>
          <w:tcPr>
            <w:shd w:fill="F2F2F2" w:val="clear"/>
            <w:vAlign w:val="center"/>
          </w:tcPr>
          <w:p>
            <w:pPr>
              <w:spacing w:after="40" w:before="40"/>
            </w:pPr>
            <w:r>
              <w:rPr>
                <w:rFonts w:ascii="Calibri" w:cs="Calibri" w:eastAsia="Calibri" w:hAnsi="Calibri"/>
                <w:b w:val="false"/>
                <w:bCs w:val="false"/>
                <w:sz w:val="19"/>
                <w:szCs w:val="19"/>
              </w:rPr>
              <w:t xml:space="preserve">B+</w:t>
            </w:r>
          </w:p>
        </w:tc>
        <w:tc>
          <w:tcPr>
            <w:shd w:fill="F2F2F2" w:val="clear"/>
            <w:vAlign w:val="center"/>
          </w:tcPr>
          <w:p>
            <w:pPr>
              <w:spacing w:after="40" w:before="40"/>
            </w:pPr>
            <w:r>
              <w:rPr>
                <w:rFonts w:ascii="Calibri" w:cs="Calibri" w:eastAsia="Calibri" w:hAnsi="Calibri"/>
                <w:b w:val="false"/>
                <w:bCs w:val="false"/>
                <w:sz w:val="19"/>
                <w:szCs w:val="19"/>
              </w:rPr>
              <w:t xml:space="preserve">Highest authority (45–55). Ranks #3 for “anonymous LLC”. Exceptional E-E-A-T with Forbes Council attorneys.</w:t>
            </w:r>
          </w:p>
        </w:tc>
      </w:tr>
      <w:tr>
        <w:tc>
          <w:tcPr>
            <w:vAlign w:val="center"/>
          </w:tcPr>
          <w:p>
            <w:pPr>
              <w:spacing w:after="40" w:before="40"/>
            </w:pPr>
            <w:r>
              <w:rPr>
                <w:rFonts w:ascii="Calibri" w:cs="Calibri" w:eastAsia="Calibri" w:hAnsi="Calibri"/>
                <w:b/>
                <w:bCs/>
                <w:sz w:val="19"/>
                <w:szCs w:val="19"/>
              </w:rPr>
              <w:t xml:space="preserve">Pricing/Conversion</w:t>
            </w:r>
          </w:p>
        </w:tc>
        <w:tc>
          <w:tcPr>
            <w:vAlign w:val="center"/>
          </w:tcPr>
          <w:p>
            <w:pPr>
              <w:spacing w:after="40" w:before="40"/>
            </w:pPr>
            <w:r>
              <w:rPr>
                <w:rFonts w:ascii="Calibri" w:cs="Calibri" w:eastAsia="Calibri" w:hAnsi="Calibri"/>
                <w:b w:val="false"/>
                <w:bCs w:val="false"/>
                <w:sz w:val="19"/>
                <w:szCs w:val="19"/>
              </w:rPr>
              <w:t xml:space="preserve">C−</w:t>
            </w:r>
          </w:p>
        </w:tc>
        <w:tc>
          <w:tcPr>
            <w:vAlign w:val="center"/>
          </w:tcPr>
          <w:p>
            <w:pPr>
              <w:spacing w:after="40" w:before="40"/>
            </w:pPr>
            <w:r>
              <w:rPr>
                <w:rFonts w:ascii="Calibri" w:cs="Calibri" w:eastAsia="Calibri" w:hAnsi="Calibri"/>
                <w:b w:val="false"/>
                <w:bCs w:val="false"/>
                <w:sz w:val="19"/>
                <w:szCs w:val="19"/>
              </w:rPr>
              <w:t xml:space="preserve">Zero public pricing. Consultation-mandatory. 5+ touchpoints over days/weeks. No live chat.</w:t>
            </w:r>
          </w:p>
        </w:tc>
      </w:tr>
    </w:tbl>
    <w:p>
      <w:pPr>
        <w:pStyle w:val="Heading3"/>
        <w:spacing w:after="100" w:before="200"/>
      </w:pPr>
      <w:r>
        <w:rPr>
          <w:rFonts w:ascii="Calibri" w:cs="Calibri" w:eastAsia="Calibri" w:hAnsi="Calibri"/>
          <w:b/>
          <w:bCs/>
          <w:color w:val="C4943B"/>
          <w:sz w:val="22"/>
          <w:szCs w:val="22"/>
        </w:rPr>
        <w:t xml:space="preserve">SWOT Analysis</w:t>
      </w:r>
    </w:p>
    <w:p>
      <w:pPr>
        <w:spacing w:after="120"/>
      </w:pPr>
      <w:r>
        <w:rPr>
          <w:rFonts w:ascii="Calibri" w:cs="Calibri" w:eastAsia="Calibri" w:hAnsi="Calibri"/>
          <w:b/>
          <w:bCs/>
          <w:sz w:val="21"/>
          <w:szCs w:val="21"/>
        </w:rPr>
        <w:t xml:space="preserve">Strengths: </w:t>
      </w:r>
      <w:r>
        <w:rPr>
          <w:rFonts w:ascii="Calibri" w:cs="Calibri" w:eastAsia="Calibri" w:hAnsi="Calibri"/>
          <w:sz w:val="21"/>
          <w:szCs w:val="21"/>
        </w:rPr>
        <w:t xml:space="preserve">Strongest content machine (645 blogs + 360+ podcasts + 2 YouTube channels); highest domain authority (45–55); exceptional E-E-A-T credentials; Fortune/Forbes/Inc media authority; #3 for “anonymous LLC.”</w:t>
      </w:r>
    </w:p>
    <w:p>
      <w:pPr>
        <w:spacing w:after="120"/>
      </w:pPr>
      <w:r>
        <w:rPr>
          <w:rFonts w:ascii="Calibri" w:cs="Calibri" w:eastAsia="Calibri" w:hAnsi="Calibri"/>
          <w:b/>
          <w:bCs/>
          <w:sz w:val="21"/>
          <w:szCs w:val="21"/>
        </w:rPr>
        <w:t xml:space="preserve">Weaknesses: </w:t>
      </w:r>
      <w:r>
        <w:rPr>
          <w:rFonts w:ascii="Calibri" w:cs="Calibri" w:eastAsia="Calibri" w:hAnsi="Calibri"/>
          <w:sz w:val="21"/>
          <w:szCs w:val="21"/>
        </w:rPr>
        <w:t xml:space="preserve">Zero self-service purchasing; no nominee services despite $2,750+ pricing; 90% real estate focus alienates other audiences; mixed Trustpilot (4.0★ noted earlier, 4.7★ current); no live chat or tools.</w:t>
      </w:r>
    </w:p>
    <w:p>
      <w:pPr>
        <w:spacing w:after="120"/>
      </w:pPr>
      <w:r>
        <w:rPr>
          <w:rFonts w:ascii="Calibri" w:cs="Calibri" w:eastAsia="Calibri" w:hAnsi="Calibri"/>
          <w:b/>
          <w:bCs/>
          <w:sz w:val="21"/>
          <w:szCs w:val="21"/>
        </w:rPr>
        <w:t xml:space="preserve">Opportunities: </w:t>
      </w:r>
      <w:r>
        <w:rPr>
          <w:rFonts w:ascii="Calibri" w:cs="Calibri" w:eastAsia="Calibri" w:hAnsi="Calibri"/>
          <w:sz w:val="21"/>
          <w:szCs w:val="21"/>
        </w:rPr>
        <w:t xml:space="preserve">Consultation model alienates self-service buyers; real estate focus leaves tech/crypto/public figure audiences unserved; no offshore content; no profession-specific privacy pages.</w:t>
      </w:r>
    </w:p>
    <w:p>
      <w:pPr>
        <w:spacing w:after="120"/>
      </w:pPr>
      <w:r>
        <w:rPr>
          <w:rFonts w:ascii="Calibri" w:cs="Calibri" w:eastAsia="Calibri" w:hAnsi="Calibri"/>
          <w:b/>
          <w:bCs/>
          <w:sz w:val="21"/>
          <w:szCs w:val="21"/>
        </w:rPr>
        <w:t xml:space="preserve">Threats: </w:t>
      </w:r>
      <w:r>
        <w:rPr>
          <w:rFonts w:ascii="Calibri" w:cs="Calibri" w:eastAsia="Calibri" w:hAnsi="Calibri"/>
          <w:sz w:val="21"/>
          <w:szCs w:val="21"/>
        </w:rPr>
        <w:t xml:space="preserve">Authority content ecosystem expensive to replicate; attorney-led positioning is structural trust advantage; could launch self-service path; could double privacy content investment.</w:t>
      </w:r>
    </w:p>
    <w:p>
      <w:pPr>
        <w:pStyle w:val="Heading3"/>
        <w:spacing w:after="100" w:before="200"/>
      </w:pPr>
      <w:r>
        <w:rPr>
          <w:rFonts w:ascii="Calibri" w:cs="Calibri" w:eastAsia="Calibri" w:hAnsi="Calibri"/>
          <w:b/>
          <w:bCs/>
          <w:color w:val="C4943B"/>
          <w:sz w:val="22"/>
          <w:szCs w:val="22"/>
        </w:rPr>
        <w:t xml:space="preserve">Critical Finding: Client Count Inflation</w:t>
      </w:r>
    </w:p>
    <w:p>
      <w:pPr>
        <w:spacing w:after="120"/>
      </w:pPr>
      <w:r>
        <w:rPr>
          <w:rFonts w:ascii="Calibri" w:cs="Calibri" w:eastAsia="Calibri" w:hAnsi="Calibri"/>
          <w:sz w:val="21"/>
          <w:szCs w:val="21"/>
        </w:rPr>
        <w:t xml:space="preserve">Sun Capital Partners’ March 2023 investor press release disclosed ~17,000 actual customers, while Anderson’s marketing claims “157,000+ satisfied clients” and “180,000+ attendees.” The homepage shows yet another number (50K+). Three different figures across the site create a credibility vulnerability that transparent, verifiable numbers from Incorporate123 can exploit.</w:t>
      </w:r>
    </w:p>
    <w:p>
      <w:pPr>
        <w:pStyle w:val="Heading3"/>
        <w:spacing w:after="100" w:before="200"/>
      </w:pPr>
      <w:r>
        <w:rPr>
          <w:rFonts w:ascii="Calibri" w:cs="Calibri" w:eastAsia="Calibri" w:hAnsi="Calibri"/>
          <w:b/>
          <w:bCs/>
          <w:color w:val="C4943B"/>
          <w:sz w:val="22"/>
          <w:szCs w:val="22"/>
        </w:rPr>
        <w:t xml:space="preserve">Post-Acquisition Quality Cracks</w:t>
      </w:r>
    </w:p>
    <w:p>
      <w:pPr>
        <w:spacing w:after="120"/>
      </w:pPr>
      <w:r>
        <w:rPr>
          <w:rFonts w:ascii="Calibri" w:cs="Calibri" w:eastAsia="Calibri" w:hAnsi="Calibri"/>
          <w:sz w:val="21"/>
          <w:szCs w:val="21"/>
        </w:rPr>
        <w:t xml:space="preserve">Glassdoor shows 3.6/5 from 219 reviews with 64% recommendation rate. Employees describe deterioration since the March 2023 PE acquisition: aggressive webinar sales tactics, rushed onboarding, quality decline. BBB complaints cite wrong tax returns filed and refund denials.</w:t>
      </w:r>
    </w:p>
    <w:p>
      <w:pPr>
        <w:spacing w:after="60"/>
      </w:pPr>
    </w:p>
    <w:p>
      <w:pPr>
        <w:pStyle w:val="Heading2"/>
        <w:spacing w:after="150" w:before="300"/>
      </w:pPr>
      <w:r>
        <w:rPr>
          <w:rFonts w:ascii="Calibri" w:cs="Calibri" w:eastAsia="Calibri" w:hAnsi="Calibri"/>
          <w:b/>
          <w:bCs/>
          <w:color w:val="1B3A5C"/>
          <w:sz w:val="26"/>
          <w:szCs w:val="26"/>
        </w:rPr>
        <w:t xml:space="preserve">3.3 Wyoming Corporate Services (wyomingcompany.com)</w:t>
      </w:r>
    </w:p>
    <w:p>
      <w:pPr>
        <w:spacing w:after="120"/>
      </w:pPr>
      <w:r>
        <w:rPr>
          <w:rFonts w:ascii="Calibri" w:cs="Calibri" w:eastAsia="Calibri" w:hAnsi="Calibri"/>
          <w:b/>
          <w:bCs/>
          <w:sz w:val="21"/>
          <w:szCs w:val="21"/>
        </w:rPr>
        <w:t xml:space="preserve">Overall Score: </w:t>
      </w:r>
      <w:r>
        <w:rPr>
          <w:rFonts w:ascii="Calibri" w:cs="Calibri" w:eastAsia="Calibri" w:hAnsi="Calibri"/>
          <w:sz w:val="21"/>
          <w:szCs w:val="21"/>
        </w:rPr>
        <w:t xml:space="preserve">49/100</w:t>
      </w:r>
    </w:p>
    <w:p>
      <w:pPr>
        <w:spacing w:after="120"/>
      </w:pPr>
      <w:r>
        <w:rPr>
          <w:rFonts w:ascii="Calibri" w:cs="Calibri" w:eastAsia="Calibri" w:hAnsi="Calibri"/>
          <w:b/>
          <w:bCs/>
          <w:sz w:val="21"/>
          <w:szCs w:val="21"/>
        </w:rPr>
        <w:t xml:space="preserve">Founded: </w:t>
      </w:r>
      <w:r>
        <w:rPr>
          <w:rFonts w:ascii="Calibri" w:cs="Calibri" w:eastAsia="Calibri" w:hAnsi="Calibri"/>
          <w:sz w:val="21"/>
          <w:szCs w:val="21"/>
        </w:rPr>
        <w:t xml:space="preserve">2003  |  Location: Cheyenne, WY  |  Entities formed: 40,000+</w:t>
      </w:r>
    </w:p>
    <w:p>
      <w:pPr>
        <w:spacing w:after="120"/>
      </w:pPr>
      <w:r>
        <w:rPr>
          <w:rFonts w:ascii="Calibri" w:cs="Calibri" w:eastAsia="Calibri" w:hAnsi="Calibri"/>
          <w:b/>
          <w:bCs/>
          <w:sz w:val="21"/>
          <w:szCs w:val="21"/>
        </w:rPr>
        <w:t xml:space="preserve">Trustpilot: </w:t>
      </w:r>
      <w:r>
        <w:rPr>
          <w:rFonts w:ascii="Calibri" w:cs="Calibri" w:eastAsia="Calibri" w:hAnsi="Calibri"/>
          <w:sz w:val="21"/>
          <w:szCs w:val="21"/>
        </w:rPr>
        <w:t xml:space="preserve">5.0★ (1,268 reviews)  |  BBB: A+ (claimed)  |  Monthly traffic: 10–30K</w:t>
      </w:r>
    </w:p>
    <w:p>
      <w:pPr>
        <w:spacing w:after="120"/>
      </w:pPr>
      <w:r>
        <w:rPr>
          <w:rFonts w:ascii="Calibri" w:cs="Calibri" w:eastAsia="Calibri" w:hAnsi="Calibri"/>
          <w:sz w:val="21"/>
          <w:szCs w:val="21"/>
        </w:rPr>
        <w:t xml:space="preserve">Wyoming Corporate Services is Incorporate123’s closest direct competitor: a 23-year privacy-focused formation service offering 5 tiered privacy packages from $1,140 to $6,235, with transparent pricing, nominee director services ($365–$400/year), attorney-privilege privacy architecture, 6,000+ aged shelf companies, and Bitcoin acceptance. The site runs on a dated 2010s WordPress theme with 30–45 indexed pages and a 23-item flat navigation.</w:t>
      </w:r>
    </w:p>
    <w:p>
      <w:pPr>
        <w:pStyle w:val="Heading3"/>
        <w:spacing w:after="100" w:before="200"/>
      </w:pPr>
      <w:r>
        <w:rPr>
          <w:rFonts w:ascii="Calibri" w:cs="Calibri" w:eastAsia="Calibri" w:hAnsi="Calibri"/>
          <w:b/>
          <w:bCs/>
          <w:color w:val="C4943B"/>
          <w:sz w:val="22"/>
          <w:szCs w:val="22"/>
        </w:rPr>
        <w:t xml:space="preserve">Privacy Package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Package</w:t>
            </w:r>
          </w:p>
        </w:tc>
        <w:tc>
          <w:tcPr>
            <w:shd w:fill="1B3A5C" w:val="clear"/>
            <w:vAlign w:val="center"/>
          </w:tcPr>
          <w:p>
            <w:pPr>
              <w:jc w:val="center"/>
            </w:pPr>
            <w:r>
              <w:rPr>
                <w:rFonts w:ascii="Calibri" w:cs="Calibri" w:eastAsia="Calibri" w:hAnsi="Calibri"/>
                <w:b/>
                <w:bCs/>
                <w:color w:val="FFFFFF"/>
                <w:sz w:val="19"/>
                <w:szCs w:val="19"/>
              </w:rPr>
              <w:t xml:space="preserve">Price</w:t>
            </w:r>
          </w:p>
        </w:tc>
        <w:tc>
          <w:tcPr>
            <w:shd w:fill="1B3A5C" w:val="clear"/>
            <w:vAlign w:val="center"/>
          </w:tcPr>
          <w:p>
            <w:pPr>
              <w:jc w:val="center"/>
            </w:pPr>
            <w:r>
              <w:rPr>
                <w:rFonts w:ascii="Calibri" w:cs="Calibri" w:eastAsia="Calibri" w:hAnsi="Calibri"/>
                <w:b/>
                <w:bCs/>
                <w:color w:val="FFFFFF"/>
                <w:sz w:val="19"/>
                <w:szCs w:val="19"/>
              </w:rPr>
              <w:t xml:space="preserve">Key Feature</w:t>
            </w:r>
          </w:p>
        </w:tc>
      </w:tr>
      <w:tr>
        <w:tc>
          <w:tcPr>
            <w:vAlign w:val="center"/>
          </w:tcPr>
          <w:p>
            <w:pPr>
              <w:spacing w:after="40" w:before="40"/>
            </w:pPr>
            <w:r>
              <w:rPr>
                <w:rFonts w:ascii="Calibri" w:cs="Calibri" w:eastAsia="Calibri" w:hAnsi="Calibri"/>
                <w:b/>
                <w:bCs/>
                <w:sz w:val="19"/>
                <w:szCs w:val="19"/>
              </w:rPr>
              <w:t xml:space="preserve">Basic Privacy &amp; AP</w:t>
            </w:r>
          </w:p>
        </w:tc>
        <w:tc>
          <w:tcPr>
            <w:vAlign w:val="center"/>
          </w:tcPr>
          <w:p>
            <w:pPr>
              <w:spacing w:after="40" w:before="40"/>
            </w:pPr>
            <w:r>
              <w:rPr>
                <w:rFonts w:ascii="Calibri" w:cs="Calibri" w:eastAsia="Calibri" w:hAnsi="Calibri"/>
                <w:b w:val="false"/>
                <w:bCs w:val="false"/>
                <w:sz w:val="19"/>
                <w:szCs w:val="19"/>
              </w:rPr>
              <w:t xml:space="preserve">$1,140</w:t>
            </w:r>
          </w:p>
        </w:tc>
        <w:tc>
          <w:tcPr>
            <w:vAlign w:val="center"/>
          </w:tcPr>
          <w:p>
            <w:pPr>
              <w:spacing w:after="40" w:before="40"/>
            </w:pPr>
            <w:r>
              <w:rPr>
                <w:rFonts w:ascii="Calibri" w:cs="Calibri" w:eastAsia="Calibri" w:hAnsi="Calibri"/>
                <w:b w:val="false"/>
                <w:bCs w:val="false"/>
                <w:sz w:val="19"/>
                <w:szCs w:val="19"/>
              </w:rPr>
              <w:t xml:space="preserve">LLC + nominee director + mail forwarding + WY address</w:t>
            </w:r>
          </w:p>
        </w:tc>
      </w:tr>
      <w:tr>
        <w:tc>
          <w:tcPr>
            <w:shd w:fill="F2F2F2" w:val="clear"/>
            <w:vAlign w:val="center"/>
          </w:tcPr>
          <w:p>
            <w:pPr>
              <w:spacing w:after="40" w:before="40"/>
            </w:pPr>
            <w:r>
              <w:rPr>
                <w:rFonts w:ascii="Calibri" w:cs="Calibri" w:eastAsia="Calibri" w:hAnsi="Calibri"/>
                <w:b/>
                <w:bCs/>
                <w:sz w:val="19"/>
                <w:szCs w:val="19"/>
              </w:rPr>
              <w:t xml:space="preserve">Attorney Privilege Privacy</w:t>
            </w:r>
          </w:p>
        </w:tc>
        <w:tc>
          <w:tcPr>
            <w:shd w:fill="F2F2F2" w:val="clear"/>
            <w:vAlign w:val="center"/>
          </w:tcPr>
          <w:p>
            <w:pPr>
              <w:spacing w:after="40" w:before="40"/>
            </w:pPr>
            <w:r>
              <w:rPr>
                <w:rFonts w:ascii="Calibri" w:cs="Calibri" w:eastAsia="Calibri" w:hAnsi="Calibri"/>
                <w:b w:val="false"/>
                <w:bCs w:val="false"/>
                <w:sz w:val="19"/>
                <w:szCs w:val="19"/>
              </w:rPr>
              <w:t xml:space="preserve">$1,765</w:t>
            </w:r>
          </w:p>
        </w:tc>
        <w:tc>
          <w:tcPr>
            <w:shd w:fill="F2F2F2" w:val="clear"/>
            <w:vAlign w:val="center"/>
          </w:tcPr>
          <w:p>
            <w:pPr>
              <w:spacing w:after="40" w:before="40"/>
            </w:pPr>
            <w:r>
              <w:rPr>
                <w:rFonts w:ascii="Calibri" w:cs="Calibri" w:eastAsia="Calibri" w:hAnsi="Calibri"/>
                <w:b w:val="false"/>
                <w:bCs w:val="false"/>
                <w:sz w:val="19"/>
                <w:szCs w:val="19"/>
              </w:rPr>
              <w:t xml:space="preserve">Above + attorney as go-between (attorney-client privilege)</w:t>
            </w:r>
          </w:p>
        </w:tc>
      </w:tr>
      <w:tr>
        <w:tc>
          <w:tcPr>
            <w:vAlign w:val="center"/>
          </w:tcPr>
          <w:p>
            <w:pPr>
              <w:spacing w:after="40" w:before="40"/>
            </w:pPr>
            <w:r>
              <w:rPr>
                <w:rFonts w:ascii="Calibri" w:cs="Calibri" w:eastAsia="Calibri" w:hAnsi="Calibri"/>
                <w:b/>
                <w:bCs/>
                <w:sz w:val="19"/>
                <w:szCs w:val="19"/>
              </w:rPr>
              <w:t xml:space="preserve">Attorney Privilege + Federal Number</w:t>
            </w:r>
          </w:p>
        </w:tc>
        <w:tc>
          <w:tcPr>
            <w:vAlign w:val="center"/>
          </w:tcPr>
          <w:p>
            <w:pPr>
              <w:spacing w:after="40" w:before="40"/>
            </w:pPr>
            <w:r>
              <w:rPr>
                <w:rFonts w:ascii="Calibri" w:cs="Calibri" w:eastAsia="Calibri" w:hAnsi="Calibri"/>
                <w:b w:val="false"/>
                <w:bCs w:val="false"/>
                <w:sz w:val="19"/>
                <w:szCs w:val="19"/>
              </w:rPr>
              <w:t xml:space="preserve">$2,075</w:t>
            </w:r>
          </w:p>
        </w:tc>
        <w:tc>
          <w:tcPr>
            <w:vAlign w:val="center"/>
          </w:tcPr>
          <w:p>
            <w:pPr>
              <w:spacing w:after="40" w:before="40"/>
            </w:pPr>
            <w:r>
              <w:rPr>
                <w:rFonts w:ascii="Calibri" w:cs="Calibri" w:eastAsia="Calibri" w:hAnsi="Calibri"/>
                <w:b w:val="false"/>
                <w:bCs w:val="false"/>
                <w:sz w:val="19"/>
                <w:szCs w:val="19"/>
              </w:rPr>
              <w:t xml:space="preserve">Above + attorney-obtained EIN</w:t>
            </w:r>
          </w:p>
        </w:tc>
      </w:tr>
      <w:tr>
        <w:tc>
          <w:tcPr>
            <w:shd w:fill="F2F2F2" w:val="clear"/>
            <w:vAlign w:val="center"/>
          </w:tcPr>
          <w:p>
            <w:pPr>
              <w:spacing w:after="40" w:before="40"/>
            </w:pPr>
            <w:r>
              <w:rPr>
                <w:rFonts w:ascii="Calibri" w:cs="Calibri" w:eastAsia="Calibri" w:hAnsi="Calibri"/>
                <w:b/>
                <w:bCs/>
                <w:sz w:val="19"/>
                <w:szCs w:val="19"/>
              </w:rPr>
              <w:t xml:space="preserve">Full Executive Privacy Office</w:t>
            </w:r>
          </w:p>
        </w:tc>
        <w:tc>
          <w:tcPr>
            <w:shd w:fill="F2F2F2" w:val="clear"/>
            <w:vAlign w:val="center"/>
          </w:tcPr>
          <w:p>
            <w:pPr>
              <w:spacing w:after="40" w:before="40"/>
            </w:pPr>
            <w:r>
              <w:rPr>
                <w:rFonts w:ascii="Calibri" w:cs="Calibri" w:eastAsia="Calibri" w:hAnsi="Calibri"/>
                <w:b w:val="false"/>
                <w:bCs w:val="false"/>
                <w:sz w:val="19"/>
                <w:szCs w:val="19"/>
              </w:rPr>
              <w:t xml:space="preserve">$2,700</w:t>
            </w:r>
          </w:p>
        </w:tc>
        <w:tc>
          <w:tcPr>
            <w:shd w:fill="F2F2F2" w:val="clear"/>
            <w:vAlign w:val="center"/>
          </w:tcPr>
          <w:p>
            <w:pPr>
              <w:spacing w:after="40" w:before="40"/>
            </w:pPr>
            <w:r>
              <w:rPr>
                <w:rFonts w:ascii="Calibri" w:cs="Calibri" w:eastAsia="Calibri" w:hAnsi="Calibri"/>
                <w:b w:val="false"/>
                <w:bCs w:val="false"/>
                <w:sz w:val="19"/>
                <w:szCs w:val="19"/>
              </w:rPr>
              <w:t xml:space="preserve">Everything + live-operator phone in company name</w:t>
            </w:r>
          </w:p>
        </w:tc>
      </w:tr>
      <w:tr>
        <w:tc>
          <w:tcPr>
            <w:vAlign w:val="center"/>
          </w:tcPr>
          <w:p>
            <w:pPr>
              <w:spacing w:after="40" w:before="40"/>
            </w:pPr>
            <w:r>
              <w:rPr>
                <w:rFonts w:ascii="Calibri" w:cs="Calibri" w:eastAsia="Calibri" w:hAnsi="Calibri"/>
                <w:b/>
                <w:bCs/>
                <w:sz w:val="19"/>
                <w:szCs w:val="19"/>
              </w:rPr>
              <w:t xml:space="preserve">Ultra Asset Protection Trust</w:t>
            </w:r>
          </w:p>
        </w:tc>
        <w:tc>
          <w:tcPr>
            <w:vAlign w:val="center"/>
          </w:tcPr>
          <w:p>
            <w:pPr>
              <w:spacing w:after="40" w:before="40"/>
            </w:pPr>
            <w:r>
              <w:rPr>
                <w:rFonts w:ascii="Calibri" w:cs="Calibri" w:eastAsia="Calibri" w:hAnsi="Calibri"/>
                <w:b w:val="false"/>
                <w:bCs w:val="false"/>
                <w:sz w:val="19"/>
                <w:szCs w:val="19"/>
              </w:rPr>
              <w:t xml:space="preserve">$6,235</w:t>
            </w:r>
          </w:p>
        </w:tc>
        <w:tc>
          <w:tcPr>
            <w:vAlign w:val="center"/>
          </w:tcPr>
          <w:p>
            <w:pPr>
              <w:spacing w:after="40" w:before="40"/>
            </w:pPr>
            <w:r>
              <w:rPr>
                <w:rFonts w:ascii="Calibri" w:cs="Calibri" w:eastAsia="Calibri" w:hAnsi="Calibri"/>
                <w:b w:val="false"/>
                <w:bCs w:val="false"/>
                <w:sz w:val="19"/>
                <w:szCs w:val="19"/>
              </w:rPr>
              <w:t xml:space="preserve">1,000-year WY Spendthrift Trust + 3 LLCs + attorney hours</w:t>
            </w:r>
          </w:p>
        </w:tc>
      </w:tr>
    </w:tbl>
    <w:p>
      <w:pPr>
        <w:pStyle w:val="Heading3"/>
        <w:spacing w:after="100" w:before="200"/>
      </w:pPr>
      <w:r>
        <w:rPr>
          <w:rFonts w:ascii="Calibri" w:cs="Calibri" w:eastAsia="Calibri" w:hAnsi="Calibri"/>
          <w:b/>
          <w:bCs/>
          <w:color w:val="C4943B"/>
          <w:sz w:val="22"/>
          <w:szCs w:val="22"/>
        </w:rPr>
        <w:t xml:space="preserve">Grades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Dimension</w:t>
            </w:r>
          </w:p>
        </w:tc>
        <w:tc>
          <w:tcPr>
            <w:shd w:fill="1B3A5C" w:val="clear"/>
            <w:vAlign w:val="center"/>
          </w:tcPr>
          <w:p>
            <w:pPr>
              <w:jc w:val="center"/>
            </w:pPr>
            <w:r>
              <w:rPr>
                <w:rFonts w:ascii="Calibri" w:cs="Calibri" w:eastAsia="Calibri" w:hAnsi="Calibri"/>
                <w:b/>
                <w:bCs/>
                <w:color w:val="FFFFFF"/>
                <w:sz w:val="19"/>
                <w:szCs w:val="19"/>
              </w:rPr>
              <w:t xml:space="preserve">Grade</w:t>
            </w:r>
          </w:p>
        </w:tc>
        <w:tc>
          <w:tcPr>
            <w:shd w:fill="1B3A5C" w:val="clear"/>
            <w:vAlign w:val="center"/>
          </w:tcPr>
          <w:p>
            <w:pPr>
              <w:jc w:val="center"/>
            </w:pPr>
            <w:r>
              <w:rPr>
                <w:rFonts w:ascii="Calibri" w:cs="Calibri" w:eastAsia="Calibri" w:hAnsi="Calibri"/>
                <w:b/>
                <w:bCs/>
                <w:color w:val="FFFFFF"/>
                <w:sz w:val="19"/>
                <w:szCs w:val="19"/>
              </w:rPr>
              <w:t xml:space="preserve">Rationale</w:t>
            </w:r>
          </w:p>
        </w:tc>
      </w:tr>
      <w:tr>
        <w:tc>
          <w:tcPr>
            <w:vAlign w:val="center"/>
          </w:tcPr>
          <w:p>
            <w:pPr>
              <w:spacing w:after="40" w:before="40"/>
            </w:pPr>
            <w:r>
              <w:rPr>
                <w:rFonts w:ascii="Calibri" w:cs="Calibri" w:eastAsia="Calibri" w:hAnsi="Calibri"/>
                <w:b/>
                <w:bCs/>
                <w:sz w:val="19"/>
                <w:szCs w:val="19"/>
              </w:rPr>
              <w:t xml:space="preserve">Site Structure</w:t>
            </w:r>
          </w:p>
        </w:tc>
        <w:tc>
          <w:tcPr>
            <w:vAlign w:val="center"/>
          </w:tcPr>
          <w:p>
            <w:pPr>
              <w:spacing w:after="40" w:before="40"/>
            </w:pPr>
            <w:r>
              <w:rPr>
                <w:rFonts w:ascii="Calibri" w:cs="Calibri" w:eastAsia="Calibri" w:hAnsi="Calibri"/>
                <w:b w:val="false"/>
                <w:bCs w:val="false"/>
                <w:sz w:val="19"/>
                <w:szCs w:val="19"/>
              </w:rPr>
              <w:t xml:space="preserve">D+</w:t>
            </w:r>
          </w:p>
        </w:tc>
        <w:tc>
          <w:tcPr>
            <w:vAlign w:val="center"/>
          </w:tcPr>
          <w:p>
            <w:pPr>
              <w:spacing w:after="40" w:before="40"/>
            </w:pPr>
            <w:r>
              <w:rPr>
                <w:rFonts w:ascii="Calibri" w:cs="Calibri" w:eastAsia="Calibri" w:hAnsi="Calibri"/>
                <w:b w:val="false"/>
                <w:bCs w:val="false"/>
                <w:sz w:val="19"/>
                <w:szCs w:val="19"/>
              </w:rPr>
              <w:t xml:space="preserve">30–45 pages, 23-item flat nav, no blog, inconsistent URLs, duplicate privacy pages.</w:t>
            </w:r>
          </w:p>
        </w:tc>
      </w:tr>
      <w:tr>
        <w:tc>
          <w:tcPr>
            <w:shd w:fill="F2F2F2" w:val="clear"/>
            <w:vAlign w:val="center"/>
          </w:tcPr>
          <w:p>
            <w:pPr>
              <w:spacing w:after="40" w:before="40"/>
            </w:pPr>
            <w:r>
              <w:rPr>
                <w:rFonts w:ascii="Calibri" w:cs="Calibri" w:eastAsia="Calibri" w:hAnsi="Calibri"/>
                <w:b/>
                <w:bCs/>
                <w:sz w:val="19"/>
                <w:szCs w:val="19"/>
              </w:rPr>
              <w:t xml:space="preserve">SEO Positioning</w:t>
            </w:r>
          </w:p>
        </w:tc>
        <w:tc>
          <w:tcPr>
            <w:shd w:fill="F2F2F2" w:val="clear"/>
            <w:vAlign w:val="center"/>
          </w:tcPr>
          <w:p>
            <w:pPr>
              <w:spacing w:after="40" w:before="40"/>
            </w:pPr>
            <w:r>
              <w:rPr>
                <w:rFonts w:ascii="Calibri" w:cs="Calibri" w:eastAsia="Calibri" w:hAnsi="Calibri"/>
                <w:b w:val="false"/>
                <w:bCs w:val="false"/>
                <w:sz w:val="19"/>
                <w:szCs w:val="19"/>
              </w:rPr>
              <w:t xml:space="preserve">C−</w:t>
            </w:r>
          </w:p>
        </w:tc>
        <w:tc>
          <w:tcPr>
            <w:shd w:fill="F2F2F2" w:val="clear"/>
            <w:vAlign w:val="center"/>
          </w:tcPr>
          <w:p>
            <w:pPr>
              <w:spacing w:after="40" w:before="40"/>
            </w:pPr>
            <w:r>
              <w:rPr>
                <w:rFonts w:ascii="Calibri" w:cs="Calibri" w:eastAsia="Calibri" w:hAnsi="Calibri"/>
                <w:b w:val="false"/>
                <w:bCs w:val="false"/>
                <w:sz w:val="19"/>
                <w:szCs w:val="19"/>
              </w:rPr>
              <w:t xml:space="preserve">Authority 20–30. Ranks #2 for “Wyoming LLC privacy” only. Zero schema markup. Thin nominee content (500 words).</w:t>
            </w:r>
          </w:p>
        </w:tc>
      </w:tr>
      <w:tr>
        <w:tc>
          <w:tcPr>
            <w:vAlign w:val="center"/>
          </w:tcPr>
          <w:p>
            <w:pPr>
              <w:spacing w:after="40" w:before="40"/>
            </w:pPr>
            <w:r>
              <w:rPr>
                <w:rFonts w:ascii="Calibri" w:cs="Calibri" w:eastAsia="Calibri" w:hAnsi="Calibri"/>
                <w:b/>
                <w:bCs/>
                <w:sz w:val="19"/>
                <w:szCs w:val="19"/>
              </w:rPr>
              <w:t xml:space="preserve">Pricing/Conversion</w:t>
            </w:r>
          </w:p>
        </w:tc>
        <w:tc>
          <w:tcPr>
            <w:vAlign w:val="center"/>
          </w:tcPr>
          <w:p>
            <w:pPr>
              <w:spacing w:after="40" w:before="40"/>
            </w:pPr>
            <w:r>
              <w:rPr>
                <w:rFonts w:ascii="Calibri" w:cs="Calibri" w:eastAsia="Calibri" w:hAnsi="Calibri"/>
                <w:b w:val="false"/>
                <w:bCs w:val="false"/>
                <w:sz w:val="19"/>
                <w:szCs w:val="19"/>
              </w:rPr>
              <w:t xml:space="preserve">B−</w:t>
            </w:r>
          </w:p>
        </w:tc>
        <w:tc>
          <w:tcPr>
            <w:vAlign w:val="center"/>
          </w:tcPr>
          <w:p>
            <w:pPr>
              <w:spacing w:after="40" w:before="40"/>
            </w:pPr>
            <w:r>
              <w:rPr>
                <w:rFonts w:ascii="Calibri" w:cs="Calibri" w:eastAsia="Calibri" w:hAnsi="Calibri"/>
                <w:b w:val="false"/>
                <w:bCs w:val="false"/>
                <w:sz w:val="19"/>
                <w:szCs w:val="19"/>
              </w:rPr>
              <w:t xml:space="preserve">Most transparent pricing. 3-step checkout wizard. Bitcoin accepted. But no comparison tables, text-link CTAs, dated design.</w:t>
            </w:r>
          </w:p>
        </w:tc>
      </w:tr>
    </w:tbl>
    <w:p>
      <w:pPr>
        <w:pStyle w:val="Heading3"/>
        <w:spacing w:after="100" w:before="200"/>
      </w:pPr>
      <w:r>
        <w:rPr>
          <w:rFonts w:ascii="Calibri" w:cs="Calibri" w:eastAsia="Calibri" w:hAnsi="Calibri"/>
          <w:b/>
          <w:bCs/>
          <w:color w:val="C4943B"/>
          <w:sz w:val="22"/>
          <w:szCs w:val="22"/>
        </w:rPr>
        <w:t xml:space="preserve">SWOT Analysis</w:t>
      </w:r>
    </w:p>
    <w:p>
      <w:pPr>
        <w:spacing w:after="120"/>
      </w:pPr>
      <w:r>
        <w:rPr>
          <w:rFonts w:ascii="Calibri" w:cs="Calibri" w:eastAsia="Calibri" w:hAnsi="Calibri"/>
          <w:b/>
          <w:bCs/>
          <w:sz w:val="21"/>
          <w:szCs w:val="21"/>
        </w:rPr>
        <w:t xml:space="preserve">Strengths: </w:t>
      </w:r>
      <w:r>
        <w:rPr>
          <w:rFonts w:ascii="Calibri" w:cs="Calibri" w:eastAsia="Calibri" w:hAnsi="Calibri"/>
          <w:sz w:val="21"/>
          <w:szCs w:val="21"/>
        </w:rPr>
        <w:t xml:space="preserve">Most transparent pricing in the competitive set; 5 graduated privacy tiers validate premium market; attorney-privilege architecture (unique, defensible); 1,268 reviews at 5.0★; 6,000+ shelf companies; Bitcoin acceptance.</w:t>
      </w:r>
    </w:p>
    <w:p>
      <w:pPr>
        <w:spacing w:after="120"/>
      </w:pPr>
      <w:r>
        <w:rPr>
          <w:rFonts w:ascii="Calibri" w:cs="Calibri" w:eastAsia="Calibri" w:hAnsi="Calibri"/>
          <w:b/>
          <w:bCs/>
          <w:sz w:val="21"/>
          <w:szCs w:val="21"/>
        </w:rPr>
        <w:t xml:space="preserve">Weaknesses: </w:t>
      </w:r>
      <w:r>
        <w:rPr>
          <w:rFonts w:ascii="Calibri" w:cs="Calibri" w:eastAsia="Calibri" w:hAnsi="Calibri"/>
          <w:sz w:val="21"/>
          <w:szCs w:val="21"/>
        </w:rPr>
        <w:t xml:space="preserve">Dated 2010s design with 23-item flat nav; only 30–45 pages, no blog; nominee renewal ($400) + RA ($145) = $545+ before state fees; no comparison tables; duplicate pages, URL typos; zero schema markup.</w:t>
      </w:r>
    </w:p>
    <w:p>
      <w:pPr>
        <w:spacing w:after="120"/>
      </w:pPr>
      <w:r>
        <w:rPr>
          <w:rFonts w:ascii="Calibri" w:cs="Calibri" w:eastAsia="Calibri" w:hAnsi="Calibri"/>
          <w:b/>
          <w:bCs/>
          <w:sz w:val="21"/>
          <w:szCs w:val="21"/>
        </w:rPr>
        <w:t xml:space="preserve">Opportunities: </w:t>
      </w:r>
      <w:r>
        <w:rPr>
          <w:rFonts w:ascii="Calibri" w:cs="Calibri" w:eastAsia="Calibri" w:hAnsi="Calibri"/>
          <w:sz w:val="21"/>
          <w:szCs w:val="21"/>
        </w:rPr>
        <w:t xml:space="preserve">Dated UX makes strong pricing vulnerable to better presentation; $545+ renewal vs. Inc123’s $525 all-in; no blog = no long-tail capture; anti-Nevada messaging alienates NV buyers.</w:t>
      </w:r>
    </w:p>
    <w:p>
      <w:pPr>
        <w:spacing w:after="120"/>
      </w:pPr>
      <w:r>
        <w:rPr>
          <w:rFonts w:ascii="Calibri" w:cs="Calibri" w:eastAsia="Calibri" w:hAnsi="Calibri"/>
          <w:b/>
          <w:bCs/>
          <w:sz w:val="21"/>
          <w:szCs w:val="21"/>
        </w:rPr>
        <w:t xml:space="preserve">Threats: </w:t>
      </w:r>
      <w:r>
        <w:rPr>
          <w:rFonts w:ascii="Calibri" w:cs="Calibri" w:eastAsia="Calibri" w:hAnsi="Calibri"/>
          <w:sz w:val="21"/>
          <w:szCs w:val="21"/>
        </w:rPr>
        <w:t xml:space="preserve">Strongest direct competitor for privacy buyers; attorney-privilege model hard to replicate; could modernize site; 25-year track record.</w:t>
      </w:r>
    </w:p>
    <w:p>
      <w:pPr>
        <w:pStyle w:val="Heading3"/>
        <w:spacing w:after="100" w:before="200"/>
      </w:pPr>
      <w:r>
        <w:rPr>
          <w:rFonts w:ascii="Calibri" w:cs="Calibri" w:eastAsia="Calibri" w:hAnsi="Calibri"/>
          <w:b/>
          <w:bCs/>
          <w:color w:val="C4943B"/>
          <w:sz w:val="22"/>
          <w:szCs w:val="22"/>
        </w:rPr>
        <w:t xml:space="preserve">Key Vulnerability</w:t>
      </w:r>
    </w:p>
    <w:p>
      <w:pPr>
        <w:spacing w:after="120"/>
      </w:pPr>
      <w:r>
        <w:rPr>
          <w:rFonts w:ascii="Calibri" w:cs="Calibri" w:eastAsia="Calibri" w:hAnsi="Calibri"/>
          <w:sz w:val="21"/>
          <w:szCs w:val="21"/>
        </w:rPr>
        <w:t xml:space="preserve">Wyoming Corporate Services’ nominee renewal at $400/yr + registered agent $145/yr + state fees $62/yr totals $607+ in Year 2 for basics—versus Incorporate123’s $525 all-inclusive annual renewal with nominees. Build a comparison calculator showing total Year 1 and Year 2 costs side by side.</w:t>
      </w:r>
    </w:p>
    <w:p>
      <w:pPr>
        <w:spacing w:after="60"/>
      </w:pPr>
    </w:p>
    <w:p>
      <w:pPr>
        <w:pStyle w:val="Heading2"/>
        <w:spacing w:after="150" w:before="300"/>
      </w:pPr>
      <w:r>
        <w:rPr>
          <w:rFonts w:ascii="Calibri" w:cs="Calibri" w:eastAsia="Calibri" w:hAnsi="Calibri"/>
          <w:b/>
          <w:bCs/>
          <w:color w:val="1B3A5C"/>
          <w:sz w:val="26"/>
          <w:szCs w:val="26"/>
        </w:rPr>
        <w:t xml:space="preserve">3.4 ZenBusiness (zenbusiness.com)</w:t>
      </w:r>
    </w:p>
    <w:p>
      <w:pPr>
        <w:spacing w:after="120"/>
      </w:pPr>
      <w:r>
        <w:rPr>
          <w:rFonts w:ascii="Calibri" w:cs="Calibri" w:eastAsia="Calibri" w:hAnsi="Calibri"/>
          <w:b/>
          <w:bCs/>
          <w:sz w:val="21"/>
          <w:szCs w:val="21"/>
        </w:rPr>
        <w:t xml:space="preserve">Overall Score: </w:t>
      </w:r>
      <w:r>
        <w:rPr>
          <w:rFonts w:ascii="Calibri" w:cs="Calibri" w:eastAsia="Calibri" w:hAnsi="Calibri"/>
          <w:sz w:val="21"/>
          <w:szCs w:val="21"/>
        </w:rPr>
        <w:t xml:space="preserve">74/100</w:t>
      </w:r>
    </w:p>
    <w:p>
      <w:pPr>
        <w:spacing w:after="120"/>
      </w:pPr>
      <w:r>
        <w:rPr>
          <w:rFonts w:ascii="Calibri" w:cs="Calibri" w:eastAsia="Calibri" w:hAnsi="Calibri"/>
          <w:b/>
          <w:bCs/>
          <w:sz w:val="21"/>
          <w:szCs w:val="21"/>
        </w:rPr>
        <w:t xml:space="preserve">Founded: </w:t>
      </w:r>
      <w:r>
        <w:rPr>
          <w:rFonts w:ascii="Calibri" w:cs="Calibri" w:eastAsia="Calibri" w:hAnsi="Calibri"/>
          <w:sz w:val="21"/>
          <w:szCs w:val="21"/>
        </w:rPr>
        <w:t xml:space="preserve">2017  |  Location: Austin, TX  |  Businesses formed: 850,000+  |  Valuation: $1.7B</w:t>
      </w:r>
    </w:p>
    <w:p>
      <w:pPr>
        <w:spacing w:after="120"/>
      </w:pPr>
      <w:r>
        <w:rPr>
          <w:rFonts w:ascii="Calibri" w:cs="Calibri" w:eastAsia="Calibri" w:hAnsi="Calibri"/>
          <w:b/>
          <w:bCs/>
          <w:sz w:val="21"/>
          <w:szCs w:val="21"/>
        </w:rPr>
        <w:t xml:space="preserve">Trustpilot: </w:t>
      </w:r>
      <w:r>
        <w:rPr>
          <w:rFonts w:ascii="Calibri" w:cs="Calibri" w:eastAsia="Calibri" w:hAnsi="Calibri"/>
          <w:sz w:val="21"/>
          <w:szCs w:val="21"/>
        </w:rPr>
        <w:t xml:space="preserve">4.8★ (27,340 reviews)  |  BBB: A+ accredited  |  Monthly traffic: ~1.4M</w:t>
      </w:r>
    </w:p>
    <w:p>
      <w:pPr>
        <w:spacing w:after="120"/>
      </w:pPr>
      <w:r>
        <w:rPr>
          <w:rFonts w:ascii="Calibri" w:cs="Calibri" w:eastAsia="Calibri" w:hAnsi="Calibri"/>
          <w:sz w:val="21"/>
          <w:szCs w:val="21"/>
        </w:rPr>
        <w:t xml:space="preserve">ZenBusiness is the UX benchmark—a VC-funded unicorn ($275M+ raised) with the most polished digital experience, industrial-scale content machine (2,000–4,000+ indexed pages), and textbook pillar/cluster SEO. However, they explicitly disclaim offering anonymous LLC formation and provide zero privacy/nominee/offshore capabilities. The dominant budget player acknowledges the demand but refuses to serve it.</w:t>
      </w:r>
    </w:p>
    <w:p>
      <w:pPr>
        <w:pStyle w:val="Heading3"/>
        <w:spacing w:after="100" w:before="200"/>
      </w:pPr>
      <w:r>
        <w:rPr>
          <w:rFonts w:ascii="Calibri" w:cs="Calibri" w:eastAsia="Calibri" w:hAnsi="Calibri"/>
          <w:b/>
          <w:bCs/>
          <w:color w:val="C4943B"/>
          <w:sz w:val="22"/>
          <w:szCs w:val="22"/>
        </w:rPr>
        <w:t xml:space="preserve">Pricing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
            </w:r>
          </w:p>
        </w:tc>
        <w:tc>
          <w:tcPr>
            <w:shd w:fill="1B3A5C" w:val="clear"/>
            <w:vAlign w:val="center"/>
          </w:tcPr>
          <w:p>
            <w:pPr>
              <w:jc w:val="center"/>
            </w:pPr>
            <w:r>
              <w:rPr>
                <w:rFonts w:ascii="Calibri" w:cs="Calibri" w:eastAsia="Calibri" w:hAnsi="Calibri"/>
                <w:b/>
                <w:bCs/>
                <w:color w:val="FFFFFF"/>
                <w:sz w:val="19"/>
                <w:szCs w:val="19"/>
              </w:rPr>
              <w:t xml:space="preserve">Starter</w:t>
            </w:r>
          </w:p>
        </w:tc>
        <w:tc>
          <w:tcPr>
            <w:shd w:fill="1B3A5C" w:val="clear"/>
            <w:vAlign w:val="center"/>
          </w:tcPr>
          <w:p>
            <w:pPr>
              <w:jc w:val="center"/>
            </w:pPr>
            <w:r>
              <w:rPr>
                <w:rFonts w:ascii="Calibri" w:cs="Calibri" w:eastAsia="Calibri" w:hAnsi="Calibri"/>
                <w:b/>
                <w:bCs/>
                <w:color w:val="FFFFFF"/>
                <w:sz w:val="19"/>
                <w:szCs w:val="19"/>
              </w:rPr>
              <w:t xml:space="preserve">Pro ("Most Popular")</w:t>
            </w:r>
          </w:p>
        </w:tc>
        <w:tc>
          <w:tcPr>
            <w:shd w:fill="1B3A5C" w:val="clear"/>
            <w:vAlign w:val="center"/>
          </w:tcPr>
          <w:p>
            <w:pPr>
              <w:jc w:val="center"/>
            </w:pPr>
            <w:r>
              <w:rPr>
                <w:rFonts w:ascii="Calibri" w:cs="Calibri" w:eastAsia="Calibri" w:hAnsi="Calibri"/>
                <w:b/>
                <w:bCs/>
                <w:color w:val="FFFFFF"/>
                <w:sz w:val="19"/>
                <w:szCs w:val="19"/>
              </w:rPr>
              <w:t xml:space="preserve">Premium ("Best Value")</w:t>
            </w:r>
          </w:p>
        </w:tc>
      </w:tr>
      <w:tr>
        <w:tc>
          <w:tcPr>
            <w:vAlign w:val="center"/>
          </w:tcPr>
          <w:p>
            <w:pPr>
              <w:spacing w:after="40" w:before="40"/>
            </w:pPr>
            <w:r>
              <w:rPr>
                <w:rFonts w:ascii="Calibri" w:cs="Calibri" w:eastAsia="Calibri" w:hAnsi="Calibri"/>
                <w:b/>
                <w:bCs/>
                <w:sz w:val="19"/>
                <w:szCs w:val="19"/>
              </w:rPr>
              <w:t xml:space="preserve">Price</w:t>
            </w:r>
          </w:p>
        </w:tc>
        <w:tc>
          <w:tcPr>
            <w:vAlign w:val="center"/>
          </w:tcPr>
          <w:p>
            <w:pPr>
              <w:spacing w:after="40" w:before="40"/>
            </w:pPr>
            <w:r>
              <w:rPr>
                <w:rFonts w:ascii="Calibri" w:cs="Calibri" w:eastAsia="Calibri" w:hAnsi="Calibri"/>
                <w:b w:val="false"/>
                <w:bCs w:val="false"/>
                <w:sz w:val="19"/>
                <w:szCs w:val="19"/>
              </w:rPr>
              <w:t xml:space="preserve">$0 + state fees</w:t>
            </w:r>
          </w:p>
        </w:tc>
        <w:tc>
          <w:tcPr>
            <w:vAlign w:val="center"/>
          </w:tcPr>
          <w:p>
            <w:pPr>
              <w:spacing w:after="40" w:before="40"/>
            </w:pPr>
            <w:r>
              <w:rPr>
                <w:rFonts w:ascii="Calibri" w:cs="Calibri" w:eastAsia="Calibri" w:hAnsi="Calibri"/>
                <w:b w:val="false"/>
                <w:bCs w:val="false"/>
                <w:sz w:val="19"/>
                <w:szCs w:val="19"/>
              </w:rPr>
              <w:t xml:space="preserve">$199 + state fees</w:t>
            </w:r>
          </w:p>
        </w:tc>
        <w:tc>
          <w:tcPr>
            <w:vAlign w:val="center"/>
          </w:tcPr>
          <w:p>
            <w:pPr>
              <w:spacing w:after="40" w:before="40"/>
            </w:pPr>
            <w:r>
              <w:rPr>
                <w:rFonts w:ascii="Calibri" w:cs="Calibri" w:eastAsia="Calibri" w:hAnsi="Calibri"/>
                <w:b w:val="false"/>
                <w:bCs w:val="false"/>
                <w:sz w:val="19"/>
                <w:szCs w:val="19"/>
              </w:rPr>
              <w:t xml:space="preserve">$399 + state fees</w:t>
            </w:r>
          </w:p>
        </w:tc>
      </w:tr>
      <w:tr>
        <w:tc>
          <w:tcPr>
            <w:shd w:fill="F2F2F2" w:val="clear"/>
            <w:vAlign w:val="center"/>
          </w:tcPr>
          <w:p>
            <w:pPr>
              <w:spacing w:after="40" w:before="40"/>
            </w:pPr>
            <w:r>
              <w:rPr>
                <w:rFonts w:ascii="Calibri" w:cs="Calibri" w:eastAsia="Calibri" w:hAnsi="Calibri"/>
                <w:b/>
                <w:bCs/>
                <w:sz w:val="19"/>
                <w:szCs w:val="19"/>
              </w:rPr>
              <w:t xml:space="preserve">Renewal</w:t>
            </w:r>
          </w:p>
        </w:tc>
        <w:tc>
          <w:tcPr>
            <w:shd w:fill="F2F2F2" w:val="clear"/>
            <w:vAlign w:val="center"/>
          </w:tcPr>
          <w:p>
            <w:pPr>
              <w:spacing w:after="40" w:before="40"/>
            </w:pPr>
            <w:r>
              <w:rPr>
                <w:rFonts w:ascii="Calibri" w:cs="Calibri" w:eastAsia="Calibri" w:hAnsi="Calibri"/>
                <w:b w:val="false"/>
                <w:bCs w:val="false"/>
                <w:sz w:val="19"/>
                <w:szCs w:val="19"/>
              </w:rPr>
              <w:t xml:space="preserve">Does not renew</w:t>
            </w:r>
          </w:p>
        </w:tc>
        <w:tc>
          <w:tcPr>
            <w:shd w:fill="F2F2F2" w:val="clear"/>
            <w:vAlign w:val="center"/>
          </w:tcPr>
          <w:p>
            <w:pPr>
              <w:spacing w:after="40" w:before="40"/>
            </w:pPr>
            <w:r>
              <w:rPr>
                <w:rFonts w:ascii="Calibri" w:cs="Calibri" w:eastAsia="Calibri" w:hAnsi="Calibri"/>
                <w:b w:val="false"/>
                <w:bCs w:val="false"/>
                <w:sz w:val="19"/>
                <w:szCs w:val="19"/>
              </w:rPr>
              <w:t xml:space="preserve">$199/yr</w:t>
            </w:r>
          </w:p>
        </w:tc>
        <w:tc>
          <w:tcPr>
            <w:shd w:fill="F2F2F2" w:val="clear"/>
            <w:vAlign w:val="center"/>
          </w:tcPr>
          <w:p>
            <w:pPr>
              <w:spacing w:after="40" w:before="40"/>
            </w:pPr>
            <w:r>
              <w:rPr>
                <w:rFonts w:ascii="Calibri" w:cs="Calibri" w:eastAsia="Calibri" w:hAnsi="Calibri"/>
                <w:b w:val="false"/>
                <w:bCs w:val="false"/>
                <w:sz w:val="19"/>
                <w:szCs w:val="19"/>
              </w:rPr>
              <w:t xml:space="preserve">$399/yr</w:t>
            </w:r>
          </w:p>
        </w:tc>
      </w:tr>
      <w:tr>
        <w:tc>
          <w:tcPr>
            <w:vAlign w:val="center"/>
          </w:tcPr>
          <w:p>
            <w:pPr>
              <w:spacing w:after="40" w:before="40"/>
            </w:pPr>
            <w:r>
              <w:rPr>
                <w:rFonts w:ascii="Calibri" w:cs="Calibri" w:eastAsia="Calibri" w:hAnsi="Calibri"/>
                <w:b/>
                <w:bCs/>
                <w:sz w:val="19"/>
                <w:szCs w:val="19"/>
              </w:rPr>
              <w:t xml:space="preserve">Key additions</w:t>
            </w:r>
          </w:p>
        </w:tc>
        <w:tc>
          <w:tcPr>
            <w:vAlign w:val="center"/>
          </w:tcPr>
          <w:p>
            <w:pPr>
              <w:spacing w:after="40" w:before="40"/>
            </w:pPr>
            <w:r>
              <w:rPr>
                <w:rFonts w:ascii="Calibri" w:cs="Calibri" w:eastAsia="Calibri" w:hAnsi="Calibri"/>
                <w:b w:val="false"/>
                <w:bCs w:val="false"/>
                <w:sz w:val="19"/>
                <w:szCs w:val="19"/>
              </w:rPr>
              <w:t xml:space="preserve">Formation only</w:t>
            </w:r>
          </w:p>
        </w:tc>
        <w:tc>
          <w:tcPr>
            <w:vAlign w:val="center"/>
          </w:tcPr>
          <w:p>
            <w:pPr>
              <w:spacing w:after="40" w:before="40"/>
            </w:pPr>
            <w:r>
              <w:rPr>
                <w:rFonts w:ascii="Calibri" w:cs="Calibri" w:eastAsia="Calibri" w:hAnsi="Calibri"/>
                <w:b w:val="false"/>
                <w:bCs w:val="false"/>
                <w:sz w:val="19"/>
                <w:szCs w:val="19"/>
              </w:rPr>
              <w:t xml:space="preserve">+ EIN + Operating Agreement + Rush + Compliance</w:t>
            </w:r>
          </w:p>
        </w:tc>
        <w:tc>
          <w:tcPr>
            <w:vAlign w:val="center"/>
          </w:tcPr>
          <w:p>
            <w:pPr>
              <w:spacing w:after="40" w:before="40"/>
            </w:pPr>
            <w:r>
              <w:rPr>
                <w:rFonts w:ascii="Calibri" w:cs="Calibri" w:eastAsia="Calibri" w:hAnsi="Calibri"/>
                <w:b w:val="false"/>
                <w:bCs w:val="false"/>
                <w:sz w:val="19"/>
                <w:szCs w:val="19"/>
              </w:rPr>
              <w:t xml:space="preserve">+ Registered agent + Advanced compliance + Business docs</w:t>
            </w:r>
          </w:p>
        </w:tc>
      </w:tr>
    </w:tbl>
    <w:p>
      <w:pPr>
        <w:spacing w:after="120"/>
      </w:pPr>
      <w:r>
        <w:rPr>
          <w:rFonts w:ascii="Calibri" w:cs="Calibri" w:eastAsia="Calibri" w:hAnsi="Calibri"/>
          <w:sz w:val="21"/>
          <w:szCs w:val="21"/>
        </w:rPr>
        <w:t xml:space="preserve">Critical insight: All three tiers converge to approximately $497–$499 in Year 1 when essential add-ons are included. The $0 Starter is purely a lead-generation funnel.</w:t>
      </w:r>
    </w:p>
    <w:p>
      <w:pPr>
        <w:pStyle w:val="Heading3"/>
        <w:spacing w:after="100" w:before="200"/>
      </w:pPr>
      <w:r>
        <w:rPr>
          <w:rFonts w:ascii="Calibri" w:cs="Calibri" w:eastAsia="Calibri" w:hAnsi="Calibri"/>
          <w:b/>
          <w:bCs/>
          <w:color w:val="C4943B"/>
          <w:sz w:val="22"/>
          <w:szCs w:val="22"/>
        </w:rPr>
        <w:t xml:space="preserve">SWOT Analysis</w:t>
      </w:r>
    </w:p>
    <w:p>
      <w:pPr>
        <w:spacing w:after="120"/>
      </w:pPr>
      <w:r>
        <w:rPr>
          <w:rFonts w:ascii="Calibri" w:cs="Calibri" w:eastAsia="Calibri" w:hAnsi="Calibri"/>
          <w:b/>
          <w:bCs/>
          <w:sz w:val="21"/>
          <w:szCs w:val="21"/>
        </w:rPr>
        <w:t xml:space="preserve">Strengths: </w:t>
      </w:r>
      <w:r>
        <w:rPr>
          <w:rFonts w:ascii="Calibri" w:cs="Calibri" w:eastAsia="Calibri" w:hAnsi="Calibri"/>
          <w:sz w:val="21"/>
          <w:szCs w:val="21"/>
        </w:rPr>
        <w:t xml:space="preserve">Highest authority (67) and traffic (1.4M/mo); best pricing page UX (3-tier cards, comparison tables, badges); 27,340 reviews; textbook pillar/cluster architecture; custom headless tech stack; AI assistant (Velo™).</w:t>
      </w:r>
    </w:p>
    <w:p>
      <w:pPr>
        <w:spacing w:after="120"/>
      </w:pPr>
      <w:r>
        <w:rPr>
          <w:rFonts w:ascii="Calibri" w:cs="Calibri" w:eastAsia="Calibri" w:hAnsi="Calibri"/>
          <w:b/>
          <w:bCs/>
          <w:sz w:val="21"/>
          <w:szCs w:val="21"/>
        </w:rPr>
        <w:t xml:space="preserve">Weaknesses: </w:t>
      </w:r>
      <w:r>
        <w:rPr>
          <w:rFonts w:ascii="Calibri" w:cs="Calibri" w:eastAsia="Calibri" w:hAnsi="Calibri"/>
          <w:sz w:val="21"/>
          <w:szCs w:val="21"/>
        </w:rPr>
        <w:t xml:space="preserve">Zero privacy features; aggressive upsell gauntlet (6–7 screens with pre-selected opt-ins); $0 headline masks ~$499 true cost; phone-only cancellation with fee.</w:t>
      </w:r>
    </w:p>
    <w:p>
      <w:pPr>
        <w:spacing w:after="120"/>
      </w:pPr>
      <w:r>
        <w:rPr>
          <w:rFonts w:ascii="Calibri" w:cs="Calibri" w:eastAsia="Calibri" w:hAnsi="Calibri"/>
          <w:b/>
          <w:bCs/>
          <w:sz w:val="21"/>
          <w:szCs w:val="21"/>
        </w:rPr>
        <w:t xml:space="preserve">Opportunities: </w:t>
      </w:r>
      <w:r>
        <w:rPr>
          <w:rFonts w:ascii="Calibri" w:cs="Calibri" w:eastAsia="Calibri" w:hAnsi="Calibri"/>
          <w:sz w:val="21"/>
          <w:szCs w:val="21"/>
        </w:rPr>
        <w:t xml:space="preserve">Their explicit disclaimer confirms demand while abandoning market; aggressive upselling generates resentment; true cost comparison content would be devastating.</w:t>
      </w:r>
    </w:p>
    <w:p>
      <w:pPr>
        <w:spacing w:after="120"/>
      </w:pPr>
      <w:r>
        <w:rPr>
          <w:rFonts w:ascii="Calibri" w:cs="Calibri" w:eastAsia="Calibri" w:hAnsi="Calibri"/>
          <w:b/>
          <w:bCs/>
          <w:sz w:val="21"/>
          <w:szCs w:val="21"/>
        </w:rPr>
        <w:t xml:space="preserve">Threats: </w:t>
      </w:r>
      <w:r>
        <w:rPr>
          <w:rFonts w:ascii="Calibri" w:cs="Calibri" w:eastAsia="Calibri" w:hAnsi="Calibri"/>
          <w:sz w:val="21"/>
          <w:szCs w:val="21"/>
        </w:rPr>
        <w:t xml:space="preserve">Could enter privacy market with massive resources; affiliate partnerships dominate review rankings; authority creates structural SEO advantage.</w:t>
      </w:r>
    </w:p>
    <w:p>
      <w:pPr>
        <w:spacing w:after="60"/>
      </w:pPr>
    </w:p>
    <w:p>
      <w:pPr>
        <w:pStyle w:val="Heading2"/>
        <w:spacing w:after="150" w:before="300"/>
      </w:pPr>
      <w:r>
        <w:rPr>
          <w:rFonts w:ascii="Calibri" w:cs="Calibri" w:eastAsia="Calibri" w:hAnsi="Calibri"/>
          <w:b/>
          <w:bCs/>
          <w:color w:val="1B3A5C"/>
          <w:sz w:val="26"/>
          <w:szCs w:val="26"/>
        </w:rPr>
        <w:t xml:space="preserve">3.5 ShieldCorp (shieldcorp.net)</w:t>
      </w:r>
    </w:p>
    <w:p>
      <w:pPr>
        <w:spacing w:after="120"/>
      </w:pPr>
      <w:r>
        <w:rPr>
          <w:rFonts w:ascii="Calibri" w:cs="Calibri" w:eastAsia="Calibri" w:hAnsi="Calibri"/>
          <w:b/>
          <w:bCs/>
          <w:sz w:val="21"/>
          <w:szCs w:val="21"/>
        </w:rPr>
        <w:t xml:space="preserve">Overall Score: </w:t>
      </w:r>
      <w:r>
        <w:rPr>
          <w:rFonts w:ascii="Calibri" w:cs="Calibri" w:eastAsia="Calibri" w:hAnsi="Calibri"/>
          <w:sz w:val="21"/>
          <w:szCs w:val="21"/>
        </w:rPr>
        <w:t xml:space="preserve">25/100</w:t>
      </w:r>
    </w:p>
    <w:p>
      <w:pPr>
        <w:spacing w:after="120"/>
      </w:pPr>
      <w:r>
        <w:rPr>
          <w:rFonts w:ascii="Calibri" w:cs="Calibri" w:eastAsia="Calibri" w:hAnsi="Calibri"/>
          <w:b/>
          <w:bCs/>
          <w:sz w:val="21"/>
          <w:szCs w:val="21"/>
        </w:rPr>
        <w:t xml:space="preserve">Founded: </w:t>
      </w:r>
      <w:r>
        <w:rPr>
          <w:rFonts w:ascii="Calibri" w:cs="Calibri" w:eastAsia="Calibri" w:hAnsi="Calibri"/>
          <w:sz w:val="21"/>
          <w:szCs w:val="21"/>
        </w:rPr>
        <w:t xml:space="preserve">~2016  |  Location: Silver Springs, NV  |  Employees: 1–10</w:t>
      </w:r>
    </w:p>
    <w:p>
      <w:pPr>
        <w:spacing w:after="120"/>
      </w:pPr>
      <w:r>
        <w:rPr>
          <w:rFonts w:ascii="Calibri" w:cs="Calibri" w:eastAsia="Calibri" w:hAnsi="Calibri"/>
          <w:b/>
          <w:bCs/>
          <w:sz w:val="21"/>
          <w:szCs w:val="21"/>
        </w:rPr>
        <w:t xml:space="preserve">Reviews: </w:t>
      </w:r>
      <w:r>
        <w:rPr>
          <w:rFonts w:ascii="Calibri" w:cs="Calibri" w:eastAsia="Calibri" w:hAnsi="Calibri"/>
          <w:sz w:val="21"/>
          <w:szCs w:val="21"/>
        </w:rPr>
        <w:t xml:space="preserve">1-star Yelp (1 review)  |  BBB: Not accredited, cannot rate</w:t>
      </w:r>
    </w:p>
    <w:p>
      <w:pPr>
        <w:spacing w:after="120"/>
      </w:pPr>
      <w:r>
        <w:rPr>
          <w:rFonts w:ascii="Calibri" w:cs="Calibri" w:eastAsia="Calibri" w:hAnsi="Calibri"/>
          <w:sz w:val="21"/>
          <w:szCs w:val="21"/>
        </w:rPr>
        <w:t xml:space="preserve">ShieldCorp (legally Silver Shield Services, Inc.) represents the absolute floor of digital experience. A circa-2016 WordPress site with ~35–40 indexed pages, 11 dormant blog posts (all from 2017), PayPal-only payments, manual math CAPTCHA, and virtually zero trust signals. They offer the lowest-cost entry ($49 + $300 nominees) using an à la carte model. The site serves primarily as a cautionary baseline.</w:t>
      </w:r>
    </w:p>
    <w:p>
      <w:pPr>
        <w:pStyle w:val="Heading3"/>
        <w:spacing w:after="100" w:before="200"/>
      </w:pPr>
      <w:r>
        <w:rPr>
          <w:rFonts w:ascii="Calibri" w:cs="Calibri" w:eastAsia="Calibri" w:hAnsi="Calibri"/>
          <w:b/>
          <w:bCs/>
          <w:color w:val="C4943B"/>
          <w:sz w:val="22"/>
          <w:szCs w:val="22"/>
        </w:rPr>
        <w:t xml:space="preserve">SWOT Analysis</w:t>
      </w:r>
    </w:p>
    <w:p>
      <w:pPr>
        <w:spacing w:after="120"/>
      </w:pPr>
      <w:r>
        <w:rPr>
          <w:rFonts w:ascii="Calibri" w:cs="Calibri" w:eastAsia="Calibri" w:hAnsi="Calibri"/>
          <w:b/>
          <w:bCs/>
          <w:sz w:val="21"/>
          <w:szCs w:val="21"/>
        </w:rPr>
        <w:t xml:space="preserve">Strengths: </w:t>
      </w:r>
      <w:r>
        <w:rPr>
          <w:rFonts w:ascii="Calibri" w:cs="Calibri" w:eastAsia="Calibri" w:hAnsi="Calibri"/>
          <w:sz w:val="21"/>
          <w:szCs w:val="21"/>
        </w:rPr>
        <w:t xml:space="preserve">Lowest nominee pricing ($300 Yr 1, $250/yr renewal); transparent à la carte pricing; Headquarters Office Package concept ($600/yr); physical local presence.</w:t>
      </w:r>
    </w:p>
    <w:p>
      <w:pPr>
        <w:spacing w:after="120"/>
      </w:pPr>
      <w:r>
        <w:rPr>
          <w:rFonts w:ascii="Calibri" w:cs="Calibri" w:eastAsia="Calibri" w:hAnsi="Calibri"/>
          <w:b/>
          <w:bCs/>
          <w:sz w:val="21"/>
          <w:szCs w:val="21"/>
        </w:rPr>
        <w:t xml:space="preserve">Weaknesses: </w:t>
      </w:r>
      <w:r>
        <w:rPr>
          <w:rFonts w:ascii="Calibri" w:cs="Calibri" w:eastAsia="Calibri" w:hAnsi="Calibri"/>
          <w:sz w:val="21"/>
          <w:szCs w:val="21"/>
        </w:rPr>
        <w:t xml:space="preserve">Zero trust signals; dormant site (2016 copyright, 2017 blogs); PayPal-only; 30+ field form with manual CAPTCHA; no offshore, no educational content.</w:t>
      </w:r>
    </w:p>
    <w:p>
      <w:pPr>
        <w:spacing w:after="120"/>
      </w:pPr>
      <w:r>
        <w:rPr>
          <w:rFonts w:ascii="Calibri" w:cs="Calibri" w:eastAsia="Calibri" w:hAnsi="Calibri"/>
          <w:b/>
          <w:bCs/>
          <w:sz w:val="21"/>
          <w:szCs w:val="21"/>
        </w:rPr>
        <w:t xml:space="preserve">Opportunities: </w:t>
      </w:r>
      <w:r>
        <w:rPr>
          <w:rFonts w:ascii="Calibri" w:cs="Calibri" w:eastAsia="Calibri" w:hAnsi="Calibri"/>
          <w:sz w:val="21"/>
          <w:szCs w:val="21"/>
        </w:rPr>
        <w:t xml:space="preserve">Demonstrates what NOT to do—useful baseline; HQ Office Package model adaptable as add-on; low pricing validates affordable nominee market.</w:t>
      </w:r>
    </w:p>
    <w:p>
      <w:pPr>
        <w:spacing w:after="120"/>
      </w:pPr>
      <w:r>
        <w:rPr>
          <w:rFonts w:ascii="Calibri" w:cs="Calibri" w:eastAsia="Calibri" w:hAnsi="Calibri"/>
          <w:b/>
          <w:bCs/>
          <w:sz w:val="21"/>
          <w:szCs w:val="21"/>
        </w:rPr>
        <w:t xml:space="preserve">Threats: </w:t>
      </w:r>
      <w:r>
        <w:rPr>
          <w:rFonts w:ascii="Calibri" w:cs="Calibri" w:eastAsia="Calibri" w:hAnsi="Calibri"/>
          <w:sz w:val="21"/>
          <w:szCs w:val="21"/>
        </w:rPr>
        <w:t xml:space="preserve">Negligible competitive threat; any Incorporate123 page immediately outranks.</w:t>
      </w:r>
    </w:p>
    <w:p>
      <w:pPr>
        <w:spacing w:after="60"/>
      </w:pPr>
    </w:p>
    <w:p>
      <w:pPr>
        <w:pStyle w:val="Heading2"/>
        <w:spacing w:after="150" w:before="300"/>
      </w:pPr>
      <w:r>
        <w:rPr>
          <w:rFonts w:ascii="Calibri" w:cs="Calibri" w:eastAsia="Calibri" w:hAnsi="Calibri"/>
          <w:b/>
          <w:bCs/>
          <w:color w:val="1B3A5C"/>
          <w:sz w:val="26"/>
          <w:szCs w:val="26"/>
        </w:rPr>
        <w:t xml:space="preserve">3.6 Budget/Mainstream Competitors</w:t>
      </w:r>
    </w:p>
    <w:p>
      <w:pPr>
        <w:spacing w:after="120"/>
      </w:pPr>
      <w:r>
        <w:rPr>
          <w:rFonts w:ascii="Calibri" w:cs="Calibri" w:eastAsia="Calibri" w:hAnsi="Calibri"/>
          <w:sz w:val="21"/>
          <w:szCs w:val="21"/>
        </w:rPr>
        <w:t xml:space="preserve">None of these offer nominee directors, offshore nominees, or true anonymity. They serve a fundamentally different customer than Incorporate123.</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Company</w:t>
            </w:r>
          </w:p>
        </w:tc>
        <w:tc>
          <w:tcPr>
            <w:shd w:fill="1B3A5C" w:val="clear"/>
            <w:vAlign w:val="center"/>
          </w:tcPr>
          <w:p>
            <w:pPr>
              <w:jc w:val="center"/>
            </w:pPr>
            <w:r>
              <w:rPr>
                <w:rFonts w:ascii="Calibri" w:cs="Calibri" w:eastAsia="Calibri" w:hAnsi="Calibri"/>
                <w:b/>
                <w:bCs/>
                <w:color w:val="FFFFFF"/>
                <w:sz w:val="19"/>
                <w:szCs w:val="19"/>
              </w:rPr>
              <w:t xml:space="preserve">Formation</w:t>
            </w:r>
          </w:p>
        </w:tc>
        <w:tc>
          <w:tcPr>
            <w:shd w:fill="1B3A5C" w:val="clear"/>
            <w:vAlign w:val="center"/>
          </w:tcPr>
          <w:p>
            <w:pPr>
              <w:jc w:val="center"/>
            </w:pPr>
            <w:r>
              <w:rPr>
                <w:rFonts w:ascii="Calibri" w:cs="Calibri" w:eastAsia="Calibri" w:hAnsi="Calibri"/>
                <w:b/>
                <w:bCs/>
                <w:color w:val="FFFFFF"/>
                <w:sz w:val="19"/>
                <w:szCs w:val="19"/>
              </w:rPr>
              <w:t xml:space="preserve">RA Cost</w:t>
            </w:r>
          </w:p>
        </w:tc>
        <w:tc>
          <w:tcPr>
            <w:shd w:fill="1B3A5C" w:val="clear"/>
            <w:vAlign w:val="center"/>
          </w:tcPr>
          <w:p>
            <w:pPr>
              <w:jc w:val="center"/>
            </w:pPr>
            <w:r>
              <w:rPr>
                <w:rFonts w:ascii="Calibri" w:cs="Calibri" w:eastAsia="Calibri" w:hAnsi="Calibri"/>
                <w:b/>
                <w:bCs/>
                <w:color w:val="FFFFFF"/>
                <w:sz w:val="19"/>
                <w:szCs w:val="19"/>
              </w:rPr>
              <w:t xml:space="preserve">Trustpilot</w:t>
            </w:r>
          </w:p>
        </w:tc>
        <w:tc>
          <w:tcPr>
            <w:shd w:fill="1B3A5C" w:val="clear"/>
            <w:vAlign w:val="center"/>
          </w:tcPr>
          <w:p>
            <w:pPr>
              <w:jc w:val="center"/>
            </w:pPr>
            <w:r>
              <w:rPr>
                <w:rFonts w:ascii="Calibri" w:cs="Calibri" w:eastAsia="Calibri" w:hAnsi="Calibri"/>
                <w:b/>
                <w:bCs/>
                <w:color w:val="FFFFFF"/>
                <w:sz w:val="19"/>
                <w:szCs w:val="19"/>
              </w:rPr>
              <w:t xml:space="preserve">BBB</w:t>
            </w:r>
          </w:p>
        </w:tc>
        <w:tc>
          <w:tcPr>
            <w:shd w:fill="1B3A5C" w:val="clear"/>
            <w:vAlign w:val="center"/>
          </w:tcPr>
          <w:p>
            <w:pPr>
              <w:jc w:val="center"/>
            </w:pPr>
            <w:r>
              <w:rPr>
                <w:rFonts w:ascii="Calibri" w:cs="Calibri" w:eastAsia="Calibri" w:hAnsi="Calibri"/>
                <w:b/>
                <w:bCs/>
                <w:color w:val="FFFFFF"/>
                <w:sz w:val="19"/>
                <w:szCs w:val="19"/>
              </w:rPr>
              <w:t xml:space="preserve">Key Feature</w:t>
            </w:r>
          </w:p>
        </w:tc>
      </w:tr>
      <w:tr>
        <w:tc>
          <w:tcPr>
            <w:vAlign w:val="center"/>
          </w:tcPr>
          <w:p>
            <w:pPr>
              <w:spacing w:after="40" w:before="40"/>
            </w:pPr>
            <w:r>
              <w:rPr>
                <w:rFonts w:ascii="Calibri" w:cs="Calibri" w:eastAsia="Calibri" w:hAnsi="Calibri"/>
                <w:b/>
                <w:bCs/>
                <w:sz w:val="19"/>
                <w:szCs w:val="19"/>
              </w:rPr>
              <w:t xml:space="preserve">LegalZoom</w:t>
            </w:r>
          </w:p>
        </w:tc>
        <w:tc>
          <w:tcPr>
            <w:vAlign w:val="center"/>
          </w:tcPr>
          <w:p>
            <w:pPr>
              <w:spacing w:after="40" w:before="40"/>
            </w:pPr>
            <w:r>
              <w:rPr>
                <w:rFonts w:ascii="Calibri" w:cs="Calibri" w:eastAsia="Calibri" w:hAnsi="Calibri"/>
                <w:b w:val="false"/>
                <w:bCs w:val="false"/>
                <w:sz w:val="19"/>
                <w:szCs w:val="19"/>
              </w:rPr>
              <w:t xml:space="preserve">$0</w:t>
            </w:r>
          </w:p>
        </w:tc>
        <w:tc>
          <w:tcPr>
            <w:vAlign w:val="center"/>
          </w:tcPr>
          <w:p>
            <w:pPr>
              <w:spacing w:after="40" w:before="40"/>
            </w:pPr>
            <w:r>
              <w:rPr>
                <w:rFonts w:ascii="Calibri" w:cs="Calibri" w:eastAsia="Calibri" w:hAnsi="Calibri"/>
                <w:b w:val="false"/>
                <w:bCs w:val="false"/>
                <w:sz w:val="19"/>
                <w:szCs w:val="19"/>
              </w:rPr>
              <w:t xml:space="preserve">$249/yr</w:t>
            </w:r>
          </w:p>
        </w:tc>
        <w:tc>
          <w:tcPr>
            <w:vAlign w:val="center"/>
          </w:tcPr>
          <w:p>
            <w:pPr>
              <w:spacing w:after="40" w:before="40"/>
            </w:pPr>
            <w:r>
              <w:rPr>
                <w:rFonts w:ascii="Calibri" w:cs="Calibri" w:eastAsia="Calibri" w:hAnsi="Calibri"/>
                <w:b w:val="false"/>
                <w:bCs w:val="false"/>
                <w:sz w:val="19"/>
                <w:szCs w:val="19"/>
              </w:rPr>
              <w:t xml:space="preserve">4.4★ (25,859)</w:t>
            </w:r>
          </w:p>
        </w:tc>
        <w:tc>
          <w:tcPr>
            <w:vAlign w:val="center"/>
          </w:tcPr>
          <w:p>
            <w:pPr>
              <w:spacing w:after="40" w:before="40"/>
            </w:pPr>
            <w:r>
              <w:rPr>
                <w:rFonts w:ascii="Calibri" w:cs="Calibri" w:eastAsia="Calibri" w:hAnsi="Calibri"/>
                <w:b w:val="false"/>
                <w:bCs w:val="false"/>
                <w:sz w:val="19"/>
                <w:szCs w:val="19"/>
              </w:rPr>
              <w:t xml:space="preserve">A+</w:t>
            </w:r>
          </w:p>
        </w:tc>
        <w:tc>
          <w:tcPr>
            <w:vAlign w:val="center"/>
          </w:tcPr>
          <w:p>
            <w:pPr>
              <w:spacing w:after="40" w:before="40"/>
            </w:pPr>
            <w:r>
              <w:rPr>
                <w:rFonts w:ascii="Calibri" w:cs="Calibri" w:eastAsia="Calibri" w:hAnsi="Calibri"/>
                <w:b w:val="false"/>
                <w:bCs w:val="false"/>
                <w:sz w:val="19"/>
                <w:szCs w:val="19"/>
              </w:rPr>
              <w:t xml:space="preserve">20+ yrs, 4M+ formations, attorney access</w:t>
            </w:r>
          </w:p>
        </w:tc>
      </w:tr>
      <w:tr>
        <w:tc>
          <w:tcPr>
            <w:shd w:fill="F2F2F2" w:val="clear"/>
            <w:vAlign w:val="center"/>
          </w:tcPr>
          <w:p>
            <w:pPr>
              <w:spacing w:after="40" w:before="40"/>
            </w:pPr>
            <w:r>
              <w:rPr>
                <w:rFonts w:ascii="Calibri" w:cs="Calibri" w:eastAsia="Calibri" w:hAnsi="Calibri"/>
                <w:b/>
                <w:bCs/>
                <w:sz w:val="19"/>
                <w:szCs w:val="19"/>
              </w:rPr>
              <w:t xml:space="preserve">Bizee (Incfile)</w:t>
            </w:r>
          </w:p>
        </w:tc>
        <w:tc>
          <w:tcPr>
            <w:shd w:fill="F2F2F2" w:val="clear"/>
            <w:vAlign w:val="center"/>
          </w:tcPr>
          <w:p>
            <w:pPr>
              <w:spacing w:after="40" w:before="40"/>
            </w:pPr>
            <w:r>
              <w:rPr>
                <w:rFonts w:ascii="Calibri" w:cs="Calibri" w:eastAsia="Calibri" w:hAnsi="Calibri"/>
                <w:b w:val="false"/>
                <w:bCs w:val="false"/>
                <w:sz w:val="19"/>
                <w:szCs w:val="19"/>
              </w:rPr>
              <w:t xml:space="preserve">$0</w:t>
            </w:r>
          </w:p>
        </w:tc>
        <w:tc>
          <w:tcPr>
            <w:shd w:fill="F2F2F2" w:val="clear"/>
            <w:vAlign w:val="center"/>
          </w:tcPr>
          <w:p>
            <w:pPr>
              <w:spacing w:after="40" w:before="40"/>
            </w:pPr>
            <w:r>
              <w:rPr>
                <w:rFonts w:ascii="Calibri" w:cs="Calibri" w:eastAsia="Calibri" w:hAnsi="Calibri"/>
                <w:b w:val="false"/>
                <w:bCs w:val="false"/>
                <w:sz w:val="19"/>
                <w:szCs w:val="19"/>
              </w:rPr>
              <w:t xml:space="preserve">Free Yr1, $119/yr</w:t>
            </w:r>
          </w:p>
        </w:tc>
        <w:tc>
          <w:tcPr>
            <w:shd w:fill="F2F2F2" w:val="clear"/>
            <w:vAlign w:val="center"/>
          </w:tcPr>
          <w:p>
            <w:pPr>
              <w:spacing w:after="40" w:before="40"/>
            </w:pPr>
            <w:r>
              <w:rPr>
                <w:rFonts w:ascii="Calibri" w:cs="Calibri" w:eastAsia="Calibri" w:hAnsi="Calibri"/>
                <w:b w:val="false"/>
                <w:bCs w:val="false"/>
                <w:sz w:val="19"/>
                <w:szCs w:val="19"/>
              </w:rPr>
              <w:t xml:space="preserve">4.7★ (23,128)</w:t>
            </w:r>
          </w:p>
        </w:tc>
        <w:tc>
          <w:tcPr>
            <w:shd w:fill="F2F2F2" w:val="clear"/>
            <w:vAlign w:val="center"/>
          </w:tcPr>
          <w:p>
            <w:pPr>
              <w:spacing w:after="40" w:before="40"/>
            </w:pPr>
            <w:r>
              <w:rPr>
                <w:rFonts w:ascii="Calibri" w:cs="Calibri" w:eastAsia="Calibri" w:hAnsi="Calibri"/>
                <w:b w:val="false"/>
                <w:bCs w:val="false"/>
                <w:sz w:val="19"/>
                <w:szCs w:val="19"/>
              </w:rPr>
              <w:t xml:space="preserve">5★ reviews</w:t>
            </w:r>
          </w:p>
        </w:tc>
        <w:tc>
          <w:tcPr>
            <w:shd w:fill="F2F2F2" w:val="clear"/>
            <w:vAlign w:val="center"/>
          </w:tcPr>
          <w:p>
            <w:pPr>
              <w:spacing w:after="40" w:before="40"/>
            </w:pPr>
            <w:r>
              <w:rPr>
                <w:rFonts w:ascii="Calibri" w:cs="Calibri" w:eastAsia="Calibri" w:hAnsi="Calibri"/>
                <w:b w:val="false"/>
                <w:bCs w:val="false"/>
                <w:sz w:val="19"/>
                <w:szCs w:val="19"/>
              </w:rPr>
              <w:t xml:space="preserve">1-day processing, lowest RA renewal</w:t>
            </w:r>
          </w:p>
        </w:tc>
      </w:tr>
      <w:tr>
        <w:tc>
          <w:tcPr>
            <w:vAlign w:val="center"/>
          </w:tcPr>
          <w:p>
            <w:pPr>
              <w:spacing w:after="40" w:before="40"/>
            </w:pPr>
            <w:r>
              <w:rPr>
                <w:rFonts w:ascii="Calibri" w:cs="Calibri" w:eastAsia="Calibri" w:hAnsi="Calibri"/>
                <w:b/>
                <w:bCs/>
                <w:sz w:val="19"/>
                <w:szCs w:val="19"/>
              </w:rPr>
              <w:t xml:space="preserve">Northwest RA</w:t>
            </w:r>
          </w:p>
        </w:tc>
        <w:tc>
          <w:tcPr>
            <w:vAlign w:val="center"/>
          </w:tcPr>
          <w:p>
            <w:pPr>
              <w:spacing w:after="40" w:before="40"/>
            </w:pPr>
            <w:r>
              <w:rPr>
                <w:rFonts w:ascii="Calibri" w:cs="Calibri" w:eastAsia="Calibri" w:hAnsi="Calibri"/>
                <w:b w:val="false"/>
                <w:bCs w:val="false"/>
                <w:sz w:val="19"/>
                <w:szCs w:val="19"/>
              </w:rPr>
              <w:t xml:space="preserve">$39</w:t>
            </w:r>
          </w:p>
        </w:tc>
        <w:tc>
          <w:tcPr>
            <w:vAlign w:val="center"/>
          </w:tcPr>
          <w:p>
            <w:pPr>
              <w:spacing w:after="40" w:before="40"/>
            </w:pPr>
            <w:r>
              <w:rPr>
                <w:rFonts w:ascii="Calibri" w:cs="Calibri" w:eastAsia="Calibri" w:hAnsi="Calibri"/>
                <w:b w:val="false"/>
                <w:bCs w:val="false"/>
                <w:sz w:val="19"/>
                <w:szCs w:val="19"/>
              </w:rPr>
              <w:t xml:space="preserve">Free Yr1, $125/yr</w:t>
            </w:r>
          </w:p>
        </w:tc>
        <w:tc>
          <w:tcPr>
            <w:vAlign w:val="center"/>
          </w:tcPr>
          <w:p>
            <w:pPr>
              <w:spacing w:after="40" w:before="40"/>
            </w:pPr>
            <w:r>
              <w:rPr>
                <w:rFonts w:ascii="Calibri" w:cs="Calibri" w:eastAsia="Calibri" w:hAnsi="Calibri"/>
                <w:b w:val="false"/>
                <w:bCs w:val="false"/>
                <w:sz w:val="19"/>
                <w:szCs w:val="19"/>
              </w:rPr>
              <w:t xml:space="preserve">3.7★ (165)</w:t>
            </w:r>
          </w:p>
        </w:tc>
        <w:tc>
          <w:tcPr>
            <w:vAlign w:val="center"/>
          </w:tcPr>
          <w:p>
            <w:pPr>
              <w:spacing w:after="40" w:before="40"/>
            </w:pPr>
            <w:r>
              <w:rPr>
                <w:rFonts w:ascii="Calibri" w:cs="Calibri" w:eastAsia="Calibri" w:hAnsi="Calibri"/>
                <w:b w:val="false"/>
                <w:bCs w:val="false"/>
                <w:sz w:val="19"/>
                <w:szCs w:val="19"/>
              </w:rPr>
              <w:t xml:space="preserve">A</w:t>
            </w:r>
          </w:p>
        </w:tc>
        <w:tc>
          <w:tcPr>
            <w:vAlign w:val="center"/>
          </w:tcPr>
          <w:p>
            <w:pPr>
              <w:spacing w:after="40" w:before="40"/>
            </w:pPr>
            <w:r>
              <w:rPr>
                <w:rFonts w:ascii="Calibri" w:cs="Calibri" w:eastAsia="Calibri" w:hAnsi="Calibri"/>
                <w:b w:val="false"/>
                <w:bCs w:val="false"/>
                <w:sz w:val="19"/>
                <w:szCs w:val="19"/>
              </w:rPr>
              <w:t xml:space="preserve">"Privacy by Default" — closest to privacy</w:t>
            </w:r>
          </w:p>
        </w:tc>
      </w:tr>
      <w:tr>
        <w:tc>
          <w:tcPr>
            <w:shd w:fill="F2F2F2" w:val="clear"/>
            <w:vAlign w:val="center"/>
          </w:tcPr>
          <w:p>
            <w:pPr>
              <w:spacing w:after="40" w:before="40"/>
            </w:pPr>
            <w:r>
              <w:rPr>
                <w:rFonts w:ascii="Calibri" w:cs="Calibri" w:eastAsia="Calibri" w:hAnsi="Calibri"/>
                <w:b/>
                <w:bCs/>
                <w:sz w:val="19"/>
                <w:szCs w:val="19"/>
              </w:rPr>
              <w:t xml:space="preserve">Inc Authority</w:t>
            </w:r>
          </w:p>
        </w:tc>
        <w:tc>
          <w:tcPr>
            <w:shd w:fill="F2F2F2" w:val="clear"/>
            <w:vAlign w:val="center"/>
          </w:tcPr>
          <w:p>
            <w:pPr>
              <w:spacing w:after="40" w:before="40"/>
            </w:pPr>
            <w:r>
              <w:rPr>
                <w:rFonts w:ascii="Calibri" w:cs="Calibri" w:eastAsia="Calibri" w:hAnsi="Calibri"/>
                <w:b w:val="false"/>
                <w:bCs w:val="false"/>
                <w:sz w:val="19"/>
                <w:szCs w:val="19"/>
              </w:rPr>
              <w:t xml:space="preserve">$0</w:t>
            </w:r>
          </w:p>
        </w:tc>
        <w:tc>
          <w:tcPr>
            <w:shd w:fill="F2F2F2" w:val="clear"/>
            <w:vAlign w:val="center"/>
          </w:tcPr>
          <w:p>
            <w:pPr>
              <w:spacing w:after="40" w:before="40"/>
            </w:pPr>
            <w:r>
              <w:rPr>
                <w:rFonts w:ascii="Calibri" w:cs="Calibri" w:eastAsia="Calibri" w:hAnsi="Calibri"/>
                <w:b w:val="false"/>
                <w:bCs w:val="false"/>
                <w:sz w:val="19"/>
                <w:szCs w:val="19"/>
              </w:rPr>
              <w:t xml:space="preserve">Free Yr1, $179/yr</w:t>
            </w:r>
          </w:p>
        </w:tc>
        <w:tc>
          <w:tcPr>
            <w:shd w:fill="F2F2F2" w:val="clear"/>
            <w:vAlign w:val="center"/>
          </w:tcPr>
          <w:p>
            <w:pPr>
              <w:spacing w:after="40" w:before="40"/>
            </w:pPr>
            <w:r>
              <w:rPr>
                <w:rFonts w:ascii="Calibri" w:cs="Calibri" w:eastAsia="Calibri" w:hAnsi="Calibri"/>
                <w:b w:val="false"/>
                <w:bCs w:val="false"/>
                <w:sz w:val="19"/>
                <w:szCs w:val="19"/>
              </w:rPr>
              <w:t xml:space="preserve">4.9★ (44,181)</w:t>
            </w:r>
          </w:p>
        </w:tc>
        <w:tc>
          <w:tcPr>
            <w:shd w:fill="F2F2F2" w:val="clear"/>
            <w:vAlign w:val="center"/>
          </w:tcPr>
          <w:p>
            <w:pPr>
              <w:spacing w:after="40" w:before="40"/>
            </w:pPr>
            <w:r>
              <w:rPr>
                <w:rFonts w:ascii="Calibri" w:cs="Calibri" w:eastAsia="Calibri" w:hAnsi="Calibri"/>
                <w:b w:val="false"/>
                <w:bCs w:val="false"/>
                <w:sz w:val="19"/>
                <w:szCs w:val="19"/>
              </w:rPr>
              <w:t xml:space="preserve">F rating</w:t>
            </w:r>
          </w:p>
        </w:tc>
        <w:tc>
          <w:tcPr>
            <w:shd w:fill="F2F2F2" w:val="clear"/>
            <w:vAlign w:val="center"/>
          </w:tcPr>
          <w:p>
            <w:pPr>
              <w:spacing w:after="40" w:before="40"/>
            </w:pPr>
            <w:r>
              <w:rPr>
                <w:rFonts w:ascii="Calibri" w:cs="Calibri" w:eastAsia="Calibri" w:hAnsi="Calibri"/>
                <w:b w:val="false"/>
                <w:bCs w:val="false"/>
                <w:sz w:val="19"/>
                <w:szCs w:val="19"/>
              </w:rPr>
              <w:t xml:space="preserve">Red flag: Trustpilot/BBB disconnect</w:t>
            </w:r>
          </w:p>
        </w:tc>
      </w:tr>
      <w:tr>
        <w:tc>
          <w:tcPr>
            <w:vAlign w:val="center"/>
          </w:tcPr>
          <w:p>
            <w:pPr>
              <w:spacing w:after="40" w:before="40"/>
            </w:pPr>
            <w:r>
              <w:rPr>
                <w:rFonts w:ascii="Calibri" w:cs="Calibri" w:eastAsia="Calibri" w:hAnsi="Calibri"/>
                <w:b/>
                <w:bCs/>
                <w:sz w:val="19"/>
                <w:szCs w:val="19"/>
              </w:rPr>
              <w:t xml:space="preserve">Swyft Filings</w:t>
            </w:r>
          </w:p>
        </w:tc>
        <w:tc>
          <w:tcPr>
            <w:vAlign w:val="center"/>
          </w:tcPr>
          <w:p>
            <w:pPr>
              <w:spacing w:after="40" w:before="40"/>
            </w:pPr>
            <w:r>
              <w:rPr>
                <w:rFonts w:ascii="Calibri" w:cs="Calibri" w:eastAsia="Calibri" w:hAnsi="Calibri"/>
                <w:b w:val="false"/>
                <w:bCs w:val="false"/>
                <w:sz w:val="19"/>
                <w:szCs w:val="19"/>
              </w:rPr>
              <w:t xml:space="preserve">N/A</w:t>
            </w:r>
          </w:p>
        </w:tc>
        <w:tc>
          <w:tcPr>
            <w:vAlign w:val="center"/>
          </w:tcPr>
          <w:p>
            <w:pPr>
              <w:spacing w:after="40" w:before="40"/>
            </w:pPr>
            <w:r>
              <w:rPr>
                <w:rFonts w:ascii="Calibri" w:cs="Calibri" w:eastAsia="Calibri" w:hAnsi="Calibri"/>
                <w:b w:val="false"/>
                <w:bCs w:val="false"/>
                <w:sz w:val="19"/>
                <w:szCs w:val="19"/>
              </w:rPr>
              <w:t xml:space="preserve">N/A</w:t>
            </w:r>
          </w:p>
        </w:tc>
        <w:tc>
          <w:tcPr>
            <w:vAlign w:val="center"/>
          </w:tcPr>
          <w:p>
            <w:pPr>
              <w:spacing w:after="40" w:before="40"/>
            </w:pPr>
            <w:r>
              <w:rPr>
                <w:rFonts w:ascii="Calibri" w:cs="Calibri" w:eastAsia="Calibri" w:hAnsi="Calibri"/>
                <w:b w:val="false"/>
                <w:bCs w:val="false"/>
                <w:sz w:val="19"/>
                <w:szCs w:val="19"/>
              </w:rPr>
              <w:t xml:space="preserve">4.7★ (7,359)</w:t>
            </w:r>
          </w:p>
        </w:tc>
        <w:tc>
          <w:tcPr>
            <w:vAlign w:val="center"/>
          </w:tcPr>
          <w:p>
            <w:pPr>
              <w:spacing w:after="40" w:before="40"/>
            </w:pPr>
            <w:r>
              <w:rPr>
                <w:rFonts w:ascii="Calibri" w:cs="Calibri" w:eastAsia="Calibri" w:hAnsi="Calibri"/>
                <w:b w:val="false"/>
                <w:bCs w:val="false"/>
                <w:sz w:val="19"/>
                <w:szCs w:val="19"/>
              </w:rPr>
              <w:t xml:space="preserve">F rating</w:t>
            </w:r>
          </w:p>
        </w:tc>
        <w:tc>
          <w:tcPr>
            <w:vAlign w:val="center"/>
          </w:tcPr>
          <w:p>
            <w:pPr>
              <w:spacing w:after="40" w:before="40"/>
            </w:pPr>
            <w:r>
              <w:rPr>
                <w:rFonts w:ascii="Calibri" w:cs="Calibri" w:eastAsia="Calibri" w:hAnsi="Calibri"/>
                <w:b w:val="false"/>
                <w:bCs w:val="false"/>
                <w:sz w:val="19"/>
                <w:szCs w:val="19"/>
              </w:rPr>
              <w:t xml:space="preserve">Same Trustpilot/BBB disconnect</w:t>
            </w:r>
          </w:p>
        </w:tc>
      </w:tr>
      <w:tr>
        <w:tc>
          <w:tcPr>
            <w:shd w:fill="F2F2F2" w:val="clear"/>
            <w:vAlign w:val="center"/>
          </w:tcPr>
          <w:p>
            <w:pPr>
              <w:spacing w:after="40" w:before="40"/>
            </w:pPr>
            <w:r>
              <w:rPr>
                <w:rFonts w:ascii="Calibri" w:cs="Calibri" w:eastAsia="Calibri" w:hAnsi="Calibri"/>
                <w:b/>
                <w:bCs/>
                <w:sz w:val="19"/>
                <w:szCs w:val="19"/>
              </w:rPr>
              <w:t xml:space="preserve">doola</w:t>
            </w:r>
          </w:p>
        </w:tc>
        <w:tc>
          <w:tcPr>
            <w:shd w:fill="F2F2F2" w:val="clear"/>
            <w:vAlign w:val="center"/>
          </w:tcPr>
          <w:p>
            <w:pPr>
              <w:spacing w:after="40" w:before="40"/>
            </w:pPr>
            <w:r>
              <w:rPr>
                <w:rFonts w:ascii="Calibri" w:cs="Calibri" w:eastAsia="Calibri" w:hAnsi="Calibri"/>
                <w:b w:val="false"/>
                <w:bCs w:val="false"/>
                <w:sz w:val="19"/>
                <w:szCs w:val="19"/>
              </w:rPr>
              <w:t xml:space="preserve">$297/yr</w:t>
            </w:r>
          </w:p>
        </w:tc>
        <w:tc>
          <w:tcPr>
            <w:shd w:fill="F2F2F2" w:val="clear"/>
            <w:vAlign w:val="center"/>
          </w:tcPr>
          <w:p>
            <w:pPr>
              <w:spacing w:after="40" w:before="40"/>
            </w:pPr>
            <w:r>
              <w:rPr>
                <w:rFonts w:ascii="Calibri" w:cs="Calibri" w:eastAsia="Calibri" w:hAnsi="Calibri"/>
                <w:b w:val="false"/>
                <w:bCs w:val="false"/>
                <w:sz w:val="19"/>
                <w:szCs w:val="19"/>
              </w:rPr>
              <w:t xml:space="preserve">Included</w:t>
            </w:r>
          </w:p>
        </w:tc>
        <w:tc>
          <w:tcPr>
            <w:shd w:fill="F2F2F2" w:val="clear"/>
            <w:vAlign w:val="center"/>
          </w:tcPr>
          <w:p>
            <w:pPr>
              <w:spacing w:after="40" w:before="40"/>
            </w:pPr>
            <w:r>
              <w:rPr>
                <w:rFonts w:ascii="Calibri" w:cs="Calibri" w:eastAsia="Calibri" w:hAnsi="Calibri"/>
                <w:b w:val="false"/>
                <w:bCs w:val="false"/>
                <w:sz w:val="19"/>
                <w:szCs w:val="19"/>
              </w:rPr>
              <w:t xml:space="preserve">N/A</w:t>
            </w:r>
          </w:p>
        </w:tc>
        <w:tc>
          <w:tcPr>
            <w:shd w:fill="F2F2F2" w:val="clear"/>
            <w:vAlign w:val="center"/>
          </w:tcPr>
          <w:p>
            <w:pPr>
              <w:spacing w:after="40" w:before="40"/>
            </w:pPr>
            <w:r>
              <w:rPr>
                <w:rFonts w:ascii="Calibri" w:cs="Calibri" w:eastAsia="Calibri" w:hAnsi="Calibri"/>
                <w:b w:val="false"/>
                <w:bCs w:val="false"/>
                <w:sz w:val="19"/>
                <w:szCs w:val="19"/>
              </w:rPr>
              <w:t xml:space="preserve">N/A</w:t>
            </w:r>
          </w:p>
        </w:tc>
        <w:tc>
          <w:tcPr>
            <w:shd w:fill="F2F2F2" w:val="clear"/>
            <w:vAlign w:val="center"/>
          </w:tcPr>
          <w:p>
            <w:pPr>
              <w:spacing w:after="40" w:before="40"/>
            </w:pPr>
            <w:r>
              <w:rPr>
                <w:rFonts w:ascii="Calibri" w:cs="Calibri" w:eastAsia="Calibri" w:hAnsi="Calibri"/>
                <w:b w:val="false"/>
                <w:bCs w:val="false"/>
                <w:sz w:val="19"/>
                <w:szCs w:val="19"/>
              </w:rPr>
              <w:t xml:space="preserve">International founders, bookkeeping included</w:t>
            </w:r>
          </w:p>
        </w:tc>
      </w:tr>
    </w:tbl>
    <w:p>
      <w:pPr>
        <w:spacing w:after="120"/>
      </w:pPr>
      <w:r>
        <w:rPr>
          <w:rFonts w:ascii="Calibri" w:cs="Calibri" w:eastAsia="Calibri" w:hAnsi="Calibri"/>
          <w:sz w:val="21"/>
          <w:szCs w:val="21"/>
        </w:rPr>
        <w:t xml:space="preserve">Northwest Registered Agent is the closest mainstream alternative to privacy services—they use their business address on all public filings (“Privacy by Default”). However, they don’t offer true nominee services, asset protection, or offshore formation.</w:t>
      </w:r>
    </w:p>
    <w:p>
      <w:pPr>
        <w:spacing w:after="60"/>
      </w:pPr>
    </w:p>
    <w:p>
      <w:pPr>
        <w:pStyle w:val="Heading2"/>
        <w:spacing w:after="150" w:before="300"/>
      </w:pPr>
      <w:r>
        <w:rPr>
          <w:rFonts w:ascii="Calibri" w:cs="Calibri" w:eastAsia="Calibri" w:hAnsi="Calibri"/>
          <w:b/>
          <w:bCs/>
          <w:color w:val="1B3A5C"/>
          <w:sz w:val="26"/>
          <w:szCs w:val="26"/>
        </w:rPr>
        <w:t xml:space="preserve">3.7 Niche Competitors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Company</w:t>
            </w:r>
          </w:p>
        </w:tc>
        <w:tc>
          <w:tcPr>
            <w:shd w:fill="1B3A5C" w:val="clear"/>
            <w:vAlign w:val="center"/>
          </w:tcPr>
          <w:p>
            <w:pPr>
              <w:jc w:val="center"/>
            </w:pPr>
            <w:r>
              <w:rPr>
                <w:rFonts w:ascii="Calibri" w:cs="Calibri" w:eastAsia="Calibri" w:hAnsi="Calibri"/>
                <w:b/>
                <w:bCs/>
                <w:color w:val="FFFFFF"/>
                <w:sz w:val="19"/>
                <w:szCs w:val="19"/>
              </w:rPr>
              <w:t xml:space="preserve">URL</w:t>
            </w:r>
          </w:p>
        </w:tc>
        <w:tc>
          <w:tcPr>
            <w:shd w:fill="1B3A5C" w:val="clear"/>
            <w:vAlign w:val="center"/>
          </w:tcPr>
          <w:p>
            <w:pPr>
              <w:jc w:val="center"/>
            </w:pPr>
            <w:r>
              <w:rPr>
                <w:rFonts w:ascii="Calibri" w:cs="Calibri" w:eastAsia="Calibri" w:hAnsi="Calibri"/>
                <w:b/>
                <w:bCs/>
                <w:color w:val="FFFFFF"/>
                <w:sz w:val="19"/>
                <w:szCs w:val="19"/>
              </w:rPr>
              <w:t xml:space="preserve">Key Differentiator</w:t>
            </w:r>
          </w:p>
        </w:tc>
        <w:tc>
          <w:tcPr>
            <w:shd w:fill="1B3A5C" w:val="clear"/>
            <w:vAlign w:val="center"/>
          </w:tcPr>
          <w:p>
            <w:pPr>
              <w:jc w:val="center"/>
            </w:pPr>
            <w:r>
              <w:rPr>
                <w:rFonts w:ascii="Calibri" w:cs="Calibri" w:eastAsia="Calibri" w:hAnsi="Calibri"/>
                <w:b/>
                <w:bCs/>
                <w:color w:val="FFFFFF"/>
                <w:sz w:val="19"/>
                <w:szCs w:val="19"/>
              </w:rPr>
              <w:t xml:space="preserve">vs. Incorporate123</w:t>
            </w:r>
          </w:p>
        </w:tc>
      </w:tr>
      <w:tr>
        <w:tc>
          <w:tcPr>
            <w:vAlign w:val="center"/>
          </w:tcPr>
          <w:p>
            <w:pPr>
              <w:spacing w:after="40" w:before="40"/>
            </w:pPr>
            <w:r>
              <w:rPr>
                <w:rFonts w:ascii="Calibri" w:cs="Calibri" w:eastAsia="Calibri" w:hAnsi="Calibri"/>
                <w:b/>
                <w:bCs/>
                <w:sz w:val="19"/>
                <w:szCs w:val="19"/>
              </w:rPr>
              <w:t xml:space="preserve">Corporate Direct / Sutton Law</w:t>
            </w:r>
          </w:p>
        </w:tc>
        <w:tc>
          <w:tcPr>
            <w:vAlign w:val="center"/>
          </w:tcPr>
          <w:p>
            <w:pPr>
              <w:spacing w:after="40" w:before="40"/>
            </w:pPr>
            <w:r>
              <w:rPr>
                <w:rFonts w:ascii="Calibri" w:cs="Calibri" w:eastAsia="Calibri" w:hAnsi="Calibri"/>
                <w:b w:val="false"/>
                <w:bCs w:val="false"/>
                <w:sz w:val="19"/>
                <w:szCs w:val="19"/>
              </w:rPr>
              <w:t xml:space="preserve">corporatedirect.com</w:t>
            </w:r>
          </w:p>
        </w:tc>
        <w:tc>
          <w:tcPr>
            <w:vAlign w:val="center"/>
          </w:tcPr>
          <w:p>
            <w:pPr>
              <w:spacing w:after="40" w:before="40"/>
            </w:pPr>
            <w:r>
              <w:rPr>
                <w:rFonts w:ascii="Calibri" w:cs="Calibri" w:eastAsia="Calibri" w:hAnsi="Calibri"/>
                <w:b w:val="false"/>
                <w:bCs w:val="false"/>
                <w:sz w:val="19"/>
                <w:szCs w:val="19"/>
              </w:rPr>
              <w:t xml:space="preserve">Garrett Sutton (Rich Dad Advisor), $695 flat fee, attorney-led</w:t>
            </w:r>
          </w:p>
        </w:tc>
        <w:tc>
          <w:tcPr>
            <w:vAlign w:val="center"/>
          </w:tcPr>
          <w:p>
            <w:pPr>
              <w:spacing w:after="40" w:before="40"/>
            </w:pPr>
            <w:r>
              <w:rPr>
                <w:rFonts w:ascii="Calibri" w:cs="Calibri" w:eastAsia="Calibri" w:hAnsi="Calibri"/>
                <w:b w:val="false"/>
                <w:bCs w:val="false"/>
                <w:sz w:val="19"/>
                <w:szCs w:val="19"/>
              </w:rPr>
              <w:t xml:space="preserve">Lower formation price but less privacy depth, no offshore</w:t>
            </w:r>
          </w:p>
        </w:tc>
      </w:tr>
      <w:tr>
        <w:tc>
          <w:tcPr>
            <w:shd w:fill="F2F2F2" w:val="clear"/>
            <w:vAlign w:val="center"/>
          </w:tcPr>
          <w:p>
            <w:pPr>
              <w:spacing w:after="40" w:before="40"/>
            </w:pPr>
            <w:r>
              <w:rPr>
                <w:rFonts w:ascii="Calibri" w:cs="Calibri" w:eastAsia="Calibri" w:hAnsi="Calibri"/>
                <w:b/>
                <w:bCs/>
                <w:sz w:val="19"/>
                <w:szCs w:val="19"/>
              </w:rPr>
              <w:t xml:space="preserve">Corporate Capital</w:t>
            </w:r>
          </w:p>
        </w:tc>
        <w:tc>
          <w:tcPr>
            <w:shd w:fill="F2F2F2" w:val="clear"/>
            <w:vAlign w:val="center"/>
          </w:tcPr>
          <w:p>
            <w:pPr>
              <w:spacing w:after="40" w:before="40"/>
            </w:pPr>
            <w:r>
              <w:rPr>
                <w:rFonts w:ascii="Calibri" w:cs="Calibri" w:eastAsia="Calibri" w:hAnsi="Calibri"/>
                <w:b w:val="false"/>
                <w:bCs w:val="false"/>
                <w:sz w:val="19"/>
                <w:szCs w:val="19"/>
              </w:rPr>
              <w:t xml:space="preserve">corporatecapitalinc.com</w:t>
            </w:r>
          </w:p>
        </w:tc>
        <w:tc>
          <w:tcPr>
            <w:shd w:fill="F2F2F2" w:val="clear"/>
            <w:vAlign w:val="center"/>
          </w:tcPr>
          <w:p>
            <w:pPr>
              <w:spacing w:after="40" w:before="40"/>
            </w:pPr>
            <w:r>
              <w:rPr>
                <w:rFonts w:ascii="Calibri" w:cs="Calibri" w:eastAsia="Calibri" w:hAnsi="Calibri"/>
                <w:b w:val="false"/>
                <w:bCs w:val="false"/>
                <w:sz w:val="19"/>
                <w:szCs w:val="19"/>
              </w:rPr>
              <w:t xml:space="preserve">"Financial Privacy Corporation" package, full biz services</w:t>
            </w:r>
          </w:p>
        </w:tc>
        <w:tc>
          <w:tcPr>
            <w:shd w:fill="F2F2F2" w:val="clear"/>
            <w:vAlign w:val="center"/>
          </w:tcPr>
          <w:p>
            <w:pPr>
              <w:spacing w:after="40" w:before="40"/>
            </w:pPr>
            <w:r>
              <w:rPr>
                <w:rFonts w:ascii="Calibri" w:cs="Calibri" w:eastAsia="Calibri" w:hAnsi="Calibri"/>
                <w:b w:val="false"/>
                <w:bCs w:val="false"/>
                <w:sz w:val="19"/>
                <w:szCs w:val="19"/>
              </w:rPr>
              <w:t xml:space="preserve">Broader services but smaller web presence, no offshore</w:t>
            </w:r>
          </w:p>
        </w:tc>
      </w:tr>
      <w:tr>
        <w:tc>
          <w:tcPr>
            <w:vAlign w:val="center"/>
          </w:tcPr>
          <w:p>
            <w:pPr>
              <w:spacing w:after="40" w:before="40"/>
            </w:pPr>
            <w:r>
              <w:rPr>
                <w:rFonts w:ascii="Calibri" w:cs="Calibri" w:eastAsia="Calibri" w:hAnsi="Calibri"/>
                <w:b/>
                <w:bCs/>
                <w:sz w:val="19"/>
                <w:szCs w:val="19"/>
              </w:rPr>
              <w:t xml:space="preserve">Companies Incorporated</w:t>
            </w:r>
          </w:p>
        </w:tc>
        <w:tc>
          <w:tcPr>
            <w:vAlign w:val="center"/>
          </w:tcPr>
          <w:p>
            <w:pPr>
              <w:spacing w:after="40" w:before="40"/>
            </w:pPr>
            <w:r>
              <w:rPr>
                <w:rFonts w:ascii="Calibri" w:cs="Calibri" w:eastAsia="Calibri" w:hAnsi="Calibri"/>
                <w:b w:val="false"/>
                <w:bCs w:val="false"/>
                <w:sz w:val="19"/>
                <w:szCs w:val="19"/>
              </w:rPr>
              <w:t xml:space="preserve">companiesinc.com</w:t>
            </w:r>
          </w:p>
        </w:tc>
        <w:tc>
          <w:tcPr>
            <w:vAlign w:val="center"/>
          </w:tcPr>
          <w:p>
            <w:pPr>
              <w:spacing w:after="40" w:before="40"/>
            </w:pPr>
            <w:r>
              <w:rPr>
                <w:rFonts w:ascii="Calibri" w:cs="Calibri" w:eastAsia="Calibri" w:hAnsi="Calibri"/>
                <w:b w:val="false"/>
                <w:bCs w:val="false"/>
                <w:sz w:val="19"/>
                <w:szCs w:val="19"/>
              </w:rPr>
              <w:t xml:space="preserve">$99 formation, $500/yr nominees, all 50 states + offshore</w:t>
            </w:r>
          </w:p>
        </w:tc>
        <w:tc>
          <w:tcPr>
            <w:vAlign w:val="center"/>
          </w:tcPr>
          <w:p>
            <w:pPr>
              <w:spacing w:after="40" w:before="40"/>
            </w:pPr>
            <w:r>
              <w:rPr>
                <w:rFonts w:ascii="Calibri" w:cs="Calibri" w:eastAsia="Calibri" w:hAnsi="Calibri"/>
                <w:b w:val="false"/>
                <w:bCs w:val="false"/>
                <w:sz w:val="19"/>
                <w:szCs w:val="19"/>
              </w:rPr>
              <w:t xml:space="preserve">Lower entry price, standalone nominees, but less privacy-focused</w:t>
            </w:r>
          </w:p>
        </w:tc>
      </w:tr>
      <w:tr>
        <w:tc>
          <w:tcPr>
            <w:shd w:fill="F2F2F2" w:val="clear"/>
            <w:vAlign w:val="center"/>
          </w:tcPr>
          <w:p>
            <w:pPr>
              <w:spacing w:after="40" w:before="40"/>
            </w:pPr>
            <w:r>
              <w:rPr>
                <w:rFonts w:ascii="Calibri" w:cs="Calibri" w:eastAsia="Calibri" w:hAnsi="Calibri"/>
                <w:b/>
                <w:bCs/>
                <w:sz w:val="19"/>
                <w:szCs w:val="19"/>
              </w:rPr>
              <w:t xml:space="preserve">Laughlin Associates</w:t>
            </w:r>
          </w:p>
        </w:tc>
        <w:tc>
          <w:tcPr>
            <w:shd w:fill="F2F2F2" w:val="clear"/>
            <w:vAlign w:val="center"/>
          </w:tcPr>
          <w:p>
            <w:pPr>
              <w:spacing w:after="40" w:before="40"/>
            </w:pPr>
            <w:r>
              <w:rPr>
                <w:rFonts w:ascii="Calibri" w:cs="Calibri" w:eastAsia="Calibri" w:hAnsi="Calibri"/>
                <w:b w:val="false"/>
                <w:bCs w:val="false"/>
                <w:sz w:val="19"/>
                <w:szCs w:val="19"/>
              </w:rPr>
              <w:t xml:space="preserve">laughlinusa.com</w:t>
            </w:r>
          </w:p>
        </w:tc>
        <w:tc>
          <w:tcPr>
            <w:shd w:fill="F2F2F2" w:val="clear"/>
            <w:vAlign w:val="center"/>
          </w:tcPr>
          <w:p>
            <w:pPr>
              <w:spacing w:after="40" w:before="40"/>
            </w:pPr>
            <w:r>
              <w:rPr>
                <w:rFonts w:ascii="Calibri" w:cs="Calibri" w:eastAsia="Calibri" w:hAnsi="Calibri"/>
                <w:b w:val="false"/>
                <w:bCs w:val="false"/>
                <w:sz w:val="19"/>
                <w:szCs w:val="19"/>
              </w:rPr>
              <w:t xml:space="preserve">53 years in business (est. 1972), $13.1M revenue, A+ BBB</w:t>
            </w:r>
          </w:p>
        </w:tc>
        <w:tc>
          <w:tcPr>
            <w:shd w:fill="F2F2F2" w:val="clear"/>
            <w:vAlign w:val="center"/>
          </w:tcPr>
          <w:p>
            <w:pPr>
              <w:spacing w:after="40" w:before="40"/>
            </w:pPr>
            <w:r>
              <w:rPr>
                <w:rFonts w:ascii="Calibri" w:cs="Calibri" w:eastAsia="Calibri" w:hAnsi="Calibri"/>
                <w:b w:val="false"/>
                <w:bCs w:val="false"/>
                <w:sz w:val="19"/>
                <w:szCs w:val="19"/>
              </w:rPr>
              <w:t xml:space="preserve">Longest track record but less privacy/nominee emphasis, no offshore</w:t>
            </w:r>
          </w:p>
        </w:tc>
      </w:tr>
    </w:tbl>
    <w:p>
      <w:r>
        <w:br w:type="page"/>
      </w:r>
    </w:p>
    <w:p>
      <w:pPr>
        <w:pStyle w:val="Heading1"/>
        <w:spacing w:after="200" w:before="400"/>
      </w:pPr>
      <w:r>
        <w:rPr>
          <w:rFonts w:ascii="Calibri" w:cs="Calibri" w:eastAsia="Calibri" w:hAnsi="Calibri"/>
          <w:b/>
          <w:bCs/>
          <w:color w:val="1B3A5C"/>
          <w:sz w:val="32"/>
          <w:szCs w:val="32"/>
        </w:rPr>
        <w:t xml:space="preserve">4. Pricing &amp; Value Comparison</w:t>
      </w:r>
    </w:p>
    <w:p>
      <w:pPr>
        <w:pStyle w:val="Heading2"/>
        <w:spacing w:after="150" w:before="300"/>
      </w:pPr>
      <w:r>
        <w:rPr>
          <w:rFonts w:ascii="Calibri" w:cs="Calibri" w:eastAsia="Calibri" w:hAnsi="Calibri"/>
          <w:b/>
          <w:bCs/>
          <w:color w:val="1B3A5C"/>
          <w:sz w:val="26"/>
          <w:szCs w:val="26"/>
        </w:rPr>
        <w:t xml:space="preserve">4.1 Year 1 Formation Costs (LLC with Nominees Where Available)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Feature</w:t>
            </w:r>
          </w:p>
        </w:tc>
        <w:tc>
          <w:tcPr>
            <w:shd w:fill="1B3A5C" w:val="clear"/>
            <w:vAlign w:val="center"/>
          </w:tcPr>
          <w:p>
            <w:pPr>
              <w:jc w:val="center"/>
            </w:pPr>
            <w:r>
              <w:rPr>
                <w:rFonts w:ascii="Calibri" w:cs="Calibri" w:eastAsia="Calibri" w:hAnsi="Calibri"/>
                <w:b/>
                <w:bCs/>
                <w:color w:val="FFFFFF"/>
                <w:sz w:val="19"/>
                <w:szCs w:val="19"/>
              </w:rPr>
              <w:t xml:space="preserve">NCH Inc</w:t>
            </w:r>
          </w:p>
        </w:tc>
        <w:tc>
          <w:tcPr>
            <w:shd w:fill="1B3A5C" w:val="clear"/>
            <w:vAlign w:val="center"/>
          </w:tcPr>
          <w:p>
            <w:pPr>
              <w:jc w:val="center"/>
            </w:pPr>
            <w:r>
              <w:rPr>
                <w:rFonts w:ascii="Calibri" w:cs="Calibri" w:eastAsia="Calibri" w:hAnsi="Calibri"/>
                <w:b/>
                <w:bCs/>
                <w:color w:val="FFFFFF"/>
                <w:sz w:val="19"/>
                <w:szCs w:val="19"/>
              </w:rPr>
              <w:t xml:space="preserve">Anderson</w:t>
            </w:r>
          </w:p>
        </w:tc>
        <w:tc>
          <w:tcPr>
            <w:shd w:fill="1B3A5C" w:val="clear"/>
            <w:vAlign w:val="center"/>
          </w:tcPr>
          <w:p>
            <w:pPr>
              <w:jc w:val="center"/>
            </w:pPr>
            <w:r>
              <w:rPr>
                <w:rFonts w:ascii="Calibri" w:cs="Calibri" w:eastAsia="Calibri" w:hAnsi="Calibri"/>
                <w:b/>
                <w:bCs/>
                <w:color w:val="FFFFFF"/>
                <w:sz w:val="19"/>
                <w:szCs w:val="19"/>
              </w:rPr>
              <w:t xml:space="preserve">ShieldCorp</w:t>
            </w:r>
          </w:p>
        </w:tc>
        <w:tc>
          <w:tcPr>
            <w:shd w:fill="1B3A5C" w:val="clear"/>
            <w:vAlign w:val="center"/>
          </w:tcPr>
          <w:p>
            <w:pPr>
              <w:jc w:val="center"/>
            </w:pPr>
            <w:r>
              <w:rPr>
                <w:rFonts w:ascii="Calibri" w:cs="Calibri" w:eastAsia="Calibri" w:hAnsi="Calibri"/>
                <w:b/>
                <w:bCs/>
                <w:color w:val="FFFFFF"/>
                <w:sz w:val="19"/>
                <w:szCs w:val="19"/>
              </w:rPr>
              <w:t xml:space="preserve">WY Corp Svcs</w:t>
            </w:r>
          </w:p>
        </w:tc>
        <w:tc>
          <w:tcPr>
            <w:shd w:fill="1B3A5C" w:val="clear"/>
            <w:vAlign w:val="center"/>
          </w:tcPr>
          <w:p>
            <w:pPr>
              <w:jc w:val="center"/>
            </w:pPr>
            <w:r>
              <w:rPr>
                <w:rFonts w:ascii="Calibri" w:cs="Calibri" w:eastAsia="Calibri" w:hAnsi="Calibri"/>
                <w:b/>
                <w:bCs/>
                <w:color w:val="FFFFFF"/>
                <w:sz w:val="19"/>
                <w:szCs w:val="19"/>
              </w:rPr>
              <w:t xml:space="preserve">ZenBusiness</w:t>
            </w:r>
          </w:p>
        </w:tc>
        <w:tc>
          <w:tcPr>
            <w:shd w:fill="1B3A5C" w:val="clear"/>
            <w:vAlign w:val="center"/>
          </w:tcPr>
          <w:p>
            <w:pPr>
              <w:jc w:val="center"/>
            </w:pPr>
            <w:r>
              <w:rPr>
                <w:rFonts w:ascii="Calibri" w:cs="Calibri" w:eastAsia="Calibri" w:hAnsi="Calibri"/>
                <w:b/>
                <w:bCs/>
                <w:color w:val="FFFFFF"/>
                <w:sz w:val="19"/>
                <w:szCs w:val="19"/>
              </w:rPr>
              <w:t xml:space="preserve">Incorporate123</w:t>
            </w:r>
          </w:p>
        </w:tc>
      </w:tr>
      <w:tr>
        <w:tc>
          <w:tcPr>
            <w:vAlign w:val="center"/>
          </w:tcPr>
          <w:p>
            <w:pPr>
              <w:spacing w:after="40" w:before="40"/>
            </w:pPr>
            <w:r>
              <w:rPr>
                <w:rFonts w:ascii="Calibri" w:cs="Calibri" w:eastAsia="Calibri" w:hAnsi="Calibri"/>
                <w:b/>
                <w:bCs/>
                <w:sz w:val="19"/>
                <w:szCs w:val="19"/>
              </w:rPr>
              <w:t xml:space="preserve">Base LLC formation</w:t>
            </w:r>
          </w:p>
        </w:tc>
        <w:tc>
          <w:tcPr>
            <w:vAlign w:val="center"/>
          </w:tcPr>
          <w:p>
            <w:pPr>
              <w:spacing w:after="40" w:before="40"/>
            </w:pPr>
            <w:r>
              <w:rPr>
                <w:rFonts w:ascii="Calibri" w:cs="Calibri" w:eastAsia="Calibri" w:hAnsi="Calibri"/>
                <w:b w:val="false"/>
                <w:bCs w:val="false"/>
                <w:sz w:val="19"/>
                <w:szCs w:val="19"/>
              </w:rPr>
              <w:t xml:space="preserve">~$1,300</w:t>
            </w:r>
          </w:p>
        </w:tc>
        <w:tc>
          <w:tcPr>
            <w:vAlign w:val="center"/>
          </w:tcPr>
          <w:p>
            <w:pPr>
              <w:spacing w:after="40" w:before="40"/>
            </w:pPr>
            <w:r>
              <w:rPr>
                <w:rFonts w:ascii="Calibri" w:cs="Calibri" w:eastAsia="Calibri" w:hAnsi="Calibri"/>
                <w:b w:val="false"/>
                <w:bCs w:val="false"/>
                <w:sz w:val="19"/>
                <w:szCs w:val="19"/>
              </w:rPr>
              <w:t xml:space="preserve">~$2,750 (list)</w:t>
            </w:r>
          </w:p>
        </w:tc>
        <w:tc>
          <w:tcPr>
            <w:vAlign w:val="center"/>
          </w:tcPr>
          <w:p>
            <w:pPr>
              <w:spacing w:after="40" w:before="40"/>
            </w:pPr>
            <w:r>
              <w:rPr>
                <w:rFonts w:ascii="Calibri" w:cs="Calibri" w:eastAsia="Calibri" w:hAnsi="Calibri"/>
                <w:b w:val="false"/>
                <w:bCs w:val="false"/>
                <w:sz w:val="19"/>
                <w:szCs w:val="19"/>
              </w:rPr>
              <w:t xml:space="preserve">$49 + fees</w:t>
            </w:r>
          </w:p>
        </w:tc>
        <w:tc>
          <w:tcPr>
            <w:vAlign w:val="center"/>
          </w:tcPr>
          <w:p>
            <w:pPr>
              <w:spacing w:after="40" w:before="40"/>
            </w:pPr>
            <w:r>
              <w:rPr>
                <w:rFonts w:ascii="Calibri" w:cs="Calibri" w:eastAsia="Calibri" w:hAnsi="Calibri"/>
                <w:b w:val="false"/>
                <w:bCs w:val="false"/>
                <w:sz w:val="19"/>
                <w:szCs w:val="19"/>
              </w:rPr>
              <w:t xml:space="preserve">$515</w:t>
            </w:r>
          </w:p>
        </w:tc>
        <w:tc>
          <w:tcPr>
            <w:vAlign w:val="center"/>
          </w:tcPr>
          <w:p>
            <w:pPr>
              <w:spacing w:after="40" w:before="40"/>
            </w:pPr>
            <w:r>
              <w:rPr>
                <w:rFonts w:ascii="Calibri" w:cs="Calibri" w:eastAsia="Calibri" w:hAnsi="Calibri"/>
                <w:b w:val="false"/>
                <w:bCs w:val="false"/>
                <w:sz w:val="19"/>
                <w:szCs w:val="19"/>
              </w:rPr>
              <w:t xml:space="preserve">$0–$399</w:t>
            </w:r>
          </w:p>
        </w:tc>
        <w:tc>
          <w:tcPr>
            <w:vAlign w:val="center"/>
          </w:tcPr>
          <w:p>
            <w:pPr>
              <w:spacing w:after="40" w:before="40"/>
            </w:pPr>
            <w:r>
              <w:rPr>
                <w:rFonts w:ascii="Calibri" w:cs="Calibri" w:eastAsia="Calibri" w:hAnsi="Calibri"/>
                <w:b w:val="false"/>
                <w:bCs w:val="false"/>
                <w:sz w:val="19"/>
                <w:szCs w:val="19"/>
              </w:rPr>
              <w:t xml:space="preserve">~$1,300 (Gold)</w:t>
            </w:r>
          </w:p>
        </w:tc>
      </w:tr>
      <w:tr>
        <w:tc>
          <w:tcPr>
            <w:shd w:fill="F2F2F2" w:val="clear"/>
            <w:vAlign w:val="center"/>
          </w:tcPr>
          <w:p>
            <w:pPr>
              <w:spacing w:after="40" w:before="40"/>
            </w:pPr>
            <w:r>
              <w:rPr>
                <w:rFonts w:ascii="Calibri" w:cs="Calibri" w:eastAsia="Calibri" w:hAnsi="Calibri"/>
                <w:b/>
                <w:bCs/>
                <w:sz w:val="19"/>
                <w:szCs w:val="19"/>
              </w:rPr>
              <w:t xml:space="preserve">State fees included?</w:t>
            </w:r>
          </w:p>
        </w:tc>
        <w:tc>
          <w:tcPr>
            <w:shd w:fill="F2F2F2" w:val="clear"/>
            <w:vAlign w:val="center"/>
          </w:tcPr>
          <w:p>
            <w:pPr>
              <w:spacing w:after="40" w:before="40"/>
            </w:pPr>
            <w:r>
              <w:rPr>
                <w:rFonts w:ascii="Calibri" w:cs="Calibri" w:eastAsia="Calibri" w:hAnsi="Calibri"/>
                <w:b w:val="false"/>
                <w:bCs w:val="false"/>
                <w:sz w:val="19"/>
                <w:szCs w:val="19"/>
              </w:rPr>
              <w:t xml:space="preserve">✅ Yes</w:t>
            </w:r>
          </w:p>
        </w:tc>
        <w:tc>
          <w:tcPr>
            <w:shd w:fill="F2F2F2" w:val="clear"/>
            <w:vAlign w:val="center"/>
          </w:tcPr>
          <w:p>
            <w:pPr>
              <w:spacing w:after="40" w:before="40"/>
            </w:pPr>
            <w:r>
              <w:rPr>
                <w:rFonts w:ascii="Calibri" w:cs="Calibri" w:eastAsia="Calibri" w:hAnsi="Calibri"/>
                <w:b w:val="false"/>
                <w:bCs w:val="false"/>
                <w:sz w:val="19"/>
                <w:szCs w:val="19"/>
              </w:rPr>
              <w:t xml:space="preserve">Unclear</w:t>
            </w:r>
          </w:p>
        </w:tc>
        <w:tc>
          <w:tcPr>
            <w:shd w:fill="F2F2F2" w:val="clear"/>
            <w:vAlign w:val="center"/>
          </w:tcPr>
          <w:p>
            <w:pPr>
              <w:spacing w:after="40" w:before="40"/>
            </w:pPr>
            <w:r>
              <w:rPr>
                <w:rFonts w:ascii="Calibri" w:cs="Calibri" w:eastAsia="Calibri" w:hAnsi="Calibri"/>
                <w:b w:val="false"/>
                <w:bCs w:val="false"/>
                <w:sz w:val="19"/>
                <w:szCs w:val="19"/>
              </w:rPr>
              <w:t xml:space="preserve">❌ Separate</w:t>
            </w:r>
          </w:p>
        </w:tc>
        <w:tc>
          <w:tcPr>
            <w:shd w:fill="F2F2F2" w:val="clear"/>
            <w:vAlign w:val="center"/>
          </w:tcPr>
          <w:p>
            <w:pPr>
              <w:spacing w:after="40" w:before="40"/>
            </w:pPr>
            <w:r>
              <w:rPr>
                <w:rFonts w:ascii="Calibri" w:cs="Calibri" w:eastAsia="Calibri" w:hAnsi="Calibri"/>
                <w:b w:val="false"/>
                <w:bCs w:val="false"/>
                <w:sz w:val="19"/>
                <w:szCs w:val="19"/>
              </w:rPr>
              <w:t xml:space="preserve">✅ Yes</w:t>
            </w:r>
          </w:p>
        </w:tc>
        <w:tc>
          <w:tcPr>
            <w:shd w:fill="F2F2F2" w:val="clear"/>
            <w:vAlign w:val="center"/>
          </w:tcPr>
          <w:p>
            <w:pPr>
              <w:spacing w:after="40" w:before="40"/>
            </w:pPr>
            <w:r>
              <w:rPr>
                <w:rFonts w:ascii="Calibri" w:cs="Calibri" w:eastAsia="Calibri" w:hAnsi="Calibri"/>
                <w:b w:val="false"/>
                <w:bCs w:val="false"/>
                <w:sz w:val="19"/>
                <w:szCs w:val="19"/>
              </w:rPr>
              <w:t xml:space="preserve">❌ Separate</w:t>
            </w:r>
          </w:p>
        </w:tc>
        <w:tc>
          <w:tcPr>
            <w:shd w:fill="F2F2F2" w:val="clear"/>
            <w:vAlign w:val="center"/>
          </w:tcPr>
          <w:p>
            <w:pPr>
              <w:spacing w:after="40" w:before="40"/>
            </w:pPr>
            <w:r>
              <w:rPr>
                <w:rFonts w:ascii="Calibri" w:cs="Calibri" w:eastAsia="Calibri" w:hAnsi="Calibri"/>
                <w:b w:val="false"/>
                <w:bCs w:val="false"/>
                <w:sz w:val="19"/>
                <w:szCs w:val="19"/>
              </w:rPr>
              <w:t xml:space="preserve">✅ Yes</w:t>
            </w:r>
          </w:p>
        </w:tc>
      </w:tr>
      <w:tr>
        <w:tc>
          <w:tcPr>
            <w:vAlign w:val="center"/>
          </w:tcPr>
          <w:p>
            <w:pPr>
              <w:spacing w:after="40" w:before="40"/>
            </w:pPr>
            <w:r>
              <w:rPr>
                <w:rFonts w:ascii="Calibri" w:cs="Calibri" w:eastAsia="Calibri" w:hAnsi="Calibri"/>
                <w:b/>
                <w:bCs/>
                <w:sz w:val="19"/>
                <w:szCs w:val="19"/>
              </w:rPr>
              <w:t xml:space="preserve">Registered agent Yr 1</w:t>
            </w:r>
          </w:p>
        </w:tc>
        <w:tc>
          <w:tcPr>
            <w:vAlign w:val="center"/>
          </w:tcPr>
          <w:p>
            <w:pPr>
              <w:spacing w:after="40" w:before="40"/>
            </w:pPr>
            <w:r>
              <w:rPr>
                <w:rFonts w:ascii="Calibri" w:cs="Calibri" w:eastAsia="Calibri" w:hAnsi="Calibri"/>
                <w:b w:val="false"/>
                <w:bCs w:val="false"/>
                <w:sz w:val="19"/>
                <w:szCs w:val="19"/>
              </w:rPr>
              <w:t xml:space="preserve">✅ Included</w:t>
            </w:r>
          </w:p>
        </w:tc>
        <w:tc>
          <w:tcPr>
            <w:vAlign w:val="center"/>
          </w:tcPr>
          <w:p>
            <w:pPr>
              <w:spacing w:after="40" w:before="40"/>
            </w:pPr>
            <w:r>
              <w:rPr>
                <w:rFonts w:ascii="Calibri" w:cs="Calibri" w:eastAsia="Calibri" w:hAnsi="Calibri"/>
                <w:b w:val="false"/>
                <w:bCs w:val="false"/>
                <w:sz w:val="19"/>
                <w:szCs w:val="19"/>
              </w:rPr>
              <w:t xml:space="preserve">$135–150</w:t>
            </w:r>
          </w:p>
        </w:tc>
        <w:tc>
          <w:tcPr>
            <w:vAlign w:val="center"/>
          </w:tcPr>
          <w:p>
            <w:pPr>
              <w:spacing w:after="40" w:before="40"/>
            </w:pPr>
            <w:r>
              <w:rPr>
                <w:rFonts w:ascii="Calibri" w:cs="Calibri" w:eastAsia="Calibri" w:hAnsi="Calibri"/>
                <w:b w:val="false"/>
                <w:bCs w:val="false"/>
                <w:sz w:val="19"/>
                <w:szCs w:val="19"/>
              </w:rPr>
              <w:t xml:space="preserve">$85–90</w:t>
            </w:r>
          </w:p>
        </w:tc>
        <w:tc>
          <w:tcPr>
            <w:vAlign w:val="center"/>
          </w:tcPr>
          <w:p>
            <w:pPr>
              <w:spacing w:after="40" w:before="40"/>
            </w:pPr>
            <w:r>
              <w:rPr>
                <w:rFonts w:ascii="Calibri" w:cs="Calibri" w:eastAsia="Calibri" w:hAnsi="Calibri"/>
                <w:b w:val="false"/>
                <w:bCs w:val="false"/>
                <w:sz w:val="19"/>
                <w:szCs w:val="19"/>
              </w:rPr>
              <w:t xml:space="preserve">✅ Included</w:t>
            </w:r>
          </w:p>
        </w:tc>
        <w:tc>
          <w:tcPr>
            <w:vAlign w:val="center"/>
          </w:tcPr>
          <w:p>
            <w:pPr>
              <w:spacing w:after="40" w:before="40"/>
            </w:pPr>
            <w:r>
              <w:rPr>
                <w:rFonts w:ascii="Calibri" w:cs="Calibri" w:eastAsia="Calibri" w:hAnsi="Calibri"/>
                <w:b w:val="false"/>
                <w:bCs w:val="false"/>
                <w:sz w:val="19"/>
                <w:szCs w:val="19"/>
              </w:rPr>
              <w:t xml:space="preserve">$0–199</w:t>
            </w:r>
          </w:p>
        </w:tc>
        <w:tc>
          <w:tcPr>
            <w:vAlign w:val="center"/>
          </w:tcPr>
          <w:p>
            <w:pPr>
              <w:spacing w:after="40" w:before="40"/>
            </w:pPr>
            <w:r>
              <w:rPr>
                <w:rFonts w:ascii="Calibri" w:cs="Calibri" w:eastAsia="Calibri" w:hAnsi="Calibri"/>
                <w:b w:val="false"/>
                <w:bCs w:val="false"/>
                <w:sz w:val="19"/>
                <w:szCs w:val="19"/>
              </w:rPr>
              <w:t xml:space="preserve">✅ Included</w:t>
            </w:r>
          </w:p>
        </w:tc>
      </w:tr>
      <w:tr>
        <w:tc>
          <w:tcPr>
            <w:shd w:fill="F2F2F2" w:val="clear"/>
            <w:vAlign w:val="center"/>
          </w:tcPr>
          <w:p>
            <w:pPr>
              <w:spacing w:after="40" w:before="40"/>
            </w:pPr>
            <w:r>
              <w:rPr>
                <w:rFonts w:ascii="Calibri" w:cs="Calibri" w:eastAsia="Calibri" w:hAnsi="Calibri"/>
                <w:b/>
                <w:bCs/>
                <w:sz w:val="19"/>
                <w:szCs w:val="19"/>
              </w:rPr>
              <w:t xml:space="preserve">Nominee services</w:t>
            </w:r>
          </w:p>
        </w:tc>
        <w:tc>
          <w:tcPr>
            <w:shd w:fill="F2F2F2" w:val="clear"/>
            <w:vAlign w:val="center"/>
          </w:tcPr>
          <w:p>
            <w:pPr>
              <w:spacing w:after="40" w:before="40"/>
            </w:pPr>
            <w:r>
              <w:rPr>
                <w:rFonts w:ascii="Calibri" w:cs="Calibri" w:eastAsia="Calibri" w:hAnsi="Calibri"/>
                <w:b w:val="false"/>
                <w:bCs w:val="false"/>
                <w:sz w:val="19"/>
                <w:szCs w:val="19"/>
              </w:rPr>
              <w:t xml:space="preserve">❌ None</w:t>
            </w:r>
          </w:p>
        </w:tc>
        <w:tc>
          <w:tcPr>
            <w:shd w:fill="F2F2F2" w:val="clear"/>
            <w:vAlign w:val="center"/>
          </w:tcPr>
          <w:p>
            <w:pPr>
              <w:spacing w:after="40" w:before="40"/>
            </w:pPr>
            <w:r>
              <w:rPr>
                <w:rFonts w:ascii="Calibri" w:cs="Calibri" w:eastAsia="Calibri" w:hAnsi="Calibri"/>
                <w:b w:val="false"/>
                <w:bCs w:val="false"/>
                <w:sz w:val="19"/>
                <w:szCs w:val="19"/>
              </w:rPr>
              <w:t xml:space="preserve">❌ None</w:t>
            </w:r>
          </w:p>
        </w:tc>
        <w:tc>
          <w:tcPr>
            <w:shd w:fill="F2F2F2" w:val="clear"/>
            <w:vAlign w:val="center"/>
          </w:tcPr>
          <w:p>
            <w:pPr>
              <w:spacing w:after="40" w:before="40"/>
            </w:pPr>
            <w:r>
              <w:rPr>
                <w:rFonts w:ascii="Calibri" w:cs="Calibri" w:eastAsia="Calibri" w:hAnsi="Calibri"/>
                <w:b w:val="false"/>
                <w:bCs w:val="false"/>
                <w:sz w:val="19"/>
                <w:szCs w:val="19"/>
              </w:rPr>
              <w:t xml:space="preserve">$300</w:t>
            </w:r>
          </w:p>
        </w:tc>
        <w:tc>
          <w:tcPr>
            <w:shd w:fill="F2F2F2" w:val="clear"/>
            <w:vAlign w:val="center"/>
          </w:tcPr>
          <w:p>
            <w:pPr>
              <w:spacing w:after="40" w:before="40"/>
            </w:pPr>
            <w:r>
              <w:rPr>
                <w:rFonts w:ascii="Calibri" w:cs="Calibri" w:eastAsia="Calibri" w:hAnsi="Calibri"/>
                <w:b w:val="false"/>
                <w:bCs w:val="false"/>
                <w:sz w:val="19"/>
                <w:szCs w:val="19"/>
              </w:rPr>
              <w:t xml:space="preserve">$365–400</w:t>
            </w:r>
          </w:p>
        </w:tc>
        <w:tc>
          <w:tcPr>
            <w:shd w:fill="F2F2F2" w:val="clear"/>
            <w:vAlign w:val="center"/>
          </w:tcPr>
          <w:p>
            <w:pPr>
              <w:spacing w:after="40" w:before="40"/>
            </w:pPr>
            <w:r>
              <w:rPr>
                <w:rFonts w:ascii="Calibri" w:cs="Calibri" w:eastAsia="Calibri" w:hAnsi="Calibri"/>
                <w:b w:val="false"/>
                <w:bCs w:val="false"/>
                <w:sz w:val="19"/>
                <w:szCs w:val="19"/>
              </w:rPr>
              <w:t xml:space="preserve">❌ None</w:t>
            </w:r>
          </w:p>
        </w:tc>
        <w:tc>
          <w:tcPr>
            <w:shd w:fill="F2F2F2" w:val="clear"/>
            <w:vAlign w:val="center"/>
          </w:tcPr>
          <w:p>
            <w:pPr>
              <w:spacing w:after="40" w:before="40"/>
            </w:pPr>
            <w:r>
              <w:rPr>
                <w:rFonts w:ascii="Calibri" w:cs="Calibri" w:eastAsia="Calibri" w:hAnsi="Calibri"/>
                <w:b w:val="false"/>
                <w:bCs w:val="false"/>
                <w:sz w:val="19"/>
                <w:szCs w:val="19"/>
              </w:rPr>
              <w:t xml:space="preserve">✅ Included</w:t>
            </w:r>
          </w:p>
        </w:tc>
      </w:tr>
      <w:tr>
        <w:tc>
          <w:tcPr>
            <w:vAlign w:val="center"/>
          </w:tcPr>
          <w:p>
            <w:pPr>
              <w:spacing w:after="40" w:before="40"/>
            </w:pPr>
            <w:r>
              <w:rPr>
                <w:rFonts w:ascii="Calibri" w:cs="Calibri" w:eastAsia="Calibri" w:hAnsi="Calibri"/>
                <w:b/>
                <w:bCs/>
                <w:sz w:val="19"/>
                <w:szCs w:val="19"/>
              </w:rPr>
              <w:t xml:space="preserve">EIN</w:t>
            </w:r>
          </w:p>
        </w:tc>
        <w:tc>
          <w:tcPr>
            <w:vAlign w:val="center"/>
          </w:tcPr>
          <w:p>
            <w:pPr>
              <w:spacing w:after="40" w:before="40"/>
            </w:pPr>
            <w:r>
              <w:rPr>
                <w:rFonts w:ascii="Calibri" w:cs="Calibri" w:eastAsia="Calibri" w:hAnsi="Calibri"/>
                <w:b w:val="false"/>
                <w:bCs w:val="false"/>
                <w:sz w:val="19"/>
                <w:szCs w:val="19"/>
              </w:rPr>
              <w:t xml:space="preserve">✅ Included</w:t>
            </w:r>
          </w:p>
        </w:tc>
        <w:tc>
          <w:tcPr>
            <w:vAlign w:val="center"/>
          </w:tcPr>
          <w:p>
            <w:pPr>
              <w:spacing w:after="40" w:before="40"/>
            </w:pPr>
            <w:r>
              <w:rPr>
                <w:rFonts w:ascii="Calibri" w:cs="Calibri" w:eastAsia="Calibri" w:hAnsi="Calibri"/>
                <w:b w:val="false"/>
                <w:bCs w:val="false"/>
                <w:sz w:val="19"/>
                <w:szCs w:val="19"/>
              </w:rPr>
              <w:t xml:space="preserve">Separate</w:t>
            </w:r>
          </w:p>
        </w:tc>
        <w:tc>
          <w:tcPr>
            <w:vAlign w:val="center"/>
          </w:tcPr>
          <w:p>
            <w:pPr>
              <w:spacing w:after="40" w:before="40"/>
            </w:pPr>
            <w:r>
              <w:rPr>
                <w:rFonts w:ascii="Calibri" w:cs="Calibri" w:eastAsia="Calibri" w:hAnsi="Calibri"/>
                <w:b w:val="false"/>
                <w:bCs w:val="false"/>
                <w:sz w:val="19"/>
                <w:szCs w:val="19"/>
              </w:rPr>
              <w:t xml:space="preserve">$25</w:t>
            </w:r>
          </w:p>
        </w:tc>
        <w:tc>
          <w:tcPr>
            <w:vAlign w:val="center"/>
          </w:tcPr>
          <w:p>
            <w:pPr>
              <w:spacing w:after="40" w:before="40"/>
            </w:pPr>
            <w:r>
              <w:rPr>
                <w:rFonts w:ascii="Calibri" w:cs="Calibri" w:eastAsia="Calibri" w:hAnsi="Calibri"/>
                <w:b w:val="false"/>
                <w:bCs w:val="false"/>
                <w:sz w:val="19"/>
                <w:szCs w:val="19"/>
              </w:rPr>
              <w:t xml:space="preserve">Not mentioned</w:t>
            </w:r>
          </w:p>
        </w:tc>
        <w:tc>
          <w:tcPr>
            <w:vAlign w:val="center"/>
          </w:tcPr>
          <w:p>
            <w:pPr>
              <w:spacing w:after="40" w:before="40"/>
            </w:pPr>
            <w:r>
              <w:rPr>
                <w:rFonts w:ascii="Calibri" w:cs="Calibri" w:eastAsia="Calibri" w:hAnsi="Calibri"/>
                <w:b w:val="false"/>
                <w:bCs w:val="false"/>
                <w:sz w:val="19"/>
                <w:szCs w:val="19"/>
              </w:rPr>
              <w:t xml:space="preserve">$0–99</w:t>
            </w:r>
          </w:p>
        </w:tc>
        <w:tc>
          <w:tcPr>
            <w:vAlign w:val="center"/>
          </w:tcPr>
          <w:p>
            <w:pPr>
              <w:spacing w:after="40" w:before="40"/>
            </w:pPr>
            <w:r>
              <w:rPr>
                <w:rFonts w:ascii="Calibri" w:cs="Calibri" w:eastAsia="Calibri" w:hAnsi="Calibri"/>
                <w:b w:val="false"/>
                <w:bCs w:val="false"/>
                <w:sz w:val="19"/>
                <w:szCs w:val="19"/>
              </w:rPr>
              <w:t xml:space="preserve">✅ Included</w:t>
            </w:r>
          </w:p>
        </w:tc>
      </w:tr>
      <w:tr>
        <w:tc>
          <w:tcPr>
            <w:shd w:fill="F2F2F2" w:val="clear"/>
            <w:vAlign w:val="center"/>
          </w:tcPr>
          <w:p>
            <w:pPr>
              <w:spacing w:after="40" w:before="40"/>
            </w:pPr>
            <w:r>
              <w:rPr>
                <w:rFonts w:ascii="Calibri" w:cs="Calibri" w:eastAsia="Calibri" w:hAnsi="Calibri"/>
                <w:b/>
                <w:bCs/>
                <w:sz w:val="19"/>
                <w:szCs w:val="19"/>
              </w:rPr>
              <w:t xml:space="preserve">Operating agreement</w:t>
            </w:r>
          </w:p>
        </w:tc>
        <w:tc>
          <w:tcPr>
            <w:shd w:fill="F2F2F2" w:val="clear"/>
            <w:vAlign w:val="center"/>
          </w:tcPr>
          <w:p>
            <w:pPr>
              <w:spacing w:after="40" w:before="40"/>
            </w:pPr>
            <w:r>
              <w:rPr>
                <w:rFonts w:ascii="Calibri" w:cs="Calibri" w:eastAsia="Calibri" w:hAnsi="Calibri"/>
                <w:b w:val="false"/>
                <w:bCs w:val="false"/>
                <w:sz w:val="19"/>
                <w:szCs w:val="19"/>
              </w:rPr>
              <w:t xml:space="preserve">✅ Included</w:t>
            </w:r>
          </w:p>
        </w:tc>
        <w:tc>
          <w:tcPr>
            <w:shd w:fill="F2F2F2" w:val="clear"/>
            <w:vAlign w:val="center"/>
          </w:tcPr>
          <w:p>
            <w:pPr>
              <w:spacing w:after="40" w:before="40"/>
            </w:pPr>
            <w:r>
              <w:rPr>
                <w:rFonts w:ascii="Calibri" w:cs="Calibri" w:eastAsia="Calibri" w:hAnsi="Calibri"/>
                <w:b w:val="false"/>
                <w:bCs w:val="false"/>
                <w:sz w:val="19"/>
                <w:szCs w:val="19"/>
              </w:rPr>
              <w:t xml:space="preserve">Included w/ formation</w:t>
            </w:r>
          </w:p>
        </w:tc>
        <w:tc>
          <w:tcPr>
            <w:shd w:fill="F2F2F2" w:val="clear"/>
            <w:vAlign w:val="center"/>
          </w:tcPr>
          <w:p>
            <w:pPr>
              <w:spacing w:after="40" w:before="40"/>
            </w:pPr>
            <w:r>
              <w:rPr>
                <w:rFonts w:ascii="Calibri" w:cs="Calibri" w:eastAsia="Calibri" w:hAnsi="Calibri"/>
                <w:b w:val="false"/>
                <w:bCs w:val="false"/>
                <w:sz w:val="19"/>
                <w:szCs w:val="19"/>
              </w:rPr>
              <w:t xml:space="preserve">$25</w:t>
            </w:r>
          </w:p>
        </w:tc>
        <w:tc>
          <w:tcPr>
            <w:shd w:fill="F2F2F2" w:val="clear"/>
            <w:vAlign w:val="center"/>
          </w:tcPr>
          <w:p>
            <w:pPr>
              <w:spacing w:after="40" w:before="40"/>
            </w:pPr>
            <w:r>
              <w:rPr>
                <w:rFonts w:ascii="Calibri" w:cs="Calibri" w:eastAsia="Calibri" w:hAnsi="Calibri"/>
                <w:b w:val="false"/>
                <w:bCs w:val="false"/>
                <w:sz w:val="19"/>
                <w:szCs w:val="19"/>
              </w:rPr>
              <w:t xml:space="preserve">✅ Included</w:t>
            </w:r>
          </w:p>
        </w:tc>
        <w:tc>
          <w:tcPr>
            <w:shd w:fill="F2F2F2" w:val="clear"/>
            <w:vAlign w:val="center"/>
          </w:tcPr>
          <w:p>
            <w:pPr>
              <w:spacing w:after="40" w:before="40"/>
            </w:pPr>
            <w:r>
              <w:rPr>
                <w:rFonts w:ascii="Calibri" w:cs="Calibri" w:eastAsia="Calibri" w:hAnsi="Calibri"/>
                <w:b w:val="false"/>
                <w:bCs w:val="false"/>
                <w:sz w:val="19"/>
                <w:szCs w:val="19"/>
              </w:rPr>
              <w:t xml:space="preserve">$0–99</w:t>
            </w:r>
          </w:p>
        </w:tc>
        <w:tc>
          <w:tcPr>
            <w:shd w:fill="F2F2F2" w:val="clear"/>
            <w:vAlign w:val="center"/>
          </w:tcPr>
          <w:p>
            <w:pPr>
              <w:spacing w:after="40" w:before="40"/>
            </w:pPr>
            <w:r>
              <w:rPr>
                <w:rFonts w:ascii="Calibri" w:cs="Calibri" w:eastAsia="Calibri" w:hAnsi="Calibri"/>
                <w:b w:val="false"/>
                <w:bCs w:val="false"/>
                <w:sz w:val="19"/>
                <w:szCs w:val="19"/>
              </w:rPr>
              <w:t xml:space="preserve">✅ Included</w:t>
            </w:r>
          </w:p>
        </w:tc>
      </w:tr>
      <w:tr>
        <w:tc>
          <w:tcPr>
            <w:vAlign w:val="center"/>
          </w:tcPr>
          <w:p>
            <w:pPr>
              <w:spacing w:after="40" w:before="40"/>
            </w:pPr>
            <w:r>
              <w:rPr>
                <w:rFonts w:ascii="Calibri" w:cs="Calibri" w:eastAsia="Calibri" w:hAnsi="Calibri"/>
                <w:b/>
                <w:bCs/>
                <w:sz w:val="19"/>
                <w:szCs w:val="19"/>
              </w:rPr>
              <w:t xml:space="preserve">True Year 1 (w/ nominees)</w:t>
            </w:r>
          </w:p>
        </w:tc>
        <w:tc>
          <w:tcPr>
            <w:vAlign w:val="center"/>
          </w:tcPr>
          <w:p>
            <w:pPr>
              <w:spacing w:after="40" w:before="40"/>
            </w:pPr>
            <w:r>
              <w:rPr>
                <w:rFonts w:ascii="Calibri" w:cs="Calibri" w:eastAsia="Calibri" w:hAnsi="Calibri"/>
                <w:b w:val="false"/>
                <w:bCs w:val="false"/>
                <w:sz w:val="19"/>
                <w:szCs w:val="19"/>
              </w:rPr>
              <w:t xml:space="preserve">N/A (no nominees)</w:t>
            </w:r>
          </w:p>
        </w:tc>
        <w:tc>
          <w:tcPr>
            <w:vAlign w:val="center"/>
          </w:tcPr>
          <w:p>
            <w:pPr>
              <w:spacing w:after="40" w:before="40"/>
            </w:pPr>
            <w:r>
              <w:rPr>
                <w:rFonts w:ascii="Calibri" w:cs="Calibri" w:eastAsia="Calibri" w:hAnsi="Calibri"/>
                <w:b w:val="false"/>
                <w:bCs w:val="false"/>
                <w:sz w:val="19"/>
                <w:szCs w:val="19"/>
              </w:rPr>
              <w:t xml:space="preserve">~$3,000+</w:t>
            </w:r>
          </w:p>
        </w:tc>
        <w:tc>
          <w:tcPr>
            <w:vAlign w:val="center"/>
          </w:tcPr>
          <w:p>
            <w:pPr>
              <w:spacing w:after="40" w:before="40"/>
            </w:pPr>
            <w:r>
              <w:rPr>
                <w:rFonts w:ascii="Calibri" w:cs="Calibri" w:eastAsia="Calibri" w:hAnsi="Calibri"/>
                <w:b w:val="false"/>
                <w:bCs w:val="false"/>
                <w:sz w:val="19"/>
                <w:szCs w:val="19"/>
              </w:rPr>
              <w:t xml:space="preserve">~$859+ (NV)</w:t>
            </w:r>
          </w:p>
        </w:tc>
        <w:tc>
          <w:tcPr>
            <w:vAlign w:val="center"/>
          </w:tcPr>
          <w:p>
            <w:pPr>
              <w:spacing w:after="40" w:before="40"/>
            </w:pPr>
            <w:r>
              <w:rPr>
                <w:rFonts w:ascii="Calibri" w:cs="Calibri" w:eastAsia="Calibri" w:hAnsi="Calibri"/>
                <w:b w:val="false"/>
                <w:bCs w:val="false"/>
                <w:sz w:val="19"/>
                <w:szCs w:val="19"/>
              </w:rPr>
              <w:t xml:space="preserve">$1,140 (WY)</w:t>
            </w:r>
          </w:p>
        </w:tc>
        <w:tc>
          <w:tcPr>
            <w:vAlign w:val="center"/>
          </w:tcPr>
          <w:p>
            <w:pPr>
              <w:spacing w:after="40" w:before="40"/>
            </w:pPr>
            <w:r>
              <w:rPr>
                <w:rFonts w:ascii="Calibri" w:cs="Calibri" w:eastAsia="Calibri" w:hAnsi="Calibri"/>
                <w:b w:val="false"/>
                <w:bCs w:val="false"/>
                <w:sz w:val="19"/>
                <w:szCs w:val="19"/>
              </w:rPr>
              <w:t xml:space="preserve">N/A (no nominees)</w:t>
            </w:r>
          </w:p>
        </w:tc>
        <w:tc>
          <w:tcPr>
            <w:vAlign w:val="center"/>
          </w:tcPr>
          <w:p>
            <w:pPr>
              <w:spacing w:after="40" w:before="40"/>
            </w:pPr>
            <w:r>
              <w:rPr>
                <w:rFonts w:ascii="Calibri" w:cs="Calibri" w:eastAsia="Calibri" w:hAnsi="Calibri"/>
                <w:b w:val="false"/>
                <w:bCs w:val="false"/>
                <w:sz w:val="19"/>
                <w:szCs w:val="19"/>
              </w:rPr>
              <w:t xml:space="preserve">~$1,300</w:t>
            </w:r>
          </w:p>
        </w:tc>
      </w:tr>
    </w:tbl>
    <w:p>
      <w:pPr>
        <w:spacing w:after="60"/>
      </w:pPr>
    </w:p>
    <w:p>
      <w:pPr>
        <w:pStyle w:val="Heading2"/>
        <w:spacing w:after="150" w:before="300"/>
      </w:pPr>
      <w:r>
        <w:rPr>
          <w:rFonts w:ascii="Calibri" w:cs="Calibri" w:eastAsia="Calibri" w:hAnsi="Calibri"/>
          <w:b/>
          <w:bCs/>
          <w:color w:val="1B3A5C"/>
          <w:sz w:val="26"/>
          <w:szCs w:val="26"/>
        </w:rPr>
        <w:t xml:space="preserve">4.2 Annual Renewal Comparison (Year 2+, Excluding State Fees)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Component</w:t>
            </w:r>
          </w:p>
        </w:tc>
        <w:tc>
          <w:tcPr>
            <w:shd w:fill="1B3A5C" w:val="clear"/>
            <w:vAlign w:val="center"/>
          </w:tcPr>
          <w:p>
            <w:pPr>
              <w:jc w:val="center"/>
            </w:pPr>
            <w:r>
              <w:rPr>
                <w:rFonts w:ascii="Calibri" w:cs="Calibri" w:eastAsia="Calibri" w:hAnsi="Calibri"/>
                <w:b/>
                <w:bCs/>
                <w:color w:val="FFFFFF"/>
                <w:sz w:val="19"/>
                <w:szCs w:val="19"/>
              </w:rPr>
              <w:t xml:space="preserve">NCH Inc</w:t>
            </w:r>
          </w:p>
        </w:tc>
        <w:tc>
          <w:tcPr>
            <w:shd w:fill="1B3A5C" w:val="clear"/>
            <w:vAlign w:val="center"/>
          </w:tcPr>
          <w:p>
            <w:pPr>
              <w:jc w:val="center"/>
            </w:pPr>
            <w:r>
              <w:rPr>
                <w:rFonts w:ascii="Calibri" w:cs="Calibri" w:eastAsia="Calibri" w:hAnsi="Calibri"/>
                <w:b/>
                <w:bCs/>
                <w:color w:val="FFFFFF"/>
                <w:sz w:val="19"/>
                <w:szCs w:val="19"/>
              </w:rPr>
              <w:t xml:space="preserve">Anderson</w:t>
            </w:r>
          </w:p>
        </w:tc>
        <w:tc>
          <w:tcPr>
            <w:shd w:fill="1B3A5C" w:val="clear"/>
            <w:vAlign w:val="center"/>
          </w:tcPr>
          <w:p>
            <w:pPr>
              <w:jc w:val="center"/>
            </w:pPr>
            <w:r>
              <w:rPr>
                <w:rFonts w:ascii="Calibri" w:cs="Calibri" w:eastAsia="Calibri" w:hAnsi="Calibri"/>
                <w:b/>
                <w:bCs/>
                <w:color w:val="FFFFFF"/>
                <w:sz w:val="19"/>
                <w:szCs w:val="19"/>
              </w:rPr>
              <w:t xml:space="preserve">ShieldCorp</w:t>
            </w:r>
          </w:p>
        </w:tc>
        <w:tc>
          <w:tcPr>
            <w:shd w:fill="1B3A5C" w:val="clear"/>
            <w:vAlign w:val="center"/>
          </w:tcPr>
          <w:p>
            <w:pPr>
              <w:jc w:val="center"/>
            </w:pPr>
            <w:r>
              <w:rPr>
                <w:rFonts w:ascii="Calibri" w:cs="Calibri" w:eastAsia="Calibri" w:hAnsi="Calibri"/>
                <w:b/>
                <w:bCs/>
                <w:color w:val="FFFFFF"/>
                <w:sz w:val="19"/>
                <w:szCs w:val="19"/>
              </w:rPr>
              <w:t xml:space="preserve">WY Corp Svcs</w:t>
            </w:r>
          </w:p>
        </w:tc>
        <w:tc>
          <w:tcPr>
            <w:shd w:fill="1B3A5C" w:val="clear"/>
            <w:vAlign w:val="center"/>
          </w:tcPr>
          <w:p>
            <w:pPr>
              <w:jc w:val="center"/>
            </w:pPr>
            <w:r>
              <w:rPr>
                <w:rFonts w:ascii="Calibri" w:cs="Calibri" w:eastAsia="Calibri" w:hAnsi="Calibri"/>
                <w:b/>
                <w:bCs/>
                <w:color w:val="FFFFFF"/>
                <w:sz w:val="19"/>
                <w:szCs w:val="19"/>
              </w:rPr>
              <w:t xml:space="preserve">ZenBusiness</w:t>
            </w:r>
          </w:p>
        </w:tc>
        <w:tc>
          <w:tcPr>
            <w:shd w:fill="1B3A5C" w:val="clear"/>
            <w:vAlign w:val="center"/>
          </w:tcPr>
          <w:p>
            <w:pPr>
              <w:jc w:val="center"/>
            </w:pPr>
            <w:r>
              <w:rPr>
                <w:rFonts w:ascii="Calibri" w:cs="Calibri" w:eastAsia="Calibri" w:hAnsi="Calibri"/>
                <w:b/>
                <w:bCs/>
                <w:color w:val="FFFFFF"/>
                <w:sz w:val="19"/>
                <w:szCs w:val="19"/>
              </w:rPr>
              <w:t xml:space="preserve">Incorporate123</w:t>
            </w:r>
          </w:p>
        </w:tc>
      </w:tr>
      <w:tr>
        <w:tc>
          <w:tcPr>
            <w:vAlign w:val="center"/>
          </w:tcPr>
          <w:p>
            <w:pPr>
              <w:spacing w:after="40" w:before="40"/>
            </w:pPr>
            <w:r>
              <w:rPr>
                <w:rFonts w:ascii="Calibri" w:cs="Calibri" w:eastAsia="Calibri" w:hAnsi="Calibri"/>
                <w:b/>
                <w:bCs/>
                <w:sz w:val="19"/>
                <w:szCs w:val="19"/>
              </w:rPr>
              <w:t xml:space="preserve">Registered agent</w:t>
            </w:r>
          </w:p>
        </w:tc>
        <w:tc>
          <w:tcPr>
            <w:vAlign w:val="center"/>
          </w:tcPr>
          <w:p>
            <w:pPr>
              <w:spacing w:after="40" w:before="40"/>
            </w:pPr>
            <w:r>
              <w:rPr>
                <w:rFonts w:ascii="Calibri" w:cs="Calibri" w:eastAsia="Calibri" w:hAnsi="Calibri"/>
                <w:b w:val="false"/>
                <w:bCs w:val="false"/>
                <w:sz w:val="19"/>
                <w:szCs w:val="19"/>
              </w:rPr>
              <w:t xml:space="preserve">~$227</w:t>
            </w:r>
          </w:p>
        </w:tc>
        <w:tc>
          <w:tcPr>
            <w:vAlign w:val="center"/>
          </w:tcPr>
          <w:p>
            <w:pPr>
              <w:spacing w:after="40" w:before="40"/>
            </w:pPr>
            <w:r>
              <w:rPr>
                <w:rFonts w:ascii="Calibri" w:cs="Calibri" w:eastAsia="Calibri" w:hAnsi="Calibri"/>
                <w:b w:val="false"/>
                <w:bCs w:val="false"/>
                <w:sz w:val="19"/>
                <w:szCs w:val="19"/>
              </w:rPr>
              <w:t xml:space="preserve">$135</w:t>
            </w:r>
          </w:p>
        </w:tc>
        <w:tc>
          <w:tcPr>
            <w:vAlign w:val="center"/>
          </w:tcPr>
          <w:p>
            <w:pPr>
              <w:spacing w:after="40" w:before="40"/>
            </w:pPr>
            <w:r>
              <w:rPr>
                <w:rFonts w:ascii="Calibri" w:cs="Calibri" w:eastAsia="Calibri" w:hAnsi="Calibri"/>
                <w:b w:val="false"/>
                <w:bCs w:val="false"/>
                <w:sz w:val="19"/>
                <w:szCs w:val="19"/>
              </w:rPr>
              <w:t xml:space="preserve">$85–90</w:t>
            </w:r>
          </w:p>
        </w:tc>
        <w:tc>
          <w:tcPr>
            <w:vAlign w:val="center"/>
          </w:tcPr>
          <w:p>
            <w:pPr>
              <w:spacing w:after="40" w:before="40"/>
            </w:pPr>
            <w:r>
              <w:rPr>
                <w:rFonts w:ascii="Calibri" w:cs="Calibri" w:eastAsia="Calibri" w:hAnsi="Calibri"/>
                <w:b w:val="false"/>
                <w:bCs w:val="false"/>
                <w:sz w:val="19"/>
                <w:szCs w:val="19"/>
              </w:rPr>
              <w:t xml:space="preserve">$145</w:t>
            </w:r>
          </w:p>
        </w:tc>
        <w:tc>
          <w:tcPr>
            <w:vAlign w:val="center"/>
          </w:tcPr>
          <w:p>
            <w:pPr>
              <w:spacing w:after="40" w:before="40"/>
            </w:pPr>
            <w:r>
              <w:rPr>
                <w:rFonts w:ascii="Calibri" w:cs="Calibri" w:eastAsia="Calibri" w:hAnsi="Calibri"/>
                <w:b w:val="false"/>
                <w:bCs w:val="false"/>
                <w:sz w:val="19"/>
                <w:szCs w:val="19"/>
              </w:rPr>
              <w:t xml:space="preserve">$199</w:t>
            </w:r>
          </w:p>
        </w:tc>
        <w:tc>
          <w:tcPr>
            <w:vAlign w:val="center"/>
          </w:tcPr>
          <w:p>
            <w:pPr>
              <w:spacing w:after="40" w:before="40"/>
            </w:pPr>
            <w:r>
              <w:rPr>
                <w:rFonts w:ascii="Calibri" w:cs="Calibri" w:eastAsia="Calibri" w:hAnsi="Calibri"/>
                <w:b w:val="false"/>
                <w:bCs w:val="false"/>
                <w:sz w:val="19"/>
                <w:szCs w:val="19"/>
              </w:rPr>
              <w:t xml:space="preserve">Included</w:t>
            </w:r>
          </w:p>
        </w:tc>
      </w:tr>
      <w:tr>
        <w:tc>
          <w:tcPr>
            <w:shd w:fill="F2F2F2" w:val="clear"/>
            <w:vAlign w:val="center"/>
          </w:tcPr>
          <w:p>
            <w:pPr>
              <w:spacing w:after="40" w:before="40"/>
            </w:pPr>
            <w:r>
              <w:rPr>
                <w:rFonts w:ascii="Calibri" w:cs="Calibri" w:eastAsia="Calibri" w:hAnsi="Calibri"/>
                <w:b/>
                <w:bCs/>
                <w:sz w:val="19"/>
                <w:szCs w:val="19"/>
              </w:rPr>
              <w:t xml:space="preserve">Nominee renewal</w:t>
            </w:r>
          </w:p>
        </w:tc>
        <w:tc>
          <w:tcPr>
            <w:shd w:fill="F2F2F2" w:val="clear"/>
            <w:vAlign w:val="center"/>
          </w:tcPr>
          <w:p>
            <w:pPr>
              <w:spacing w:after="40" w:before="40"/>
            </w:pPr>
            <w:r>
              <w:rPr>
                <w:rFonts w:ascii="Calibri" w:cs="Calibri" w:eastAsia="Calibri" w:hAnsi="Calibri"/>
                <w:b w:val="false"/>
                <w:bCs w:val="false"/>
                <w:sz w:val="19"/>
                <w:szCs w:val="19"/>
              </w:rPr>
              <w:t xml:space="preserve">N/A</w:t>
            </w:r>
          </w:p>
        </w:tc>
        <w:tc>
          <w:tcPr>
            <w:shd w:fill="F2F2F2" w:val="clear"/>
            <w:vAlign w:val="center"/>
          </w:tcPr>
          <w:p>
            <w:pPr>
              <w:spacing w:after="40" w:before="40"/>
            </w:pPr>
            <w:r>
              <w:rPr>
                <w:rFonts w:ascii="Calibri" w:cs="Calibri" w:eastAsia="Calibri" w:hAnsi="Calibri"/>
                <w:b w:val="false"/>
                <w:bCs w:val="false"/>
                <w:sz w:val="19"/>
                <w:szCs w:val="19"/>
              </w:rPr>
              <w:t xml:space="preserve">N/A</w:t>
            </w:r>
          </w:p>
        </w:tc>
        <w:tc>
          <w:tcPr>
            <w:shd w:fill="F2F2F2" w:val="clear"/>
            <w:vAlign w:val="center"/>
          </w:tcPr>
          <w:p>
            <w:pPr>
              <w:spacing w:after="40" w:before="40"/>
            </w:pPr>
            <w:r>
              <w:rPr>
                <w:rFonts w:ascii="Calibri" w:cs="Calibri" w:eastAsia="Calibri" w:hAnsi="Calibri"/>
                <w:b w:val="false"/>
                <w:bCs w:val="false"/>
                <w:sz w:val="19"/>
                <w:szCs w:val="19"/>
              </w:rPr>
              <w:t xml:space="preserve">$250</w:t>
            </w:r>
          </w:p>
        </w:tc>
        <w:tc>
          <w:tcPr>
            <w:shd w:fill="F2F2F2" w:val="clear"/>
            <w:vAlign w:val="center"/>
          </w:tcPr>
          <w:p>
            <w:pPr>
              <w:spacing w:after="40" w:before="40"/>
            </w:pPr>
            <w:r>
              <w:rPr>
                <w:rFonts w:ascii="Calibri" w:cs="Calibri" w:eastAsia="Calibri" w:hAnsi="Calibri"/>
                <w:b w:val="false"/>
                <w:bCs w:val="false"/>
                <w:sz w:val="19"/>
                <w:szCs w:val="19"/>
              </w:rPr>
              <w:t xml:space="preserve">$400</w:t>
            </w:r>
          </w:p>
        </w:tc>
        <w:tc>
          <w:tcPr>
            <w:shd w:fill="F2F2F2" w:val="clear"/>
            <w:vAlign w:val="center"/>
          </w:tcPr>
          <w:p>
            <w:pPr>
              <w:spacing w:after="40" w:before="40"/>
            </w:pPr>
            <w:r>
              <w:rPr>
                <w:rFonts w:ascii="Calibri" w:cs="Calibri" w:eastAsia="Calibri" w:hAnsi="Calibri"/>
                <w:b w:val="false"/>
                <w:bCs w:val="false"/>
                <w:sz w:val="19"/>
                <w:szCs w:val="19"/>
              </w:rPr>
              <w:t xml:space="preserve">N/A</w:t>
            </w:r>
          </w:p>
        </w:tc>
        <w:tc>
          <w:tcPr>
            <w:shd w:fill="F2F2F2" w:val="clear"/>
            <w:vAlign w:val="center"/>
          </w:tcPr>
          <w:p>
            <w:pPr>
              <w:spacing w:after="40" w:before="40"/>
            </w:pPr>
            <w:r>
              <w:rPr>
                <w:rFonts w:ascii="Calibri" w:cs="Calibri" w:eastAsia="Calibri" w:hAnsi="Calibri"/>
                <w:b w:val="false"/>
                <w:bCs w:val="false"/>
                <w:sz w:val="19"/>
                <w:szCs w:val="19"/>
              </w:rPr>
              <w:t xml:space="preserve">Included</w:t>
            </w:r>
          </w:p>
        </w:tc>
      </w:tr>
      <w:tr>
        <w:tc>
          <w:tcPr>
            <w:vAlign w:val="center"/>
          </w:tcPr>
          <w:p>
            <w:pPr>
              <w:spacing w:after="40" w:before="40"/>
            </w:pPr>
            <w:r>
              <w:rPr>
                <w:rFonts w:ascii="Calibri" w:cs="Calibri" w:eastAsia="Calibri" w:hAnsi="Calibri"/>
                <w:b/>
                <w:bCs/>
                <w:sz w:val="19"/>
                <w:szCs w:val="19"/>
              </w:rPr>
              <w:t xml:space="preserve">Compliance/maintenance</w:t>
            </w:r>
          </w:p>
        </w:tc>
        <w:tc>
          <w:tcPr>
            <w:vAlign w:val="center"/>
          </w:tcPr>
          <w:p>
            <w:pPr>
              <w:spacing w:after="40" w:before="40"/>
            </w:pPr>
            <w:r>
              <w:rPr>
                <w:rFonts w:ascii="Calibri" w:cs="Calibri" w:eastAsia="Calibri" w:hAnsi="Calibri"/>
                <w:b w:val="false"/>
                <w:bCs w:val="false"/>
                <w:sz w:val="19"/>
                <w:szCs w:val="19"/>
              </w:rPr>
              <w:t xml:space="preserve">Unknown</w:t>
            </w:r>
          </w:p>
        </w:tc>
        <w:tc>
          <w:tcPr>
            <w:vAlign w:val="center"/>
          </w:tcPr>
          <w:p>
            <w:pPr>
              <w:spacing w:after="40" w:before="40"/>
            </w:pPr>
            <w:r>
              <w:rPr>
                <w:rFonts w:ascii="Calibri" w:cs="Calibri" w:eastAsia="Calibri" w:hAnsi="Calibri"/>
                <w:b w:val="false"/>
                <w:bCs w:val="false"/>
                <w:sz w:val="19"/>
                <w:szCs w:val="19"/>
              </w:rPr>
              <w:t xml:space="preserve">$795 (CAP)</w:t>
            </w:r>
          </w:p>
        </w:tc>
        <w:tc>
          <w:tcPr>
            <w:vAlign w:val="center"/>
          </w:tcPr>
          <w:p>
            <w:pPr>
              <w:spacing w:after="40" w:before="40"/>
            </w:pPr>
            <w:r>
              <w:rPr>
                <w:rFonts w:ascii="Calibri" w:cs="Calibri" w:eastAsia="Calibri" w:hAnsi="Calibri"/>
                <w:b w:val="false"/>
                <w:bCs w:val="false"/>
                <w:sz w:val="19"/>
                <w:szCs w:val="19"/>
              </w:rPr>
              <w:t xml:space="preserve">Unknown</w:t>
            </w:r>
          </w:p>
        </w:tc>
        <w:tc>
          <w:tcPr>
            <w:vAlign w:val="center"/>
          </w:tcPr>
          <w:p>
            <w:pPr>
              <w:spacing w:after="40" w:before="40"/>
            </w:pPr>
            <w:r>
              <w:rPr>
                <w:rFonts w:ascii="Calibri" w:cs="Calibri" w:eastAsia="Calibri" w:hAnsi="Calibri"/>
                <w:b w:val="false"/>
                <w:bCs w:val="false"/>
                <w:sz w:val="19"/>
                <w:szCs w:val="19"/>
              </w:rPr>
              <w:t xml:space="preserve">Unknown</w:t>
            </w:r>
          </w:p>
        </w:tc>
        <w:tc>
          <w:tcPr>
            <w:vAlign w:val="center"/>
          </w:tcPr>
          <w:p>
            <w:pPr>
              <w:spacing w:after="40" w:before="40"/>
            </w:pPr>
            <w:r>
              <w:rPr>
                <w:rFonts w:ascii="Calibri" w:cs="Calibri" w:eastAsia="Calibri" w:hAnsi="Calibri"/>
                <w:b w:val="false"/>
                <w:bCs w:val="false"/>
                <w:sz w:val="19"/>
                <w:szCs w:val="19"/>
              </w:rPr>
              <w:t xml:space="preserve">$0–199</w:t>
            </w:r>
          </w:p>
        </w:tc>
        <w:tc>
          <w:tcPr>
            <w:vAlign w:val="center"/>
          </w:tcPr>
          <w:p>
            <w:pPr>
              <w:spacing w:after="40" w:before="40"/>
            </w:pPr>
            <w:r>
              <w:rPr>
                <w:rFonts w:ascii="Calibri" w:cs="Calibri" w:eastAsia="Calibri" w:hAnsi="Calibri"/>
                <w:b w:val="false"/>
                <w:bCs w:val="false"/>
                <w:sz w:val="19"/>
                <w:szCs w:val="19"/>
              </w:rPr>
              <w:t xml:space="preserve">Included</w:t>
            </w:r>
          </w:p>
        </w:tc>
      </w:tr>
      <w:tr>
        <w:tc>
          <w:tcPr>
            <w:shd w:fill="F2F2F2" w:val="clear"/>
            <w:vAlign w:val="center"/>
          </w:tcPr>
          <w:p>
            <w:pPr>
              <w:spacing w:after="40" w:before="40"/>
            </w:pPr>
            <w:r>
              <w:rPr>
                <w:rFonts w:ascii="Calibri" w:cs="Calibri" w:eastAsia="Calibri" w:hAnsi="Calibri"/>
                <w:b/>
                <w:bCs/>
                <w:sz w:val="19"/>
                <w:szCs w:val="19"/>
              </w:rPr>
              <w:t xml:space="preserve">Annual total (excl. state fees)</w:t>
            </w:r>
          </w:p>
        </w:tc>
        <w:tc>
          <w:tcPr>
            <w:shd w:fill="F2F2F2" w:val="clear"/>
            <w:vAlign w:val="center"/>
          </w:tcPr>
          <w:p>
            <w:pPr>
              <w:spacing w:after="40" w:before="40"/>
            </w:pPr>
            <w:r>
              <w:rPr>
                <w:rFonts w:ascii="Calibri" w:cs="Calibri" w:eastAsia="Calibri" w:hAnsi="Calibri"/>
                <w:b w:val="false"/>
                <w:bCs w:val="false"/>
                <w:sz w:val="19"/>
                <w:szCs w:val="19"/>
              </w:rPr>
              <w:t xml:space="preserve">~$227+</w:t>
            </w:r>
          </w:p>
        </w:tc>
        <w:tc>
          <w:tcPr>
            <w:shd w:fill="F2F2F2" w:val="clear"/>
            <w:vAlign w:val="center"/>
          </w:tcPr>
          <w:p>
            <w:pPr>
              <w:spacing w:after="40" w:before="40"/>
            </w:pPr>
            <w:r>
              <w:rPr>
                <w:rFonts w:ascii="Calibri" w:cs="Calibri" w:eastAsia="Calibri" w:hAnsi="Calibri"/>
                <w:b w:val="false"/>
                <w:bCs w:val="false"/>
                <w:sz w:val="19"/>
                <w:szCs w:val="19"/>
              </w:rPr>
              <w:t xml:space="preserve">~$930+</w:t>
            </w:r>
          </w:p>
        </w:tc>
        <w:tc>
          <w:tcPr>
            <w:shd w:fill="F2F2F2" w:val="clear"/>
            <w:vAlign w:val="center"/>
          </w:tcPr>
          <w:p>
            <w:pPr>
              <w:spacing w:after="40" w:before="40"/>
            </w:pPr>
            <w:r>
              <w:rPr>
                <w:rFonts w:ascii="Calibri" w:cs="Calibri" w:eastAsia="Calibri" w:hAnsi="Calibri"/>
                <w:b w:val="false"/>
                <w:bCs w:val="false"/>
                <w:sz w:val="19"/>
                <w:szCs w:val="19"/>
              </w:rPr>
              <w:t xml:space="preserve">~$340+</w:t>
            </w:r>
          </w:p>
        </w:tc>
        <w:tc>
          <w:tcPr>
            <w:shd w:fill="F2F2F2" w:val="clear"/>
            <w:vAlign w:val="center"/>
          </w:tcPr>
          <w:p>
            <w:pPr>
              <w:spacing w:after="40" w:before="40"/>
            </w:pPr>
            <w:r>
              <w:rPr>
                <w:rFonts w:ascii="Calibri" w:cs="Calibri" w:eastAsia="Calibri" w:hAnsi="Calibri"/>
                <w:b w:val="false"/>
                <w:bCs w:val="false"/>
                <w:sz w:val="19"/>
                <w:szCs w:val="19"/>
              </w:rPr>
              <w:t xml:space="preserve">~$545+</w:t>
            </w:r>
          </w:p>
        </w:tc>
        <w:tc>
          <w:tcPr>
            <w:shd w:fill="F2F2F2" w:val="clear"/>
            <w:vAlign w:val="center"/>
          </w:tcPr>
          <w:p>
            <w:pPr>
              <w:spacing w:after="40" w:before="40"/>
            </w:pPr>
            <w:r>
              <w:rPr>
                <w:rFonts w:ascii="Calibri" w:cs="Calibri" w:eastAsia="Calibri" w:hAnsi="Calibri"/>
                <w:b w:val="false"/>
                <w:bCs w:val="false"/>
                <w:sz w:val="19"/>
                <w:szCs w:val="19"/>
              </w:rPr>
              <w:t xml:space="preserve">~$199–398</w:t>
            </w:r>
          </w:p>
        </w:tc>
        <w:tc>
          <w:tcPr>
            <w:shd w:fill="F2F2F2" w:val="clear"/>
            <w:vAlign w:val="center"/>
          </w:tcPr>
          <w:p>
            <w:pPr>
              <w:spacing w:after="40" w:before="40"/>
            </w:pPr>
            <w:r>
              <w:rPr>
                <w:rFonts w:ascii="Calibri" w:cs="Calibri" w:eastAsia="Calibri" w:hAnsi="Calibri"/>
                <w:b w:val="false"/>
                <w:bCs w:val="false"/>
                <w:sz w:val="19"/>
                <w:szCs w:val="19"/>
              </w:rPr>
              <w:t xml:space="preserve">$525 all-in</w:t>
            </w:r>
          </w:p>
        </w:tc>
      </w:tr>
    </w:tbl>
    <w:p>
      <w:pPr>
        <w:spacing w:after="60"/>
      </w:pPr>
    </w:p>
    <w:p>
      <w:pPr>
        <w:spacing w:after="120"/>
      </w:pPr>
      <w:r>
        <w:rPr>
          <w:rFonts w:ascii="Calibri" w:cs="Calibri" w:eastAsia="Calibri" w:hAnsi="Calibri"/>
          <w:b/>
          <w:bCs/>
          <w:sz w:val="21"/>
          <w:szCs w:val="21"/>
        </w:rPr>
        <w:t xml:space="preserve">Incorporate123’s $525 annual renewal including nominees undercuts Wyoming Corporate Services’ ~$545+ (nominee + registered agent alone, before mail forwarding) and dramatically undercuts Anderson’s ~$930+ CAP renewal. This is the single strongest competitive pricing advantage.</w:t>
      </w:r>
    </w:p>
    <w:p>
      <w:pPr>
        <w:pStyle w:val="Heading2"/>
        <w:spacing w:after="150" w:before="300"/>
      </w:pPr>
      <w:r>
        <w:rPr>
          <w:rFonts w:ascii="Calibri" w:cs="Calibri" w:eastAsia="Calibri" w:hAnsi="Calibri"/>
          <w:b/>
          <w:bCs/>
          <w:color w:val="1B3A5C"/>
          <w:sz w:val="26"/>
          <w:szCs w:val="26"/>
        </w:rPr>
        <w:t xml:space="preserve">4.3 Comprehensive Provider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Provider</w:t>
            </w:r>
          </w:p>
        </w:tc>
        <w:tc>
          <w:tcPr>
            <w:shd w:fill="1B3A5C" w:val="clear"/>
            <w:vAlign w:val="center"/>
          </w:tcPr>
          <w:p>
            <w:pPr>
              <w:jc w:val="center"/>
            </w:pPr>
            <w:r>
              <w:rPr>
                <w:rFonts w:ascii="Calibri" w:cs="Calibri" w:eastAsia="Calibri" w:hAnsi="Calibri"/>
                <w:b/>
                <w:bCs/>
                <w:color w:val="FFFFFF"/>
                <w:sz w:val="19"/>
                <w:szCs w:val="19"/>
              </w:rPr>
              <w:t xml:space="preserve">Base LLC</w:t>
            </w:r>
          </w:p>
        </w:tc>
        <w:tc>
          <w:tcPr>
            <w:shd w:fill="1B3A5C" w:val="clear"/>
            <w:vAlign w:val="center"/>
          </w:tcPr>
          <w:p>
            <w:pPr>
              <w:jc w:val="center"/>
            </w:pPr>
            <w:r>
              <w:rPr>
                <w:rFonts w:ascii="Calibri" w:cs="Calibri" w:eastAsia="Calibri" w:hAnsi="Calibri"/>
                <w:b/>
                <w:bCs/>
                <w:color w:val="FFFFFF"/>
                <w:sz w:val="19"/>
                <w:szCs w:val="19"/>
              </w:rPr>
              <w:t xml:space="preserve">RA</w:t>
            </w:r>
          </w:p>
        </w:tc>
        <w:tc>
          <w:tcPr>
            <w:shd w:fill="1B3A5C" w:val="clear"/>
            <w:vAlign w:val="center"/>
          </w:tcPr>
          <w:p>
            <w:pPr>
              <w:jc w:val="center"/>
            </w:pPr>
            <w:r>
              <w:rPr>
                <w:rFonts w:ascii="Calibri" w:cs="Calibri" w:eastAsia="Calibri" w:hAnsi="Calibri"/>
                <w:b/>
                <w:bCs/>
                <w:color w:val="FFFFFF"/>
                <w:sz w:val="19"/>
                <w:szCs w:val="19"/>
              </w:rPr>
              <w:t xml:space="preserve">Nominees</w:t>
            </w:r>
          </w:p>
        </w:tc>
        <w:tc>
          <w:tcPr>
            <w:shd w:fill="1B3A5C" w:val="clear"/>
            <w:vAlign w:val="center"/>
          </w:tcPr>
          <w:p>
            <w:pPr>
              <w:jc w:val="center"/>
            </w:pPr>
            <w:r>
              <w:rPr>
                <w:rFonts w:ascii="Calibri" w:cs="Calibri" w:eastAsia="Calibri" w:hAnsi="Calibri"/>
                <w:b/>
                <w:bCs/>
                <w:color w:val="FFFFFF"/>
                <w:sz w:val="19"/>
                <w:szCs w:val="19"/>
              </w:rPr>
              <w:t xml:space="preserve">All-In Yr 1</w:t>
            </w:r>
          </w:p>
        </w:tc>
        <w:tc>
          <w:tcPr>
            <w:shd w:fill="1B3A5C" w:val="clear"/>
            <w:vAlign w:val="center"/>
          </w:tcPr>
          <w:p>
            <w:pPr>
              <w:jc w:val="center"/>
            </w:pPr>
            <w:r>
              <w:rPr>
                <w:rFonts w:ascii="Calibri" w:cs="Calibri" w:eastAsia="Calibri" w:hAnsi="Calibri"/>
                <w:b/>
                <w:bCs/>
                <w:color w:val="FFFFFF"/>
                <w:sz w:val="19"/>
                <w:szCs w:val="19"/>
              </w:rPr>
              <w:t xml:space="preserve">Annual Renewal</w:t>
            </w:r>
          </w:p>
        </w:tc>
      </w:tr>
      <w:tr>
        <w:tc>
          <w:tcPr>
            <w:vAlign w:val="center"/>
          </w:tcPr>
          <w:p>
            <w:pPr>
              <w:spacing w:after="40" w:before="40"/>
            </w:pPr>
            <w:r>
              <w:rPr>
                <w:rFonts w:ascii="Calibri" w:cs="Calibri" w:eastAsia="Calibri" w:hAnsi="Calibri"/>
                <w:b/>
                <w:bCs/>
                <w:sz w:val="19"/>
                <w:szCs w:val="19"/>
              </w:rPr>
              <w:t xml:space="preserve">Incorporate123 (WY Gold)</w:t>
            </w:r>
          </w:p>
        </w:tc>
        <w:tc>
          <w:tcPr>
            <w:vAlign w:val="center"/>
          </w:tcPr>
          <w:p>
            <w:pPr>
              <w:spacing w:after="40" w:before="40"/>
            </w:pPr>
            <w:r>
              <w:rPr>
                <w:rFonts w:ascii="Calibri" w:cs="Calibri" w:eastAsia="Calibri" w:hAnsi="Calibri"/>
                <w:b w:val="false"/>
                <w:bCs w:val="false"/>
                <w:sz w:val="19"/>
                <w:szCs w:val="19"/>
              </w:rPr>
              <w:t xml:space="preserve">$1,275</w:t>
            </w:r>
          </w:p>
        </w:tc>
        <w:tc>
          <w:tcPr>
            <w:vAlign w:val="center"/>
          </w:tcPr>
          <w:p>
            <w:pPr>
              <w:spacing w:after="40" w:before="40"/>
            </w:pPr>
            <w:r>
              <w:rPr>
                <w:rFonts w:ascii="Calibri" w:cs="Calibri" w:eastAsia="Calibri" w:hAnsi="Calibri"/>
                <w:b w:val="false"/>
                <w:bCs w:val="false"/>
                <w:sz w:val="19"/>
                <w:szCs w:val="19"/>
              </w:rPr>
              <w:t xml:space="preserve">Included</w:t>
            </w:r>
          </w:p>
        </w:tc>
        <w:tc>
          <w:tcPr>
            <w:vAlign w:val="center"/>
          </w:tcPr>
          <w:p>
            <w:pPr>
              <w:spacing w:after="40" w:before="40"/>
            </w:pPr>
            <w:r>
              <w:rPr>
                <w:rFonts w:ascii="Calibri" w:cs="Calibri" w:eastAsia="Calibri" w:hAnsi="Calibri"/>
                <w:b w:val="false"/>
                <w:bCs w:val="false"/>
                <w:sz w:val="19"/>
                <w:szCs w:val="19"/>
              </w:rPr>
              <w:t xml:space="preserve">Included (year-round)</w:t>
            </w:r>
          </w:p>
        </w:tc>
        <w:tc>
          <w:tcPr>
            <w:vAlign w:val="center"/>
          </w:tcPr>
          <w:p>
            <w:pPr>
              <w:spacing w:after="40" w:before="40"/>
            </w:pPr>
            <w:r>
              <w:rPr>
                <w:rFonts w:ascii="Calibri" w:cs="Calibri" w:eastAsia="Calibri" w:hAnsi="Calibri"/>
                <w:b w:val="false"/>
                <w:bCs w:val="false"/>
                <w:sz w:val="19"/>
                <w:szCs w:val="19"/>
              </w:rPr>
              <w:t xml:space="preserve">$1,275</w:t>
            </w:r>
          </w:p>
        </w:tc>
        <w:tc>
          <w:tcPr>
            <w:vAlign w:val="center"/>
          </w:tcPr>
          <w:p>
            <w:pPr>
              <w:spacing w:after="40" w:before="40"/>
            </w:pPr>
            <w:r>
              <w:rPr>
                <w:rFonts w:ascii="Calibri" w:cs="Calibri" w:eastAsia="Calibri" w:hAnsi="Calibri"/>
                <w:b w:val="false"/>
                <w:bCs w:val="false"/>
                <w:sz w:val="19"/>
                <w:szCs w:val="19"/>
              </w:rPr>
              <w:t xml:space="preserve">$525</w:t>
            </w:r>
          </w:p>
        </w:tc>
      </w:tr>
      <w:tr>
        <w:tc>
          <w:tcPr>
            <w:shd w:fill="F2F2F2" w:val="clear"/>
            <w:vAlign w:val="center"/>
          </w:tcPr>
          <w:p>
            <w:pPr>
              <w:spacing w:after="40" w:before="40"/>
            </w:pPr>
            <w:r>
              <w:rPr>
                <w:rFonts w:ascii="Calibri" w:cs="Calibri" w:eastAsia="Calibri" w:hAnsi="Calibri"/>
                <w:b/>
                <w:bCs/>
                <w:sz w:val="19"/>
                <w:szCs w:val="19"/>
              </w:rPr>
              <w:t xml:space="preserve">Incorporate123 (NV Gold)</w:t>
            </w:r>
          </w:p>
        </w:tc>
        <w:tc>
          <w:tcPr>
            <w:shd w:fill="F2F2F2" w:val="clear"/>
            <w:vAlign w:val="center"/>
          </w:tcPr>
          <w:p>
            <w:pPr>
              <w:spacing w:after="40" w:before="40"/>
            </w:pPr>
            <w:r>
              <w:rPr>
                <w:rFonts w:ascii="Calibri" w:cs="Calibri" w:eastAsia="Calibri" w:hAnsi="Calibri"/>
                <w:b w:val="false"/>
                <w:bCs w:val="false"/>
                <w:sz w:val="19"/>
                <w:szCs w:val="19"/>
              </w:rPr>
              <w:t xml:space="preserve">$1,800</w:t>
            </w:r>
          </w:p>
        </w:tc>
        <w:tc>
          <w:tcPr>
            <w:shd w:fill="F2F2F2" w:val="clear"/>
            <w:vAlign w:val="center"/>
          </w:tcPr>
          <w:p>
            <w:pPr>
              <w:spacing w:after="40" w:before="40"/>
            </w:pPr>
            <w:r>
              <w:rPr>
                <w:rFonts w:ascii="Calibri" w:cs="Calibri" w:eastAsia="Calibri" w:hAnsi="Calibri"/>
                <w:b w:val="false"/>
                <w:bCs w:val="false"/>
                <w:sz w:val="19"/>
                <w:szCs w:val="19"/>
              </w:rPr>
              <w:t xml:space="preserve">Included</w:t>
            </w:r>
          </w:p>
        </w:tc>
        <w:tc>
          <w:tcPr>
            <w:shd w:fill="F2F2F2" w:val="clear"/>
            <w:vAlign w:val="center"/>
          </w:tcPr>
          <w:p>
            <w:pPr>
              <w:spacing w:after="40" w:before="40"/>
            </w:pPr>
            <w:r>
              <w:rPr>
                <w:rFonts w:ascii="Calibri" w:cs="Calibri" w:eastAsia="Calibri" w:hAnsi="Calibri"/>
                <w:b w:val="false"/>
                <w:bCs w:val="false"/>
                <w:sz w:val="19"/>
                <w:szCs w:val="19"/>
              </w:rPr>
              <w:t xml:space="preserve">Included (year-round)</w:t>
            </w:r>
          </w:p>
        </w:tc>
        <w:tc>
          <w:tcPr>
            <w:shd w:fill="F2F2F2" w:val="clear"/>
            <w:vAlign w:val="center"/>
          </w:tcPr>
          <w:p>
            <w:pPr>
              <w:spacing w:after="40" w:before="40"/>
            </w:pPr>
            <w:r>
              <w:rPr>
                <w:rFonts w:ascii="Calibri" w:cs="Calibri" w:eastAsia="Calibri" w:hAnsi="Calibri"/>
                <w:b w:val="false"/>
                <w:bCs w:val="false"/>
                <w:sz w:val="19"/>
                <w:szCs w:val="19"/>
              </w:rPr>
              <w:t xml:space="preserve">$1,800</w:t>
            </w:r>
          </w:p>
        </w:tc>
        <w:tc>
          <w:tcPr>
            <w:shd w:fill="F2F2F2" w:val="clear"/>
            <w:vAlign w:val="center"/>
          </w:tcPr>
          <w:p>
            <w:pPr>
              <w:spacing w:after="40" w:before="40"/>
            </w:pPr>
            <w:r>
              <w:rPr>
                <w:rFonts w:ascii="Calibri" w:cs="Calibri" w:eastAsia="Calibri" w:hAnsi="Calibri"/>
                <w:b w:val="false"/>
                <w:bCs w:val="false"/>
                <w:sz w:val="19"/>
                <w:szCs w:val="19"/>
              </w:rPr>
              <w:t xml:space="preserve">$525+</w:t>
            </w:r>
          </w:p>
        </w:tc>
      </w:tr>
      <w:tr>
        <w:tc>
          <w:tcPr>
            <w:vAlign w:val="center"/>
          </w:tcPr>
          <w:p>
            <w:pPr>
              <w:spacing w:after="40" w:before="40"/>
            </w:pPr>
            <w:r>
              <w:rPr>
                <w:rFonts w:ascii="Calibri" w:cs="Calibri" w:eastAsia="Calibri" w:hAnsi="Calibri"/>
                <w:b/>
                <w:bCs/>
                <w:sz w:val="19"/>
                <w:szCs w:val="19"/>
              </w:rPr>
              <w:t xml:space="preserve">Wyoming Corporate Svcs</w:t>
            </w:r>
          </w:p>
        </w:tc>
        <w:tc>
          <w:tcPr>
            <w:vAlign w:val="center"/>
          </w:tcPr>
          <w:p>
            <w:pPr>
              <w:spacing w:after="40" w:before="40"/>
            </w:pPr>
            <w:r>
              <w:rPr>
                <w:rFonts w:ascii="Calibri" w:cs="Calibri" w:eastAsia="Calibri" w:hAnsi="Calibri"/>
                <w:b w:val="false"/>
                <w:bCs w:val="false"/>
                <w:sz w:val="19"/>
                <w:szCs w:val="19"/>
              </w:rPr>
              <w:t xml:space="preserve">$515–$1,140</w:t>
            </w:r>
          </w:p>
        </w:tc>
        <w:tc>
          <w:tcPr>
            <w:vAlign w:val="center"/>
          </w:tcPr>
          <w:p>
            <w:pPr>
              <w:spacing w:after="40" w:before="40"/>
            </w:pPr>
            <w:r>
              <w:rPr>
                <w:rFonts w:ascii="Calibri" w:cs="Calibri" w:eastAsia="Calibri" w:hAnsi="Calibri"/>
                <w:b w:val="false"/>
                <w:bCs w:val="false"/>
                <w:sz w:val="19"/>
                <w:szCs w:val="19"/>
              </w:rPr>
              <w:t xml:space="preserve">$145/yr</w:t>
            </w:r>
          </w:p>
        </w:tc>
        <w:tc>
          <w:tcPr>
            <w:vAlign w:val="center"/>
          </w:tcPr>
          <w:p>
            <w:pPr>
              <w:spacing w:after="40" w:before="40"/>
            </w:pPr>
            <w:r>
              <w:rPr>
                <w:rFonts w:ascii="Calibri" w:cs="Calibri" w:eastAsia="Calibri" w:hAnsi="Calibri"/>
                <w:b w:val="false"/>
                <w:bCs w:val="false"/>
                <w:sz w:val="19"/>
                <w:szCs w:val="19"/>
              </w:rPr>
              <w:t xml:space="preserve">$400/yr add-on</w:t>
            </w:r>
          </w:p>
        </w:tc>
        <w:tc>
          <w:tcPr>
            <w:vAlign w:val="center"/>
          </w:tcPr>
          <w:p>
            <w:pPr>
              <w:spacing w:after="40" w:before="40"/>
            </w:pPr>
            <w:r>
              <w:rPr>
                <w:rFonts w:ascii="Calibri" w:cs="Calibri" w:eastAsia="Calibri" w:hAnsi="Calibri"/>
                <w:b w:val="false"/>
                <w:bCs w:val="false"/>
                <w:sz w:val="19"/>
                <w:szCs w:val="19"/>
              </w:rPr>
              <w:t xml:space="preserve">$940–$1,540</w:t>
            </w:r>
          </w:p>
        </w:tc>
        <w:tc>
          <w:tcPr>
            <w:vAlign w:val="center"/>
          </w:tcPr>
          <w:p>
            <w:pPr>
              <w:spacing w:after="40" w:before="40"/>
            </w:pPr>
            <w:r>
              <w:rPr>
                <w:rFonts w:ascii="Calibri" w:cs="Calibri" w:eastAsia="Calibri" w:hAnsi="Calibri"/>
                <w:b w:val="false"/>
                <w:bCs w:val="false"/>
                <w:sz w:val="19"/>
                <w:szCs w:val="19"/>
              </w:rPr>
              <w:t xml:space="preserve">$545+</w:t>
            </w:r>
          </w:p>
        </w:tc>
      </w:tr>
      <w:tr>
        <w:tc>
          <w:tcPr>
            <w:shd w:fill="F2F2F2" w:val="clear"/>
            <w:vAlign w:val="center"/>
          </w:tcPr>
          <w:p>
            <w:pPr>
              <w:spacing w:after="40" w:before="40"/>
            </w:pPr>
            <w:r>
              <w:rPr>
                <w:rFonts w:ascii="Calibri" w:cs="Calibri" w:eastAsia="Calibri" w:hAnsi="Calibri"/>
                <w:b/>
                <w:bCs/>
                <w:sz w:val="19"/>
                <w:szCs w:val="19"/>
              </w:rPr>
              <w:t xml:space="preserve">NCH Inc (Nevada)</w:t>
            </w:r>
          </w:p>
        </w:tc>
        <w:tc>
          <w:tcPr>
            <w:shd w:fill="F2F2F2" w:val="clear"/>
            <w:vAlign w:val="center"/>
          </w:tcPr>
          <w:p>
            <w:pPr>
              <w:spacing w:after="40" w:before="40"/>
            </w:pPr>
            <w:r>
              <w:rPr>
                <w:rFonts w:ascii="Calibri" w:cs="Calibri" w:eastAsia="Calibri" w:hAnsi="Calibri"/>
                <w:b w:val="false"/>
                <w:bCs w:val="false"/>
                <w:sz w:val="19"/>
                <w:szCs w:val="19"/>
              </w:rPr>
              <w:t xml:space="preserve">~$1,300</w:t>
            </w:r>
          </w:p>
        </w:tc>
        <w:tc>
          <w:tcPr>
            <w:shd w:fill="F2F2F2" w:val="clear"/>
            <w:vAlign w:val="center"/>
          </w:tcPr>
          <w:p>
            <w:pPr>
              <w:spacing w:after="40" w:before="40"/>
            </w:pPr>
            <w:r>
              <w:rPr>
                <w:rFonts w:ascii="Calibri" w:cs="Calibri" w:eastAsia="Calibri" w:hAnsi="Calibri"/>
                <w:b w:val="false"/>
                <w:bCs w:val="false"/>
                <w:sz w:val="19"/>
                <w:szCs w:val="19"/>
              </w:rPr>
              <w:t xml:space="preserve">Included</w:t>
            </w:r>
          </w:p>
        </w:tc>
        <w:tc>
          <w:tcPr>
            <w:shd w:fill="F2F2F2" w:val="clear"/>
            <w:vAlign w:val="center"/>
          </w:tcPr>
          <w:p>
            <w:pPr>
              <w:spacing w:after="40" w:before="40"/>
            </w:pPr>
            <w:r>
              <w:rPr>
                <w:rFonts w:ascii="Calibri" w:cs="Calibri" w:eastAsia="Calibri" w:hAnsi="Calibri"/>
                <w:b w:val="false"/>
                <w:bCs w:val="false"/>
                <w:sz w:val="19"/>
                <w:szCs w:val="19"/>
              </w:rPr>
              <w:t xml:space="preserve">❌ None</w:t>
            </w:r>
          </w:p>
        </w:tc>
        <w:tc>
          <w:tcPr>
            <w:shd w:fill="F2F2F2" w:val="clear"/>
            <w:vAlign w:val="center"/>
          </w:tcPr>
          <w:p>
            <w:pPr>
              <w:spacing w:after="40" w:before="40"/>
            </w:pPr>
            <w:r>
              <w:rPr>
                <w:rFonts w:ascii="Calibri" w:cs="Calibri" w:eastAsia="Calibri" w:hAnsi="Calibri"/>
                <w:b w:val="false"/>
                <w:bCs w:val="false"/>
                <w:sz w:val="19"/>
                <w:szCs w:val="19"/>
              </w:rPr>
              <w:t xml:space="preserve">~$1,300</w:t>
            </w:r>
          </w:p>
        </w:tc>
        <w:tc>
          <w:tcPr>
            <w:shd w:fill="F2F2F2" w:val="clear"/>
            <w:vAlign w:val="center"/>
          </w:tcPr>
          <w:p>
            <w:pPr>
              <w:spacing w:after="40" w:before="40"/>
            </w:pPr>
            <w:r>
              <w:rPr>
                <w:rFonts w:ascii="Calibri" w:cs="Calibri" w:eastAsia="Calibri" w:hAnsi="Calibri"/>
                <w:b w:val="false"/>
                <w:bCs w:val="false"/>
                <w:sz w:val="19"/>
                <w:szCs w:val="19"/>
              </w:rPr>
              <w:t xml:space="preserve">~$350</w:t>
            </w:r>
          </w:p>
        </w:tc>
      </w:tr>
      <w:tr>
        <w:tc>
          <w:tcPr>
            <w:vAlign w:val="center"/>
          </w:tcPr>
          <w:p>
            <w:pPr>
              <w:spacing w:after="40" w:before="40"/>
            </w:pPr>
            <w:r>
              <w:rPr>
                <w:rFonts w:ascii="Calibri" w:cs="Calibri" w:eastAsia="Calibri" w:hAnsi="Calibri"/>
                <w:b/>
                <w:bCs/>
                <w:sz w:val="19"/>
                <w:szCs w:val="19"/>
              </w:rPr>
              <w:t xml:space="preserve">Corporate Direct</w:t>
            </w:r>
          </w:p>
        </w:tc>
        <w:tc>
          <w:tcPr>
            <w:vAlign w:val="center"/>
          </w:tcPr>
          <w:p>
            <w:pPr>
              <w:spacing w:after="40" w:before="40"/>
            </w:pPr>
            <w:r>
              <w:rPr>
                <w:rFonts w:ascii="Calibri" w:cs="Calibri" w:eastAsia="Calibri" w:hAnsi="Calibri"/>
                <w:b w:val="false"/>
                <w:bCs w:val="false"/>
                <w:sz w:val="19"/>
                <w:szCs w:val="19"/>
              </w:rPr>
              <w:t xml:space="preserve">$695 + state fees</w:t>
            </w:r>
          </w:p>
        </w:tc>
        <w:tc>
          <w:tcPr>
            <w:vAlign w:val="center"/>
          </w:tcPr>
          <w:p>
            <w:pPr>
              <w:spacing w:after="40" w:before="40"/>
            </w:pPr>
            <w:r>
              <w:rPr>
                <w:rFonts w:ascii="Calibri" w:cs="Calibri" w:eastAsia="Calibri" w:hAnsi="Calibri"/>
                <w:b w:val="false"/>
                <w:bCs w:val="false"/>
                <w:sz w:val="19"/>
                <w:szCs w:val="19"/>
              </w:rPr>
              <w:t xml:space="preserve">$125/yr</w:t>
            </w:r>
          </w:p>
        </w:tc>
        <w:tc>
          <w:tcPr>
            <w:vAlign w:val="center"/>
          </w:tcPr>
          <w:p>
            <w:pPr>
              <w:spacing w:after="40" w:before="40"/>
            </w:pPr>
            <w:r>
              <w:rPr>
                <w:rFonts w:ascii="Calibri" w:cs="Calibri" w:eastAsia="Calibri" w:hAnsi="Calibri"/>
                <w:b w:val="false"/>
                <w:bCs w:val="false"/>
                <w:sz w:val="19"/>
                <w:szCs w:val="19"/>
              </w:rPr>
              <w:t xml:space="preserve">Available</w:t>
            </w:r>
          </w:p>
        </w:tc>
        <w:tc>
          <w:tcPr>
            <w:vAlign w:val="center"/>
          </w:tcPr>
          <w:p>
            <w:pPr>
              <w:spacing w:after="40" w:before="40"/>
            </w:pPr>
            <w:r>
              <w:rPr>
                <w:rFonts w:ascii="Calibri" w:cs="Calibri" w:eastAsia="Calibri" w:hAnsi="Calibri"/>
                <w:b w:val="false"/>
                <w:bCs w:val="false"/>
                <w:sz w:val="19"/>
                <w:szCs w:val="19"/>
              </w:rPr>
              <w:t xml:space="preserve">~$820+</w:t>
            </w:r>
          </w:p>
        </w:tc>
        <w:tc>
          <w:tcPr>
            <w:vAlign w:val="center"/>
          </w:tcPr>
          <w:p>
            <w:pPr>
              <w:spacing w:after="40" w:before="40"/>
            </w:pPr>
            <w:r>
              <w:rPr>
                <w:rFonts w:ascii="Calibri" w:cs="Calibri" w:eastAsia="Calibri" w:hAnsi="Calibri"/>
                <w:b w:val="false"/>
                <w:bCs w:val="false"/>
                <w:sz w:val="19"/>
                <w:szCs w:val="19"/>
              </w:rPr>
              <w:t xml:space="preserve">$125+</w:t>
            </w:r>
          </w:p>
        </w:tc>
      </w:tr>
      <w:tr>
        <w:tc>
          <w:tcPr>
            <w:shd w:fill="F2F2F2" w:val="clear"/>
            <w:vAlign w:val="center"/>
          </w:tcPr>
          <w:p>
            <w:pPr>
              <w:spacing w:after="40" w:before="40"/>
            </w:pPr>
            <w:r>
              <w:rPr>
                <w:rFonts w:ascii="Calibri" w:cs="Calibri" w:eastAsia="Calibri" w:hAnsi="Calibri"/>
                <w:b/>
                <w:bCs/>
                <w:sz w:val="19"/>
                <w:szCs w:val="19"/>
              </w:rPr>
              <w:t xml:space="preserve">Companies Inc.</w:t>
            </w:r>
          </w:p>
        </w:tc>
        <w:tc>
          <w:tcPr>
            <w:shd w:fill="F2F2F2" w:val="clear"/>
            <w:vAlign w:val="center"/>
          </w:tcPr>
          <w:p>
            <w:pPr>
              <w:spacing w:after="40" w:before="40"/>
            </w:pPr>
            <w:r>
              <w:rPr>
                <w:rFonts w:ascii="Calibri" w:cs="Calibri" w:eastAsia="Calibri" w:hAnsi="Calibri"/>
                <w:b w:val="false"/>
                <w:bCs w:val="false"/>
                <w:sz w:val="19"/>
                <w:szCs w:val="19"/>
              </w:rPr>
              <w:t xml:space="preserve">$99+</w:t>
            </w:r>
          </w:p>
        </w:tc>
        <w:tc>
          <w:tcPr>
            <w:shd w:fill="F2F2F2" w:val="clear"/>
            <w:vAlign w:val="center"/>
          </w:tcPr>
          <w:p>
            <w:pPr>
              <w:spacing w:after="40" w:before="40"/>
            </w:pPr>
            <w:r>
              <w:rPr>
                <w:rFonts w:ascii="Calibri" w:cs="Calibri" w:eastAsia="Calibri" w:hAnsi="Calibri"/>
                <w:b w:val="false"/>
                <w:bCs w:val="false"/>
                <w:sz w:val="19"/>
                <w:szCs w:val="19"/>
              </w:rPr>
              <w:t xml:space="preserve">N/A</w:t>
            </w:r>
          </w:p>
        </w:tc>
        <w:tc>
          <w:tcPr>
            <w:shd w:fill="F2F2F2" w:val="clear"/>
            <w:vAlign w:val="center"/>
          </w:tcPr>
          <w:p>
            <w:pPr>
              <w:spacing w:after="40" w:before="40"/>
            </w:pPr>
            <w:r>
              <w:rPr>
                <w:rFonts w:ascii="Calibri" w:cs="Calibri" w:eastAsia="Calibri" w:hAnsi="Calibri"/>
                <w:b w:val="false"/>
                <w:bCs w:val="false"/>
                <w:sz w:val="19"/>
                <w:szCs w:val="19"/>
              </w:rPr>
              <w:t xml:space="preserve">$500/yr</w:t>
            </w:r>
          </w:p>
        </w:tc>
        <w:tc>
          <w:tcPr>
            <w:shd w:fill="F2F2F2" w:val="clear"/>
            <w:vAlign w:val="center"/>
          </w:tcPr>
          <w:p>
            <w:pPr>
              <w:spacing w:after="40" w:before="40"/>
            </w:pPr>
            <w:r>
              <w:rPr>
                <w:rFonts w:ascii="Calibri" w:cs="Calibri" w:eastAsia="Calibri" w:hAnsi="Calibri"/>
                <w:b w:val="false"/>
                <w:bCs w:val="false"/>
                <w:sz w:val="19"/>
                <w:szCs w:val="19"/>
              </w:rPr>
              <w:t xml:space="preserve">$599+</w:t>
            </w:r>
          </w:p>
        </w:tc>
        <w:tc>
          <w:tcPr>
            <w:shd w:fill="F2F2F2" w:val="clear"/>
            <w:vAlign w:val="center"/>
          </w:tcPr>
          <w:p>
            <w:pPr>
              <w:spacing w:after="40" w:before="40"/>
            </w:pPr>
            <w:r>
              <w:rPr>
                <w:rFonts w:ascii="Calibri" w:cs="Calibri" w:eastAsia="Calibri" w:hAnsi="Calibri"/>
                <w:b w:val="false"/>
                <w:bCs w:val="false"/>
                <w:sz w:val="19"/>
                <w:szCs w:val="19"/>
              </w:rPr>
              <w:t xml:space="preserve">$500+</w:t>
            </w:r>
          </w:p>
        </w:tc>
      </w:tr>
      <w:tr>
        <w:tc>
          <w:tcPr>
            <w:vAlign w:val="center"/>
          </w:tcPr>
          <w:p>
            <w:pPr>
              <w:spacing w:after="40" w:before="40"/>
            </w:pPr>
            <w:r>
              <w:rPr>
                <w:rFonts w:ascii="Calibri" w:cs="Calibri" w:eastAsia="Calibri" w:hAnsi="Calibri"/>
                <w:b/>
                <w:bCs/>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$0</w:t>
            </w:r>
          </w:p>
        </w:tc>
        <w:tc>
          <w:tcPr>
            <w:vAlign w:val="center"/>
          </w:tcPr>
          <w:p>
            <w:pPr>
              <w:spacing w:after="40" w:before="40"/>
            </w:pPr>
            <w:r>
              <w:rPr>
                <w:rFonts w:ascii="Calibri" w:cs="Calibri" w:eastAsia="Calibri" w:hAnsi="Calibri"/>
                <w:b w:val="false"/>
                <w:bCs w:val="false"/>
                <w:sz w:val="19"/>
                <w:szCs w:val="19"/>
              </w:rPr>
              <w:t xml:space="preserve">$199/yr</w:t>
            </w:r>
          </w:p>
        </w:tc>
        <w:tc>
          <w:tcPr>
            <w:vAlign w:val="center"/>
          </w:tcPr>
          <w:p>
            <w:pPr>
              <w:spacing w:after="40" w:before="40"/>
            </w:pPr>
            <w:r>
              <w:rPr>
                <w:rFonts w:ascii="Calibri" w:cs="Calibri" w:eastAsia="Calibri" w:hAnsi="Calibri"/>
                <w:b w:val="false"/>
                <w:bCs w:val="false"/>
                <w:sz w:val="19"/>
                <w:szCs w:val="19"/>
              </w:rPr>
              <w:t xml:space="preserve">❌ None</w:t>
            </w:r>
          </w:p>
        </w:tc>
        <w:tc>
          <w:tcPr>
            <w:vAlign w:val="center"/>
          </w:tcPr>
          <w:p>
            <w:pPr>
              <w:spacing w:after="40" w:before="40"/>
            </w:pPr>
            <w:r>
              <w:rPr>
                <w:rFonts w:ascii="Calibri" w:cs="Calibri" w:eastAsia="Calibri" w:hAnsi="Calibri"/>
                <w:b w:val="false"/>
                <w:bCs w:val="false"/>
                <w:sz w:val="19"/>
                <w:szCs w:val="19"/>
              </w:rPr>
              <w:t xml:space="preserve">$199</w:t>
            </w:r>
          </w:p>
        </w:tc>
        <w:tc>
          <w:tcPr>
            <w:vAlign w:val="center"/>
          </w:tcPr>
          <w:p>
            <w:pPr>
              <w:spacing w:after="40" w:before="40"/>
            </w:pPr>
            <w:r>
              <w:rPr>
                <w:rFonts w:ascii="Calibri" w:cs="Calibri" w:eastAsia="Calibri" w:hAnsi="Calibri"/>
                <w:b w:val="false"/>
                <w:bCs w:val="false"/>
                <w:sz w:val="19"/>
                <w:szCs w:val="19"/>
              </w:rPr>
              <w:t xml:space="preserve">$199</w:t>
            </w:r>
          </w:p>
        </w:tc>
      </w:tr>
      <w:tr>
        <w:tc>
          <w:tcPr>
            <w:shd w:fill="F2F2F2" w:val="clear"/>
            <w:vAlign w:val="center"/>
          </w:tcPr>
          <w:p>
            <w:pPr>
              <w:spacing w:after="40" w:before="40"/>
            </w:pPr>
            <w:r>
              <w:rPr>
                <w:rFonts w:ascii="Calibri" w:cs="Calibri" w:eastAsia="Calibri" w:hAnsi="Calibri"/>
                <w:b/>
                <w:bCs/>
                <w:sz w:val="19"/>
                <w:szCs w:val="19"/>
              </w:rPr>
              <w:t xml:space="preserve">LegalZoom</w:t>
            </w:r>
          </w:p>
        </w:tc>
        <w:tc>
          <w:tcPr>
            <w:shd w:fill="F2F2F2" w:val="clear"/>
            <w:vAlign w:val="center"/>
          </w:tcPr>
          <w:p>
            <w:pPr>
              <w:spacing w:after="40" w:before="40"/>
            </w:pPr>
            <w:r>
              <w:rPr>
                <w:rFonts w:ascii="Calibri" w:cs="Calibri" w:eastAsia="Calibri" w:hAnsi="Calibri"/>
                <w:b w:val="false"/>
                <w:bCs w:val="false"/>
                <w:sz w:val="19"/>
                <w:szCs w:val="19"/>
              </w:rPr>
              <w:t xml:space="preserve">$0</w:t>
            </w:r>
          </w:p>
        </w:tc>
        <w:tc>
          <w:tcPr>
            <w:shd w:fill="F2F2F2" w:val="clear"/>
            <w:vAlign w:val="center"/>
          </w:tcPr>
          <w:p>
            <w:pPr>
              <w:spacing w:after="40" w:before="40"/>
            </w:pPr>
            <w:r>
              <w:rPr>
                <w:rFonts w:ascii="Calibri" w:cs="Calibri" w:eastAsia="Calibri" w:hAnsi="Calibri"/>
                <w:b w:val="false"/>
                <w:bCs w:val="false"/>
                <w:sz w:val="19"/>
                <w:szCs w:val="19"/>
              </w:rPr>
              <w:t xml:space="preserve">$249/yr</w:t>
            </w:r>
          </w:p>
        </w:tc>
        <w:tc>
          <w:tcPr>
            <w:shd w:fill="F2F2F2" w:val="clear"/>
            <w:vAlign w:val="center"/>
          </w:tcPr>
          <w:p>
            <w:pPr>
              <w:spacing w:after="40" w:before="40"/>
            </w:pPr>
            <w:r>
              <w:rPr>
                <w:rFonts w:ascii="Calibri" w:cs="Calibri" w:eastAsia="Calibri" w:hAnsi="Calibri"/>
                <w:b w:val="false"/>
                <w:bCs w:val="false"/>
                <w:sz w:val="19"/>
                <w:szCs w:val="19"/>
              </w:rPr>
              <w:t xml:space="preserve">❌ None</w:t>
            </w:r>
          </w:p>
        </w:tc>
        <w:tc>
          <w:tcPr>
            <w:shd w:fill="F2F2F2" w:val="clear"/>
            <w:vAlign w:val="center"/>
          </w:tcPr>
          <w:p>
            <w:pPr>
              <w:spacing w:after="40" w:before="40"/>
            </w:pPr>
            <w:r>
              <w:rPr>
                <w:rFonts w:ascii="Calibri" w:cs="Calibri" w:eastAsia="Calibri" w:hAnsi="Calibri"/>
                <w:b w:val="false"/>
                <w:bCs w:val="false"/>
                <w:sz w:val="19"/>
                <w:szCs w:val="19"/>
              </w:rPr>
              <w:t xml:space="preserve">$249</w:t>
            </w:r>
          </w:p>
        </w:tc>
        <w:tc>
          <w:tcPr>
            <w:shd w:fill="F2F2F2" w:val="clear"/>
            <w:vAlign w:val="center"/>
          </w:tcPr>
          <w:p>
            <w:pPr>
              <w:spacing w:after="40" w:before="40"/>
            </w:pPr>
            <w:r>
              <w:rPr>
                <w:rFonts w:ascii="Calibri" w:cs="Calibri" w:eastAsia="Calibri" w:hAnsi="Calibri"/>
                <w:b w:val="false"/>
                <w:bCs w:val="false"/>
                <w:sz w:val="19"/>
                <w:szCs w:val="19"/>
              </w:rPr>
              <w:t xml:space="preserve">$249</w:t>
            </w:r>
          </w:p>
        </w:tc>
      </w:tr>
      <w:tr>
        <w:tc>
          <w:tcPr>
            <w:vAlign w:val="center"/>
          </w:tcPr>
          <w:p>
            <w:pPr>
              <w:spacing w:after="40" w:before="40"/>
            </w:pPr>
            <w:r>
              <w:rPr>
                <w:rFonts w:ascii="Calibri" w:cs="Calibri" w:eastAsia="Calibri" w:hAnsi="Calibri"/>
                <w:b/>
                <w:bCs/>
                <w:sz w:val="19"/>
                <w:szCs w:val="19"/>
              </w:rPr>
              <w:t xml:space="preserve">Bizee</w:t>
            </w:r>
          </w:p>
        </w:tc>
        <w:tc>
          <w:tcPr>
            <w:vAlign w:val="center"/>
          </w:tcPr>
          <w:p>
            <w:pPr>
              <w:spacing w:after="40" w:before="40"/>
            </w:pPr>
            <w:r>
              <w:rPr>
                <w:rFonts w:ascii="Calibri" w:cs="Calibri" w:eastAsia="Calibri" w:hAnsi="Calibri"/>
                <w:b w:val="false"/>
                <w:bCs w:val="false"/>
                <w:sz w:val="19"/>
                <w:szCs w:val="19"/>
              </w:rPr>
              <w:t xml:space="preserve">$0</w:t>
            </w:r>
          </w:p>
        </w:tc>
        <w:tc>
          <w:tcPr>
            <w:vAlign w:val="center"/>
          </w:tcPr>
          <w:p>
            <w:pPr>
              <w:spacing w:after="40" w:before="40"/>
            </w:pPr>
            <w:r>
              <w:rPr>
                <w:rFonts w:ascii="Calibri" w:cs="Calibri" w:eastAsia="Calibri" w:hAnsi="Calibri"/>
                <w:b w:val="false"/>
                <w:bCs w:val="false"/>
                <w:sz w:val="19"/>
                <w:szCs w:val="19"/>
              </w:rPr>
              <w:t xml:space="preserve">Free Yr1/$119</w:t>
            </w:r>
          </w:p>
        </w:tc>
        <w:tc>
          <w:tcPr>
            <w:vAlign w:val="center"/>
          </w:tcPr>
          <w:p>
            <w:pPr>
              <w:spacing w:after="40" w:before="40"/>
            </w:pPr>
            <w:r>
              <w:rPr>
                <w:rFonts w:ascii="Calibri" w:cs="Calibri" w:eastAsia="Calibri" w:hAnsi="Calibri"/>
                <w:b w:val="false"/>
                <w:bCs w:val="false"/>
                <w:sz w:val="19"/>
                <w:szCs w:val="19"/>
              </w:rPr>
              <w:t xml:space="preserve">❌ None</w:t>
            </w:r>
          </w:p>
        </w:tc>
        <w:tc>
          <w:tcPr>
            <w:vAlign w:val="center"/>
          </w:tcPr>
          <w:p>
            <w:pPr>
              <w:spacing w:after="40" w:before="40"/>
            </w:pPr>
            <w:r>
              <w:rPr>
                <w:rFonts w:ascii="Calibri" w:cs="Calibri" w:eastAsia="Calibri" w:hAnsi="Calibri"/>
                <w:b w:val="false"/>
                <w:bCs w:val="false"/>
                <w:sz w:val="19"/>
                <w:szCs w:val="19"/>
              </w:rPr>
              <w:t xml:space="preserve">$0</w:t>
            </w:r>
          </w:p>
        </w:tc>
        <w:tc>
          <w:tcPr>
            <w:vAlign w:val="center"/>
          </w:tcPr>
          <w:p>
            <w:pPr>
              <w:spacing w:after="40" w:before="40"/>
            </w:pPr>
            <w:r>
              <w:rPr>
                <w:rFonts w:ascii="Calibri" w:cs="Calibri" w:eastAsia="Calibri" w:hAnsi="Calibri"/>
                <w:b w:val="false"/>
                <w:bCs w:val="false"/>
                <w:sz w:val="19"/>
                <w:szCs w:val="19"/>
              </w:rPr>
              <w:t xml:space="preserve">$119</w:t>
            </w:r>
          </w:p>
        </w:tc>
      </w:tr>
      <w:tr>
        <w:tc>
          <w:tcPr>
            <w:shd w:fill="F2F2F2" w:val="clear"/>
            <w:vAlign w:val="center"/>
          </w:tcPr>
          <w:p>
            <w:pPr>
              <w:spacing w:after="40" w:before="40"/>
            </w:pPr>
            <w:r>
              <w:rPr>
                <w:rFonts w:ascii="Calibri" w:cs="Calibri" w:eastAsia="Calibri" w:hAnsi="Calibri"/>
                <w:b/>
                <w:bCs/>
                <w:sz w:val="19"/>
                <w:szCs w:val="19"/>
              </w:rPr>
              <w:t xml:space="preserve">Northwest RA</w:t>
            </w:r>
          </w:p>
        </w:tc>
        <w:tc>
          <w:tcPr>
            <w:shd w:fill="F2F2F2" w:val="clear"/>
            <w:vAlign w:val="center"/>
          </w:tcPr>
          <w:p>
            <w:pPr>
              <w:spacing w:after="40" w:before="40"/>
            </w:pPr>
            <w:r>
              <w:rPr>
                <w:rFonts w:ascii="Calibri" w:cs="Calibri" w:eastAsia="Calibri" w:hAnsi="Calibri"/>
                <w:b w:val="false"/>
                <w:bCs w:val="false"/>
                <w:sz w:val="19"/>
                <w:szCs w:val="19"/>
              </w:rPr>
              <w:t xml:space="preserve">$39</w:t>
            </w:r>
          </w:p>
        </w:tc>
        <w:tc>
          <w:tcPr>
            <w:shd w:fill="F2F2F2" w:val="clear"/>
            <w:vAlign w:val="center"/>
          </w:tcPr>
          <w:p>
            <w:pPr>
              <w:spacing w:after="40" w:before="40"/>
            </w:pPr>
            <w:r>
              <w:rPr>
                <w:rFonts w:ascii="Calibri" w:cs="Calibri" w:eastAsia="Calibri" w:hAnsi="Calibri"/>
                <w:b w:val="false"/>
                <w:bCs w:val="false"/>
                <w:sz w:val="19"/>
                <w:szCs w:val="19"/>
              </w:rPr>
              <w:t xml:space="preserve">Free Yr1/$125</w:t>
            </w:r>
          </w:p>
        </w:tc>
        <w:tc>
          <w:tcPr>
            <w:shd w:fill="F2F2F2" w:val="clear"/>
            <w:vAlign w:val="center"/>
          </w:tcPr>
          <w:p>
            <w:pPr>
              <w:spacing w:after="40" w:before="40"/>
            </w:pPr>
            <w:r>
              <w:rPr>
                <w:rFonts w:ascii="Calibri" w:cs="Calibri" w:eastAsia="Calibri" w:hAnsi="Calibri"/>
                <w:b w:val="false"/>
                <w:bCs w:val="false"/>
                <w:sz w:val="19"/>
                <w:szCs w:val="19"/>
              </w:rPr>
              <w:t xml:space="preserve">❌ None</w:t>
            </w:r>
          </w:p>
        </w:tc>
        <w:tc>
          <w:tcPr>
            <w:shd w:fill="F2F2F2" w:val="clear"/>
            <w:vAlign w:val="center"/>
          </w:tcPr>
          <w:p>
            <w:pPr>
              <w:spacing w:after="40" w:before="40"/>
            </w:pPr>
            <w:r>
              <w:rPr>
                <w:rFonts w:ascii="Calibri" w:cs="Calibri" w:eastAsia="Calibri" w:hAnsi="Calibri"/>
                <w:b w:val="false"/>
                <w:bCs w:val="false"/>
                <w:sz w:val="19"/>
                <w:szCs w:val="19"/>
              </w:rPr>
              <w:t xml:space="preserve">$39</w:t>
            </w:r>
          </w:p>
        </w:tc>
        <w:tc>
          <w:tcPr>
            <w:shd w:fill="F2F2F2" w:val="clear"/>
            <w:vAlign w:val="center"/>
          </w:tcPr>
          <w:p>
            <w:pPr>
              <w:spacing w:after="40" w:before="40"/>
            </w:pPr>
            <w:r>
              <w:rPr>
                <w:rFonts w:ascii="Calibri" w:cs="Calibri" w:eastAsia="Calibri" w:hAnsi="Calibri"/>
                <w:b w:val="false"/>
                <w:bCs w:val="false"/>
                <w:sz w:val="19"/>
                <w:szCs w:val="19"/>
              </w:rPr>
              <w:t xml:space="preserve">$125</w:t>
            </w:r>
          </w:p>
        </w:tc>
      </w:tr>
    </w:tbl>
    <w:p>
      <w:pPr>
        <w:spacing w:after="60"/>
      </w:pPr>
    </w:p>
    <w:p>
      <w:pPr>
        <w:pStyle w:val="Heading2"/>
        <w:spacing w:after="150" w:before="300"/>
      </w:pPr>
      <w:r>
        <w:rPr>
          <w:rFonts w:ascii="Calibri" w:cs="Calibri" w:eastAsia="Calibri" w:hAnsi="Calibri"/>
          <w:b/>
          <w:bCs/>
          <w:color w:val="1B3A5C"/>
          <w:sz w:val="26"/>
          <w:szCs w:val="26"/>
        </w:rPr>
        <w:t xml:space="preserve">4.4 Recommended 3-Tier Pricing Restructure</w:t>
      </w:r>
    </w:p>
    <w:p>
      <w:pPr>
        <w:spacing w:after="120"/>
      </w:pPr>
      <w:r>
        <w:rPr>
          <w:rFonts w:ascii="Calibri" w:cs="Calibri" w:eastAsia="Calibri" w:hAnsi="Calibri"/>
          <w:sz w:val="21"/>
          <w:szCs w:val="21"/>
        </w:rPr>
        <w:t xml:space="preserve">Based on the decoy effect research (14.3% gross profit lift with a middle tier) and the “three charms, four alarms” principle: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Tier</w:t>
            </w:r>
          </w:p>
        </w:tc>
        <w:tc>
          <w:tcPr>
            <w:shd w:fill="1B3A5C" w:val="clear"/>
            <w:vAlign w:val="center"/>
          </w:tcPr>
          <w:p>
            <w:pPr>
              <w:jc w:val="center"/>
            </w:pPr>
            <w:r>
              <w:rPr>
                <w:rFonts w:ascii="Calibri" w:cs="Calibri" w:eastAsia="Calibri" w:hAnsi="Calibri"/>
                <w:b/>
                <w:bCs/>
                <w:color w:val="FFFFFF"/>
                <w:sz w:val="19"/>
                <w:szCs w:val="19"/>
              </w:rPr>
              <w:t xml:space="preserve">Target Price</w:t>
            </w:r>
          </w:p>
        </w:tc>
        <w:tc>
          <w:tcPr>
            <w:shd w:fill="1B3A5C" w:val="clear"/>
            <w:vAlign w:val="center"/>
          </w:tcPr>
          <w:p>
            <w:pPr>
              <w:jc w:val="center"/>
            </w:pPr>
            <w:r>
              <w:rPr>
                <w:rFonts w:ascii="Calibri" w:cs="Calibri" w:eastAsia="Calibri" w:hAnsi="Calibri"/>
                <w:b/>
                <w:bCs/>
                <w:color w:val="FFFFFF"/>
                <w:sz w:val="19"/>
                <w:szCs w:val="19"/>
              </w:rPr>
              <w:t xml:space="preserve">Includes</w:t>
            </w:r>
          </w:p>
        </w:tc>
        <w:tc>
          <w:tcPr>
            <w:shd w:fill="1B3A5C" w:val="clear"/>
            <w:vAlign w:val="center"/>
          </w:tcPr>
          <w:p>
            <w:pPr>
              <w:jc w:val="center"/>
            </w:pPr>
            <w:r>
              <w:rPr>
                <w:rFonts w:ascii="Calibri" w:cs="Calibri" w:eastAsia="Calibri" w:hAnsi="Calibri"/>
                <w:b/>
                <w:bCs/>
                <w:color w:val="FFFFFF"/>
                <w:sz w:val="19"/>
                <w:szCs w:val="19"/>
              </w:rPr>
              <w:t xml:space="preserve">Purpose</w:t>
            </w:r>
          </w:p>
        </w:tc>
      </w:tr>
      <w:tr>
        <w:tc>
          <w:tcPr>
            <w:vAlign w:val="center"/>
          </w:tcPr>
          <w:p>
            <w:pPr>
              <w:spacing w:after="40" w:before="40"/>
            </w:pPr>
            <w:r>
              <w:rPr>
                <w:rFonts w:ascii="Calibri" w:cs="Calibri" w:eastAsia="Calibri" w:hAnsi="Calibri"/>
                <w:b/>
                <w:bCs/>
                <w:sz w:val="19"/>
                <w:szCs w:val="19"/>
              </w:rPr>
              <w:t xml:space="preserve">Foundation</w:t>
            </w:r>
          </w:p>
        </w:tc>
        <w:tc>
          <w:tcPr>
            <w:vAlign w:val="center"/>
          </w:tcPr>
          <w:p>
            <w:pPr>
              <w:spacing w:after="40" w:before="40"/>
            </w:pPr>
            <w:r>
              <w:rPr>
                <w:rFonts w:ascii="Calibri" w:cs="Calibri" w:eastAsia="Calibri" w:hAnsi="Calibri"/>
                <w:b w:val="false"/>
                <w:bCs w:val="false"/>
                <w:sz w:val="19"/>
                <w:szCs w:val="19"/>
              </w:rPr>
              <w:t xml:space="preserve">$399–$549 (state-dependent)</w:t>
            </w:r>
          </w:p>
        </w:tc>
        <w:tc>
          <w:tcPr>
            <w:vAlign w:val="center"/>
          </w:tcPr>
          <w:p>
            <w:pPr>
              <w:spacing w:after="40" w:before="40"/>
            </w:pPr>
            <w:r>
              <w:rPr>
                <w:rFonts w:ascii="Calibri" w:cs="Calibri" w:eastAsia="Calibri" w:hAnsi="Calibri"/>
                <w:b w:val="false"/>
                <w:bCs w:val="false"/>
                <w:sz w:val="19"/>
                <w:szCs w:val="19"/>
              </w:rPr>
              <w:t xml:space="preserve">Basic LLC formation, no nominees, registered agent, EIN, operating agreement</w:t>
            </w:r>
          </w:p>
        </w:tc>
        <w:tc>
          <w:tcPr>
            <w:vAlign w:val="center"/>
          </w:tcPr>
          <w:p>
            <w:pPr>
              <w:spacing w:after="40" w:before="40"/>
            </w:pPr>
            <w:r>
              <w:rPr>
                <w:rFonts w:ascii="Calibri" w:cs="Calibri" w:eastAsia="Calibri" w:hAnsi="Calibri"/>
                <w:b w:val="false"/>
                <w:bCs w:val="false"/>
                <w:sz w:val="19"/>
                <w:szCs w:val="19"/>
              </w:rPr>
              <w:t xml:space="preserve">Price anchor; demonstrates entry-level vs. upgrade value</w:t>
            </w:r>
          </w:p>
        </w:tc>
      </w:tr>
      <w:tr>
        <w:tc>
          <w:tcPr>
            <w:shd w:fill="F2F2F2" w:val="clear"/>
            <w:vAlign w:val="center"/>
          </w:tcPr>
          <w:p>
            <w:pPr>
              <w:spacing w:after="40" w:before="40"/>
            </w:pPr>
            <w:r>
              <w:rPr>
                <w:rFonts w:ascii="Calibri" w:cs="Calibri" w:eastAsia="Calibri" w:hAnsi="Calibri"/>
                <w:b/>
                <w:bCs/>
                <w:sz w:val="19"/>
                <w:szCs w:val="19"/>
              </w:rPr>
              <w:t xml:space="preserve">Privacy ("Most Popular")</w:t>
            </w:r>
          </w:p>
        </w:tc>
        <w:tc>
          <w:tcPr>
            <w:shd w:fill="F2F2F2" w:val="clear"/>
            <w:vAlign w:val="center"/>
          </w:tcPr>
          <w:p>
            <w:pPr>
              <w:spacing w:after="40" w:before="40"/>
            </w:pPr>
            <w:r>
              <w:rPr>
                <w:rFonts w:ascii="Calibri" w:cs="Calibri" w:eastAsia="Calibri" w:hAnsi="Calibri"/>
                <w:b w:val="false"/>
                <w:bCs w:val="false"/>
                <w:sz w:val="19"/>
                <w:szCs w:val="19"/>
              </w:rPr>
              <w:t xml:space="preserve">$899–$1,399 (state-dependent)</w:t>
            </w:r>
          </w:p>
        </w:tc>
        <w:tc>
          <w:tcPr>
            <w:shd w:fill="F2F2F2" w:val="clear"/>
            <w:vAlign w:val="center"/>
          </w:tcPr>
          <w:p>
            <w:pPr>
              <w:spacing w:after="40" w:before="40"/>
            </w:pPr>
            <w:r>
              <w:rPr>
                <w:rFonts w:ascii="Calibri" w:cs="Calibri" w:eastAsia="Calibri" w:hAnsi="Calibri"/>
                <w:b w:val="false"/>
                <w:bCs w:val="false"/>
                <w:sz w:val="19"/>
                <w:szCs w:val="19"/>
              </w:rPr>
              <w:t xml:space="preserve">Formation + nominee services + RA + operating agreement + EIN</w:t>
            </w:r>
          </w:p>
        </w:tc>
        <w:tc>
          <w:tcPr>
            <w:shd w:fill="F2F2F2" w:val="clear"/>
            <w:vAlign w:val="center"/>
          </w:tcPr>
          <w:p>
            <w:pPr>
              <w:spacing w:after="40" w:before="40"/>
            </w:pPr>
            <w:r>
              <w:rPr>
                <w:rFonts w:ascii="Calibri" w:cs="Calibri" w:eastAsia="Calibri" w:hAnsi="Calibri"/>
                <w:b w:val="false"/>
                <w:bCs w:val="false"/>
                <w:sz w:val="19"/>
                <w:szCs w:val="19"/>
              </w:rPr>
              <w:t xml:space="preserve">Hero package; larger card, accent border, badge</w:t>
            </w:r>
          </w:p>
        </w:tc>
      </w:tr>
      <w:tr>
        <w:tc>
          <w:tcPr>
            <w:vAlign w:val="center"/>
          </w:tcPr>
          <w:p>
            <w:pPr>
              <w:spacing w:after="40" w:before="40"/>
            </w:pPr>
            <w:r>
              <w:rPr>
                <w:rFonts w:ascii="Calibri" w:cs="Calibri" w:eastAsia="Calibri" w:hAnsi="Calibri"/>
                <w:b/>
                <w:bCs/>
                <w:sz w:val="19"/>
                <w:szCs w:val="19"/>
              </w:rPr>
              <w:t xml:space="preserve">Complete</w:t>
            </w:r>
          </w:p>
        </w:tc>
        <w:tc>
          <w:tcPr>
            <w:vAlign w:val="center"/>
          </w:tcPr>
          <w:p>
            <w:pPr>
              <w:spacing w:after="40" w:before="40"/>
            </w:pPr>
            <w:r>
              <w:rPr>
                <w:rFonts w:ascii="Calibri" w:cs="Calibri" w:eastAsia="Calibri" w:hAnsi="Calibri"/>
                <w:b w:val="false"/>
                <w:bCs w:val="false"/>
                <w:sz w:val="19"/>
                <w:szCs w:val="19"/>
              </w:rPr>
              <w:t xml:space="preserve">$1,499–$1,899</w:t>
            </w:r>
          </w:p>
        </w:tc>
        <w:tc>
          <w:tcPr>
            <w:vAlign w:val="center"/>
          </w:tcPr>
          <w:p>
            <w:pPr>
              <w:spacing w:after="40" w:before="40"/>
            </w:pPr>
            <w:r>
              <w:rPr>
                <w:rFonts w:ascii="Calibri" w:cs="Calibri" w:eastAsia="Calibri" w:hAnsi="Calibri"/>
                <w:b w:val="false"/>
                <w:bCs w:val="false"/>
                <w:sz w:val="19"/>
                <w:szCs w:val="19"/>
              </w:rPr>
              <w:t xml:space="preserve">Everything in Privacy + offshore nominee, corporate minute maintenance, mail forwarding, virtual office</w:t>
            </w:r>
          </w:p>
        </w:tc>
        <w:tc>
          <w:tcPr>
            <w:vAlign w:val="center"/>
          </w:tcPr>
          <w:p>
            <w:pPr>
              <w:spacing w:after="40" w:before="40"/>
            </w:pPr>
            <w:r>
              <w:rPr>
                <w:rFonts w:ascii="Calibri" w:cs="Calibri" w:eastAsia="Calibri" w:hAnsi="Calibri"/>
                <w:b w:val="false"/>
                <w:bCs w:val="false"/>
                <w:sz w:val="19"/>
                <w:szCs w:val="19"/>
              </w:rPr>
              <w:t xml:space="preserve">Anchors price high so Privacy tier feels smart</w:t>
            </w:r>
          </w:p>
        </w:tc>
      </w:tr>
    </w:tbl>
    <w:p>
      <w:pPr>
        <w:spacing w:after="60"/>
      </w:pPr>
    </w:p>
    <w:p>
      <w:pPr>
        <w:pStyle w:val="Heading2"/>
        <w:spacing w:after="150" w:before="300"/>
      </w:pPr>
      <w:r>
        <w:rPr>
          <w:rFonts w:ascii="Calibri" w:cs="Calibri" w:eastAsia="Calibri" w:hAnsi="Calibri"/>
          <w:b/>
          <w:bCs/>
          <w:color w:val="1B3A5C"/>
          <w:sz w:val="26"/>
          <w:szCs w:val="26"/>
        </w:rPr>
        <w:t xml:space="preserve">4.5 Pricing Psychology Patterns</w:t>
      </w:r>
    </w:p>
    <w:p>
      <w:pPr>
        <w:pStyle w:val="ListParagraph"/>
        <w:numPr>
          <w:ilvl w:val="0"/>
          <w:numId w:val="1"/>
        </w:numPr>
        <w:spacing w:after="60"/>
      </w:pPr>
      <w:r>
        <w:rPr>
          <w:rFonts w:ascii="Calibri" w:cs="Calibri" w:eastAsia="Calibri" w:hAnsi="Calibri"/>
          <w:sz w:val="21"/>
          <w:szCs w:val="21"/>
        </w:rPr>
        <w:t xml:space="preserve">$0 anchor (ZenBusiness): Makes $199–$399 feel reasonable. All tiers converge to ~$499 true cost.</w:t>
      </w:r>
    </w:p>
    <w:p>
      <w:pPr>
        <w:pStyle w:val="ListParagraph"/>
        <w:numPr>
          <w:ilvl w:val="0"/>
          <w:numId w:val="1"/>
        </w:numPr>
        <w:spacing w:after="60"/>
      </w:pPr>
      <w:r>
        <w:rPr>
          <w:rFonts w:ascii="Calibri" w:cs="Calibri" w:eastAsia="Calibri" w:hAnsi="Calibri"/>
          <w:sz w:val="21"/>
          <w:szCs w:val="21"/>
        </w:rPr>
        <w:t xml:space="preserve">Price hiding (NCH, Anderson): Forces phone contact. 48% of shoppers abandon due to unexpected costs (Baymard Institute).</w:t>
      </w:r>
    </w:p>
    <w:p>
      <w:pPr>
        <w:pStyle w:val="ListParagraph"/>
        <w:numPr>
          <w:ilvl w:val="0"/>
          <w:numId w:val="1"/>
        </w:numPr>
        <w:spacing w:after="60"/>
      </w:pPr>
      <w:r>
        <w:rPr>
          <w:rFonts w:ascii="Calibri" w:cs="Calibri" w:eastAsia="Calibri" w:hAnsi="Calibri"/>
          <w:sz w:val="21"/>
          <w:szCs w:val="21"/>
        </w:rPr>
        <w:t xml:space="preserve">Transparent graduated tiers (WY Corp Svcs): Proves market accepts $1,140–$6,235 for privacy. But presentation is dated.</w:t>
      </w:r>
    </w:p>
    <w:p>
      <w:pPr>
        <w:pStyle w:val="ListParagraph"/>
        <w:numPr>
          <w:ilvl w:val="0"/>
          <w:numId w:val="1"/>
        </w:numPr>
        <w:spacing w:after="60"/>
      </w:pPr>
      <w:r>
        <w:rPr>
          <w:rFonts w:ascii="Calibri" w:cs="Calibri" w:eastAsia="Calibri" w:hAnsi="Calibri"/>
          <w:sz w:val="21"/>
          <w:szCs w:val="21"/>
        </w:rPr>
        <w:t xml:space="preserve">"Most Popular" nudge: ZenBusiness’s middle-tier badge drives selection. Apply to Incorporate123’s Privacy tier.</w:t>
      </w:r>
    </w:p>
    <w:p>
      <w:pPr>
        <w:pStyle w:val="ListParagraph"/>
        <w:numPr>
          <w:ilvl w:val="0"/>
          <w:numId w:val="1"/>
        </w:numPr>
        <w:spacing w:after="60"/>
      </w:pPr>
      <w:r>
        <w:rPr>
          <w:rFonts w:ascii="Calibri" w:cs="Calibri" w:eastAsia="Calibri" w:hAnsi="Calibri"/>
          <w:sz w:val="21"/>
          <w:szCs w:val="21"/>
        </w:rPr>
        <w:t xml:space="preserve">Monthly framing: $525/yr = $43.75/mo. Present renewal with value breakdown ($400 nominee + $150 RA + $200 minutes = $750 value for $525).</w:t>
      </w:r>
    </w:p>
    <w:p>
      <w:r>
        <w:br w:type="page"/>
      </w:r>
    </w:p>
    <w:p>
      <w:pPr>
        <w:pStyle w:val="Heading1"/>
        <w:spacing w:after="200" w:before="400"/>
      </w:pPr>
      <w:r>
        <w:rPr>
          <w:rFonts w:ascii="Calibri" w:cs="Calibri" w:eastAsia="Calibri" w:hAnsi="Calibri"/>
          <w:b/>
          <w:bCs/>
          <w:color w:val="1B3A5C"/>
          <w:sz w:val="32"/>
          <w:szCs w:val="32"/>
        </w:rPr>
        <w:t xml:space="preserve">5. SEO &amp; Content Gap Analysis</w:t>
      </w:r>
    </w:p>
    <w:p>
      <w:pPr>
        <w:pStyle w:val="Heading2"/>
        <w:spacing w:after="150" w:before="300"/>
      </w:pPr>
      <w:r>
        <w:rPr>
          <w:rFonts w:ascii="Calibri" w:cs="Calibri" w:eastAsia="Calibri" w:hAnsi="Calibri"/>
          <w:b/>
          <w:bCs/>
          <w:color w:val="1B3A5C"/>
          <w:sz w:val="26"/>
          <w:szCs w:val="26"/>
        </w:rPr>
        <w:t xml:space="preserve">5.1 Per-Competitor SEO Profiles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Competitor</w:t>
            </w:r>
          </w:p>
        </w:tc>
        <w:tc>
          <w:tcPr>
            <w:shd w:fill="1B3A5C" w:val="clear"/>
            <w:vAlign w:val="center"/>
          </w:tcPr>
          <w:p>
            <w:pPr>
              <w:jc w:val="center"/>
            </w:pPr>
            <w:r>
              <w:rPr>
                <w:rFonts w:ascii="Calibri" w:cs="Calibri" w:eastAsia="Calibri" w:hAnsi="Calibri"/>
                <w:b/>
                <w:bCs/>
                <w:color w:val="FFFFFF"/>
                <w:sz w:val="19"/>
                <w:szCs w:val="19"/>
              </w:rPr>
              <w:t xml:space="preserve">Authority</w:t>
            </w:r>
          </w:p>
        </w:tc>
        <w:tc>
          <w:tcPr>
            <w:shd w:fill="1B3A5C" w:val="clear"/>
            <w:vAlign w:val="center"/>
          </w:tcPr>
          <w:p>
            <w:pPr>
              <w:jc w:val="center"/>
            </w:pPr>
            <w:r>
              <w:rPr>
                <w:rFonts w:ascii="Calibri" w:cs="Calibri" w:eastAsia="Calibri" w:hAnsi="Calibri"/>
                <w:b/>
                <w:bCs/>
                <w:color w:val="FFFFFF"/>
                <w:sz w:val="19"/>
                <w:szCs w:val="19"/>
              </w:rPr>
              <w:t xml:space="preserve">Monthly Traffic</w:t>
            </w:r>
          </w:p>
        </w:tc>
        <w:tc>
          <w:tcPr>
            <w:shd w:fill="1B3A5C" w:val="clear"/>
            <w:vAlign w:val="center"/>
          </w:tcPr>
          <w:p>
            <w:pPr>
              <w:jc w:val="center"/>
            </w:pPr>
            <w:r>
              <w:rPr>
                <w:rFonts w:ascii="Calibri" w:cs="Calibri" w:eastAsia="Calibri" w:hAnsi="Calibri"/>
                <w:b/>
                <w:bCs/>
                <w:color w:val="FFFFFF"/>
                <w:sz w:val="19"/>
                <w:szCs w:val="19"/>
              </w:rPr>
              <w:t xml:space="preserve">Indexed Pages</w:t>
            </w:r>
          </w:p>
        </w:tc>
        <w:tc>
          <w:tcPr>
            <w:shd w:fill="1B3A5C" w:val="clear"/>
            <w:vAlign w:val="center"/>
          </w:tcPr>
          <w:p>
            <w:pPr>
              <w:jc w:val="center"/>
            </w:pPr>
            <w:r>
              <w:rPr>
                <w:rFonts w:ascii="Calibri" w:cs="Calibri" w:eastAsia="Calibri" w:hAnsi="Calibri"/>
                <w:b/>
                <w:bCs/>
                <w:color w:val="FFFFFF"/>
                <w:sz w:val="19"/>
                <w:szCs w:val="19"/>
              </w:rPr>
              <w:t xml:space="preserve">Blog Posts</w:t>
            </w:r>
          </w:p>
        </w:tc>
        <w:tc>
          <w:tcPr>
            <w:shd w:fill="1B3A5C" w:val="clear"/>
            <w:vAlign w:val="center"/>
          </w:tcPr>
          <w:p>
            <w:pPr>
              <w:jc w:val="center"/>
            </w:pPr>
            <w:r>
              <w:rPr>
                <w:rFonts w:ascii="Calibri" w:cs="Calibri" w:eastAsia="Calibri" w:hAnsi="Calibri"/>
                <w:b/>
                <w:bCs/>
                <w:color w:val="FFFFFF"/>
                <w:sz w:val="19"/>
                <w:szCs w:val="19"/>
              </w:rPr>
              <w:t xml:space="preserve">Top Privacy Ranking</w:t>
            </w:r>
          </w:p>
        </w:tc>
      </w:tr>
      <w:tr>
        <w:tc>
          <w:tcPr>
            <w:vAlign w:val="center"/>
          </w:tcPr>
          <w:p>
            <w:pPr>
              <w:spacing w:after="40" w:before="40"/>
            </w:pPr>
            <w:r>
              <w:rPr>
                <w:rFonts w:ascii="Calibri" w:cs="Calibri" w:eastAsia="Calibri" w:hAnsi="Calibri"/>
                <w:b/>
                <w:bCs/>
                <w:sz w:val="19"/>
                <w:szCs w:val="19"/>
              </w:rPr>
              <w:t xml:space="preserve">Anderson Advisors</w:t>
            </w:r>
          </w:p>
        </w:tc>
        <w:tc>
          <w:tcPr>
            <w:vAlign w:val="center"/>
          </w:tcPr>
          <w:p>
            <w:pPr>
              <w:spacing w:after="40" w:before="40"/>
            </w:pPr>
            <w:r>
              <w:rPr>
                <w:rFonts w:ascii="Calibri" w:cs="Calibri" w:eastAsia="Calibri" w:hAnsi="Calibri"/>
                <w:b w:val="false"/>
                <w:bCs w:val="false"/>
                <w:sz w:val="19"/>
                <w:szCs w:val="19"/>
              </w:rPr>
              <w:t xml:space="preserve">45–55</w:t>
            </w:r>
          </w:p>
        </w:tc>
        <w:tc>
          <w:tcPr>
            <w:vAlign w:val="center"/>
          </w:tcPr>
          <w:p>
            <w:pPr>
              <w:spacing w:after="40" w:before="40"/>
            </w:pPr>
            <w:r>
              <w:rPr>
                <w:rFonts w:ascii="Calibri" w:cs="Calibri" w:eastAsia="Calibri" w:hAnsi="Calibri"/>
                <w:b w:val="false"/>
                <w:bCs w:val="false"/>
                <w:sz w:val="19"/>
                <w:szCs w:val="19"/>
              </w:rPr>
              <w:t xml:space="preserve">~210K</w:t>
            </w:r>
          </w:p>
        </w:tc>
        <w:tc>
          <w:tcPr>
            <w:vAlign w:val="center"/>
          </w:tcPr>
          <w:p>
            <w:pPr>
              <w:spacing w:after="40" w:before="40"/>
            </w:pPr>
            <w:r>
              <w:rPr>
                <w:rFonts w:ascii="Calibri" w:cs="Calibri" w:eastAsia="Calibri" w:hAnsi="Calibri"/>
                <w:b w:val="false"/>
                <w:bCs w:val="false"/>
                <w:sz w:val="19"/>
                <w:szCs w:val="19"/>
              </w:rPr>
              <w:t xml:space="preserve">1,000–1,500</w:t>
            </w:r>
          </w:p>
        </w:tc>
        <w:tc>
          <w:tcPr>
            <w:vAlign w:val="center"/>
          </w:tcPr>
          <w:p>
            <w:pPr>
              <w:spacing w:after="40" w:before="40"/>
            </w:pPr>
            <w:r>
              <w:rPr>
                <w:rFonts w:ascii="Calibri" w:cs="Calibri" w:eastAsia="Calibri" w:hAnsi="Calibri"/>
                <w:b w:val="false"/>
                <w:bCs w:val="false"/>
                <w:sz w:val="19"/>
                <w:szCs w:val="19"/>
              </w:rPr>
              <w:t xml:space="preserve">645+</w:t>
            </w:r>
          </w:p>
        </w:tc>
        <w:tc>
          <w:tcPr>
            <w:vAlign w:val="center"/>
          </w:tcPr>
          <w:p>
            <w:pPr>
              <w:spacing w:after="40" w:before="40"/>
            </w:pPr>
            <w:r>
              <w:rPr>
                <w:rFonts w:ascii="Calibri" w:cs="Calibri" w:eastAsia="Calibri" w:hAnsi="Calibri"/>
                <w:b w:val="false"/>
                <w:bCs w:val="false"/>
                <w:sz w:val="19"/>
                <w:szCs w:val="19"/>
              </w:rPr>
              <w:t xml:space="preserve">#3 “anonymous LLC”</w:t>
            </w:r>
          </w:p>
        </w:tc>
      </w:tr>
      <w:tr>
        <w:tc>
          <w:tcPr>
            <w:shd w:fill="F2F2F2" w:val="clear"/>
            <w:vAlign w:val="center"/>
          </w:tcPr>
          <w:p>
            <w:pPr>
              <w:spacing w:after="40" w:before="40"/>
            </w:pPr>
            <w:r>
              <w:rPr>
                <w:rFonts w:ascii="Calibri" w:cs="Calibri" w:eastAsia="Calibri" w:hAnsi="Calibri"/>
                <w:b/>
                <w:bCs/>
                <w:sz w:val="19"/>
                <w:szCs w:val="19"/>
              </w:rPr>
              <w:t xml:space="preserve">NCH Inc</w:t>
            </w:r>
          </w:p>
        </w:tc>
        <w:tc>
          <w:tcPr>
            <w:shd w:fill="F2F2F2" w:val="clear"/>
            <w:vAlign w:val="center"/>
          </w:tcPr>
          <w:p>
            <w:pPr>
              <w:spacing w:after="40" w:before="40"/>
            </w:pPr>
            <w:r>
              <w:rPr>
                <w:rFonts w:ascii="Calibri" w:cs="Calibri" w:eastAsia="Calibri" w:hAnsi="Calibri"/>
                <w:b w:val="false"/>
                <w:bCs w:val="false"/>
                <w:sz w:val="19"/>
                <w:szCs w:val="19"/>
              </w:rPr>
              <w:t xml:space="preserve">30–40</w:t>
            </w:r>
          </w:p>
        </w:tc>
        <w:tc>
          <w:tcPr>
            <w:shd w:fill="F2F2F2" w:val="clear"/>
            <w:vAlign w:val="center"/>
          </w:tcPr>
          <w:p>
            <w:pPr>
              <w:spacing w:after="40" w:before="40"/>
            </w:pPr>
            <w:r>
              <w:rPr>
                <w:rFonts w:ascii="Calibri" w:cs="Calibri" w:eastAsia="Calibri" w:hAnsi="Calibri"/>
                <w:b w:val="false"/>
                <w:bCs w:val="false"/>
                <w:sz w:val="19"/>
                <w:szCs w:val="19"/>
              </w:rPr>
              <w:t xml:space="preserve">50–150K</w:t>
            </w:r>
          </w:p>
        </w:tc>
        <w:tc>
          <w:tcPr>
            <w:shd w:fill="F2F2F2" w:val="clear"/>
            <w:vAlign w:val="center"/>
          </w:tcPr>
          <w:p>
            <w:pPr>
              <w:spacing w:after="40" w:before="40"/>
            </w:pPr>
            <w:r>
              <w:rPr>
                <w:rFonts w:ascii="Calibri" w:cs="Calibri" w:eastAsia="Calibri" w:hAnsi="Calibri"/>
                <w:b w:val="false"/>
                <w:bCs w:val="false"/>
                <w:sz w:val="19"/>
                <w:szCs w:val="19"/>
              </w:rPr>
              <w:t xml:space="preserve">650–750</w:t>
            </w:r>
          </w:p>
        </w:tc>
        <w:tc>
          <w:tcPr>
            <w:shd w:fill="F2F2F2" w:val="clear"/>
            <w:vAlign w:val="center"/>
          </w:tcPr>
          <w:p>
            <w:pPr>
              <w:spacing w:after="40" w:before="40"/>
            </w:pPr>
            <w:r>
              <w:rPr>
                <w:rFonts w:ascii="Calibri" w:cs="Calibri" w:eastAsia="Calibri" w:hAnsi="Calibri"/>
                <w:b w:val="false"/>
                <w:bCs w:val="false"/>
                <w:sz w:val="19"/>
                <w:szCs w:val="19"/>
              </w:rPr>
              <w:t xml:space="preserve">560+</w:t>
            </w:r>
          </w:p>
        </w:tc>
        <w:tc>
          <w:tcPr>
            <w:shd w:fill="F2F2F2" w:val="clear"/>
            <w:vAlign w:val="center"/>
          </w:tcPr>
          <w:p>
            <w:pPr>
              <w:spacing w:after="40" w:before="40"/>
            </w:pPr>
            <w:r>
              <w:rPr>
                <w:rFonts w:ascii="Calibri" w:cs="Calibri" w:eastAsia="Calibri" w:hAnsi="Calibri"/>
                <w:b w:val="false"/>
                <w:bCs w:val="false"/>
                <w:sz w:val="19"/>
                <w:szCs w:val="19"/>
              </w:rPr>
              <w:t xml:space="preserve">#6 “asset protection LLC”</w:t>
            </w:r>
          </w:p>
        </w:tc>
      </w:tr>
      <w:tr>
        <w:tc>
          <w:tcPr>
            <w:vAlign w:val="center"/>
          </w:tcPr>
          <w:p>
            <w:pPr>
              <w:spacing w:after="40" w:before="40"/>
            </w:pPr>
            <w:r>
              <w:rPr>
                <w:rFonts w:ascii="Calibri" w:cs="Calibri" w:eastAsia="Calibri" w:hAnsi="Calibri"/>
                <w:b/>
                <w:bCs/>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67</w:t>
            </w:r>
          </w:p>
        </w:tc>
        <w:tc>
          <w:tcPr>
            <w:vAlign w:val="center"/>
          </w:tcPr>
          <w:p>
            <w:pPr>
              <w:spacing w:after="40" w:before="40"/>
            </w:pPr>
            <w:r>
              <w:rPr>
                <w:rFonts w:ascii="Calibri" w:cs="Calibri" w:eastAsia="Calibri" w:hAnsi="Calibri"/>
                <w:b w:val="false"/>
                <w:bCs w:val="false"/>
                <w:sz w:val="19"/>
                <w:szCs w:val="19"/>
              </w:rPr>
              <w:t xml:space="preserve">~1.4M</w:t>
            </w:r>
          </w:p>
        </w:tc>
        <w:tc>
          <w:tcPr>
            <w:vAlign w:val="center"/>
          </w:tcPr>
          <w:p>
            <w:pPr>
              <w:spacing w:after="40" w:before="40"/>
            </w:pPr>
            <w:r>
              <w:rPr>
                <w:rFonts w:ascii="Calibri" w:cs="Calibri" w:eastAsia="Calibri" w:hAnsi="Calibri"/>
                <w:b w:val="false"/>
                <w:bCs w:val="false"/>
                <w:sz w:val="19"/>
                <w:szCs w:val="19"/>
              </w:rPr>
              <w:t xml:space="preserve">2,000–4,000</w:t>
            </w:r>
          </w:p>
        </w:tc>
        <w:tc>
          <w:tcPr>
            <w:vAlign w:val="center"/>
          </w:tcPr>
          <w:p>
            <w:pPr>
              <w:spacing w:after="40" w:before="40"/>
            </w:pPr>
            <w:r>
              <w:rPr>
                <w:rFonts w:ascii="Calibri" w:cs="Calibri" w:eastAsia="Calibri" w:hAnsi="Calibri"/>
                <w:b w:val="false"/>
                <w:bCs w:val="false"/>
                <w:sz w:val="19"/>
                <w:szCs w:val="19"/>
              </w:rPr>
              <w:t xml:space="preserve">500+</w:t>
            </w:r>
          </w:p>
        </w:tc>
        <w:tc>
          <w:tcPr>
            <w:vAlign w:val="center"/>
          </w:tcPr>
          <w:p>
            <w:pPr>
              <w:spacing w:after="40" w:before="40"/>
            </w:pPr>
            <w:r>
              <w:rPr>
                <w:rFonts w:ascii="Calibri" w:cs="Calibri" w:eastAsia="Calibri" w:hAnsi="Calibri"/>
                <w:b w:val="false"/>
                <w:bCs w:val="false"/>
                <w:sz w:val="19"/>
                <w:szCs w:val="19"/>
              </w:rPr>
              <w:t xml:space="preserve">#9 “anonymous LLC formation” (disclaims service)</w:t>
            </w:r>
          </w:p>
        </w:tc>
      </w:tr>
      <w:tr>
        <w:tc>
          <w:tcPr>
            <w:shd w:fill="F2F2F2" w:val="clear"/>
            <w:vAlign w:val="center"/>
          </w:tcPr>
          <w:p>
            <w:pPr>
              <w:spacing w:after="40" w:before="40"/>
            </w:pPr>
            <w:r>
              <w:rPr>
                <w:rFonts w:ascii="Calibri" w:cs="Calibri" w:eastAsia="Calibri" w:hAnsi="Calibri"/>
                <w:b/>
                <w:bCs/>
                <w:sz w:val="19"/>
                <w:szCs w:val="19"/>
              </w:rPr>
              <w:t xml:space="preserve">WY Corporate Svcs</w:t>
            </w:r>
          </w:p>
        </w:tc>
        <w:tc>
          <w:tcPr>
            <w:shd w:fill="F2F2F2" w:val="clear"/>
            <w:vAlign w:val="center"/>
          </w:tcPr>
          <w:p>
            <w:pPr>
              <w:spacing w:after="40" w:before="40"/>
            </w:pPr>
            <w:r>
              <w:rPr>
                <w:rFonts w:ascii="Calibri" w:cs="Calibri" w:eastAsia="Calibri" w:hAnsi="Calibri"/>
                <w:b w:val="false"/>
                <w:bCs w:val="false"/>
                <w:sz w:val="19"/>
                <w:szCs w:val="19"/>
              </w:rPr>
              <w:t xml:space="preserve">20–30</w:t>
            </w:r>
          </w:p>
        </w:tc>
        <w:tc>
          <w:tcPr>
            <w:shd w:fill="F2F2F2" w:val="clear"/>
            <w:vAlign w:val="center"/>
          </w:tcPr>
          <w:p>
            <w:pPr>
              <w:spacing w:after="40" w:before="40"/>
            </w:pPr>
            <w:r>
              <w:rPr>
                <w:rFonts w:ascii="Calibri" w:cs="Calibri" w:eastAsia="Calibri" w:hAnsi="Calibri"/>
                <w:b w:val="false"/>
                <w:bCs w:val="false"/>
                <w:sz w:val="19"/>
                <w:szCs w:val="19"/>
              </w:rPr>
              <w:t xml:space="preserve">10–30K</w:t>
            </w:r>
          </w:p>
        </w:tc>
        <w:tc>
          <w:tcPr>
            <w:shd w:fill="F2F2F2" w:val="clear"/>
            <w:vAlign w:val="center"/>
          </w:tcPr>
          <w:p>
            <w:pPr>
              <w:spacing w:after="40" w:before="40"/>
            </w:pPr>
            <w:r>
              <w:rPr>
                <w:rFonts w:ascii="Calibri" w:cs="Calibri" w:eastAsia="Calibri" w:hAnsi="Calibri"/>
                <w:b w:val="false"/>
                <w:bCs w:val="false"/>
                <w:sz w:val="19"/>
                <w:szCs w:val="19"/>
              </w:rPr>
              <w:t xml:space="preserve">30–45</w:t>
            </w:r>
          </w:p>
        </w:tc>
        <w:tc>
          <w:tcPr>
            <w:shd w:fill="F2F2F2" w:val="clear"/>
            <w:vAlign w:val="center"/>
          </w:tcPr>
          <w:p>
            <w:pPr>
              <w:spacing w:after="40" w:before="40"/>
            </w:pPr>
            <w:r>
              <w:rPr>
                <w:rFonts w:ascii="Calibri" w:cs="Calibri" w:eastAsia="Calibri" w:hAnsi="Calibri"/>
                <w:b w:val="false"/>
                <w:bCs w:val="false"/>
                <w:sz w:val="19"/>
                <w:szCs w:val="19"/>
              </w:rPr>
              <w:t xml:space="preserve">0</w:t>
            </w:r>
          </w:p>
        </w:tc>
        <w:tc>
          <w:tcPr>
            <w:shd w:fill="F2F2F2" w:val="clear"/>
            <w:vAlign w:val="center"/>
          </w:tcPr>
          <w:p>
            <w:pPr>
              <w:spacing w:after="40" w:before="40"/>
            </w:pPr>
            <w:r>
              <w:rPr>
                <w:rFonts w:ascii="Calibri" w:cs="Calibri" w:eastAsia="Calibri" w:hAnsi="Calibri"/>
                <w:b w:val="false"/>
                <w:bCs w:val="false"/>
                <w:sz w:val="19"/>
                <w:szCs w:val="19"/>
              </w:rPr>
              <w:t xml:space="preserve">#2 “Wyoming LLC privacy”</w:t>
            </w:r>
          </w:p>
        </w:tc>
      </w:tr>
      <w:tr>
        <w:tc>
          <w:tcPr>
            <w:vAlign w:val="center"/>
          </w:tcPr>
          <w:p>
            <w:pPr>
              <w:spacing w:after="40" w:before="40"/>
            </w:pPr>
            <w:r>
              <w:rPr>
                <w:rFonts w:ascii="Calibri" w:cs="Calibri" w:eastAsia="Calibri" w:hAnsi="Calibri"/>
                <w:b/>
                <w:bCs/>
                <w:sz w:val="19"/>
                <w:szCs w:val="19"/>
              </w:rPr>
              <w:t xml:space="preserve">ShieldCorp</w:t>
            </w:r>
          </w:p>
        </w:tc>
        <w:tc>
          <w:tcPr>
            <w:vAlign w:val="center"/>
          </w:tcPr>
          <w:p>
            <w:pPr>
              <w:spacing w:after="40" w:before="40"/>
            </w:pPr>
            <w:r>
              <w:rPr>
                <w:rFonts w:ascii="Calibri" w:cs="Calibri" w:eastAsia="Calibri" w:hAnsi="Calibri"/>
                <w:b w:val="false"/>
                <w:bCs w:val="false"/>
                <w:sz w:val="19"/>
                <w:szCs w:val="19"/>
              </w:rPr>
              <w:t xml:space="preserve">10–20</w:t>
            </w:r>
          </w:p>
        </w:tc>
        <w:tc>
          <w:tcPr>
            <w:vAlign w:val="center"/>
          </w:tcPr>
          <w:p>
            <w:pPr>
              <w:spacing w:after="40" w:before="40"/>
            </w:pPr>
            <w:r>
              <w:rPr>
                <w:rFonts w:ascii="Calibri" w:cs="Calibri" w:eastAsia="Calibri" w:hAnsi="Calibri"/>
                <w:b w:val="false"/>
                <w:bCs w:val="false"/>
                <w:sz w:val="19"/>
                <w:szCs w:val="19"/>
              </w:rPr>
              <w:t xml:space="preserve">&lt;5K</w:t>
            </w:r>
          </w:p>
        </w:tc>
        <w:tc>
          <w:tcPr>
            <w:vAlign w:val="center"/>
          </w:tcPr>
          <w:p>
            <w:pPr>
              <w:spacing w:after="40" w:before="40"/>
            </w:pPr>
            <w:r>
              <w:rPr>
                <w:rFonts w:ascii="Calibri" w:cs="Calibri" w:eastAsia="Calibri" w:hAnsi="Calibri"/>
                <w:b w:val="false"/>
                <w:bCs w:val="false"/>
                <w:sz w:val="19"/>
                <w:szCs w:val="19"/>
              </w:rPr>
              <w:t xml:space="preserve">35–40</w:t>
            </w:r>
          </w:p>
        </w:tc>
        <w:tc>
          <w:tcPr>
            <w:vAlign w:val="center"/>
          </w:tcPr>
          <w:p>
            <w:pPr>
              <w:spacing w:after="40" w:before="40"/>
            </w:pPr>
            <w:r>
              <w:rPr>
                <w:rFonts w:ascii="Calibri" w:cs="Calibri" w:eastAsia="Calibri" w:hAnsi="Calibri"/>
                <w:b w:val="false"/>
                <w:bCs w:val="false"/>
                <w:sz w:val="19"/>
                <w:szCs w:val="19"/>
              </w:rPr>
              <w:t xml:space="preserve">11 (dormant)</w:t>
            </w:r>
          </w:p>
        </w:tc>
        <w:tc>
          <w:tcPr>
            <w:vAlign w:val="center"/>
          </w:tcPr>
          <w:p>
            <w:pPr>
              <w:spacing w:after="40" w:before="40"/>
            </w:pPr>
            <w:r>
              <w:rPr>
                <w:rFonts w:ascii="Calibri" w:cs="Calibri" w:eastAsia="Calibri" w:hAnsi="Calibri"/>
                <w:b w:val="false"/>
                <w:bCs w:val="false"/>
                <w:sz w:val="19"/>
                <w:szCs w:val="19"/>
              </w:rPr>
              <w:t xml:space="preserve">No rankings</w:t>
            </w:r>
          </w:p>
        </w:tc>
      </w:tr>
    </w:tbl>
    <w:p>
      <w:pPr>
        <w:spacing w:after="60"/>
      </w:pPr>
    </w:p>
    <w:p>
      <w:pPr>
        <w:pStyle w:val="Heading2"/>
        <w:spacing w:after="150" w:before="300"/>
      </w:pPr>
      <w:r>
        <w:rPr>
          <w:rFonts w:ascii="Calibri" w:cs="Calibri" w:eastAsia="Calibri" w:hAnsi="Calibri"/>
          <w:b/>
          <w:bCs/>
          <w:color w:val="1B3A5C"/>
          <w:sz w:val="26"/>
          <w:szCs w:val="26"/>
        </w:rPr>
        <w:t xml:space="preserve">5.2 Keyword Opportunity Map by Intent Cluster</w:t>
      </w:r>
    </w:p>
    <w:p>
      <w:pPr>
        <w:pStyle w:val="Heading3"/>
        <w:spacing w:after="100" w:before="200"/>
      </w:pPr>
      <w:r>
        <w:rPr>
          <w:rFonts w:ascii="Calibri" w:cs="Calibri" w:eastAsia="Calibri" w:hAnsi="Calibri"/>
          <w:b/>
          <w:bCs/>
          <w:color w:val="C4943B"/>
          <w:sz w:val="22"/>
          <w:szCs w:val="22"/>
        </w:rPr>
        <w:t xml:space="preserve">Privacy Intent Cluster (Highest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Keyword</w:t>
            </w:r>
          </w:p>
        </w:tc>
        <w:tc>
          <w:tcPr>
            <w:shd w:fill="1B3A5C" w:val="clear"/>
            <w:vAlign w:val="center"/>
          </w:tcPr>
          <w:p>
            <w:pPr>
              <w:jc w:val="center"/>
            </w:pPr>
            <w:r>
              <w:rPr>
                <w:rFonts w:ascii="Calibri" w:cs="Calibri" w:eastAsia="Calibri" w:hAnsi="Calibri"/>
                <w:b/>
                <w:bCs/>
                <w:color w:val="FFFFFF"/>
                <w:sz w:val="19"/>
                <w:szCs w:val="19"/>
              </w:rPr>
              <w:t xml:space="preserve">Est. Monthly Volume</w:t>
            </w:r>
          </w:p>
        </w:tc>
        <w:tc>
          <w:tcPr>
            <w:shd w:fill="1B3A5C" w:val="clear"/>
            <w:vAlign w:val="center"/>
          </w:tcPr>
          <w:p>
            <w:pPr>
              <w:jc w:val="center"/>
            </w:pPr>
            <w:r>
              <w:rPr>
                <w:rFonts w:ascii="Calibri" w:cs="Calibri" w:eastAsia="Calibri" w:hAnsi="Calibri"/>
                <w:b/>
                <w:bCs/>
                <w:color w:val="FFFFFF"/>
                <w:sz w:val="19"/>
                <w:szCs w:val="19"/>
              </w:rPr>
              <w:t xml:space="preserve">Competition</w:t>
            </w:r>
          </w:p>
        </w:tc>
        <w:tc>
          <w:tcPr>
            <w:shd w:fill="1B3A5C" w:val="clear"/>
            <w:vAlign w:val="center"/>
          </w:tcPr>
          <w:p>
            <w:pPr>
              <w:jc w:val="center"/>
            </w:pPr>
            <w:r>
              <w:rPr>
                <w:rFonts w:ascii="Calibri" w:cs="Calibri" w:eastAsia="Calibri" w:hAnsi="Calibri"/>
                <w:b/>
                <w:bCs/>
                <w:color w:val="FFFFFF"/>
                <w:sz w:val="19"/>
                <w:szCs w:val="19"/>
              </w:rPr>
              <w:t xml:space="preserve">Best Competitor Ranking</w:t>
            </w:r>
          </w:p>
        </w:tc>
        <w:tc>
          <w:tcPr>
            <w:shd w:fill="1B3A5C" w:val="clear"/>
            <w:vAlign w:val="center"/>
          </w:tcPr>
          <w:p>
            <w:pPr>
              <w:jc w:val="center"/>
            </w:pPr>
            <w:r>
              <w:rPr>
                <w:rFonts w:ascii="Calibri" w:cs="Calibri" w:eastAsia="Calibri" w:hAnsi="Calibri"/>
                <w:b/>
                <w:bCs/>
                <w:color w:val="FFFFFF"/>
                <w:sz w:val="19"/>
                <w:szCs w:val="19"/>
              </w:rPr>
              <w:t xml:space="preserve">Current #1</w:t>
            </w:r>
          </w:p>
        </w:tc>
      </w:tr>
      <w:tr>
        <w:tc>
          <w:tcPr>
            <w:vAlign w:val="center"/>
          </w:tcPr>
          <w:p>
            <w:pPr>
              <w:spacing w:after="40" w:before="40"/>
            </w:pPr>
            <w:r>
              <w:rPr>
                <w:rFonts w:ascii="Calibri" w:cs="Calibri" w:eastAsia="Calibri" w:hAnsi="Calibri"/>
                <w:b/>
                <w:bCs/>
                <w:sz w:val="19"/>
                <w:szCs w:val="19"/>
              </w:rPr>
              <w:t xml:space="preserve">anonymous LLC</w:t>
            </w:r>
          </w:p>
        </w:tc>
        <w:tc>
          <w:tcPr>
            <w:vAlign w:val="center"/>
          </w:tcPr>
          <w:p>
            <w:pPr>
              <w:spacing w:after="40" w:before="40"/>
            </w:pPr>
            <w:r>
              <w:rPr>
                <w:rFonts w:ascii="Calibri" w:cs="Calibri" w:eastAsia="Calibri" w:hAnsi="Calibri"/>
                <w:b w:val="false"/>
                <w:bCs w:val="false"/>
                <w:sz w:val="19"/>
                <w:szCs w:val="19"/>
              </w:rPr>
              <w:t xml:space="preserve">720–1,100</w:t>
            </w:r>
          </w:p>
        </w:tc>
        <w:tc>
          <w:tcPr>
            <w:vAlign w:val="center"/>
          </w:tcPr>
          <w:p>
            <w:pPr>
              <w:spacing w:after="40" w:before="40"/>
            </w:pPr>
            <w:r>
              <w:rPr>
                <w:rFonts w:ascii="Calibri" w:cs="Calibri" w:eastAsia="Calibri" w:hAnsi="Calibri"/>
                <w:b w:val="false"/>
                <w:bCs w:val="false"/>
                <w:sz w:val="19"/>
                <w:szCs w:val="19"/>
              </w:rPr>
              <w:t xml:space="preserve">Medium</w:t>
            </w:r>
          </w:p>
        </w:tc>
        <w:tc>
          <w:tcPr>
            <w:vAlign w:val="center"/>
          </w:tcPr>
          <w:p>
            <w:pPr>
              <w:spacing w:after="40" w:before="40"/>
            </w:pPr>
            <w:r>
              <w:rPr>
                <w:rFonts w:ascii="Calibri" w:cs="Calibri" w:eastAsia="Calibri" w:hAnsi="Calibri"/>
                <w:b w:val="false"/>
                <w:bCs w:val="false"/>
                <w:sz w:val="19"/>
                <w:szCs w:val="19"/>
              </w:rPr>
              <w:t xml:space="preserve">Anderson #3</w:t>
            </w:r>
          </w:p>
        </w:tc>
        <w:tc>
          <w:tcPr>
            <w:vAlign w:val="center"/>
          </w:tcPr>
          <w:p>
            <w:pPr>
              <w:spacing w:after="40" w:before="40"/>
            </w:pPr>
            <w:r>
              <w:rPr>
                <w:rFonts w:ascii="Calibri" w:cs="Calibri" w:eastAsia="Calibri" w:hAnsi="Calibri"/>
                <w:b w:val="false"/>
                <w:bCs w:val="false"/>
                <w:sz w:val="19"/>
                <w:szCs w:val="19"/>
              </w:rPr>
              <w:t xml:space="preserve">Wolters Kluwer</w:t>
            </w:r>
          </w:p>
        </w:tc>
      </w:tr>
      <w:tr>
        <w:tc>
          <w:tcPr>
            <w:shd w:fill="F2F2F2" w:val="clear"/>
            <w:vAlign w:val="center"/>
          </w:tcPr>
          <w:p>
            <w:pPr>
              <w:spacing w:after="40" w:before="40"/>
            </w:pPr>
            <w:r>
              <w:rPr>
                <w:rFonts w:ascii="Calibri" w:cs="Calibri" w:eastAsia="Calibri" w:hAnsi="Calibri"/>
                <w:b/>
                <w:bCs/>
                <w:sz w:val="19"/>
                <w:szCs w:val="19"/>
              </w:rPr>
              <w:t xml:space="preserve">anonymous LLC formation</w:t>
            </w:r>
          </w:p>
        </w:tc>
        <w:tc>
          <w:tcPr>
            <w:shd w:fill="F2F2F2" w:val="clear"/>
            <w:vAlign w:val="center"/>
          </w:tcPr>
          <w:p>
            <w:pPr>
              <w:spacing w:after="40" w:before="40"/>
            </w:pPr>
            <w:r>
              <w:rPr>
                <w:rFonts w:ascii="Calibri" w:cs="Calibri" w:eastAsia="Calibri" w:hAnsi="Calibri"/>
                <w:b w:val="false"/>
                <w:bCs w:val="false"/>
                <w:sz w:val="19"/>
                <w:szCs w:val="19"/>
              </w:rPr>
              <w:t xml:space="preserve">720–1,100</w:t>
            </w:r>
          </w:p>
        </w:tc>
        <w:tc>
          <w:tcPr>
            <w:shd w:fill="F2F2F2" w:val="clear"/>
            <w:vAlign w:val="center"/>
          </w:tcPr>
          <w:p>
            <w:pPr>
              <w:spacing w:after="40" w:before="40"/>
            </w:pPr>
            <w:r>
              <w:rPr>
                <w:rFonts w:ascii="Calibri" w:cs="Calibri" w:eastAsia="Calibri" w:hAnsi="Calibri"/>
                <w:b w:val="false"/>
                <w:bCs w:val="false"/>
                <w:sz w:val="19"/>
                <w:szCs w:val="19"/>
              </w:rPr>
              <w:t xml:space="preserve">Medium</w:t>
            </w:r>
          </w:p>
        </w:tc>
        <w:tc>
          <w:tcPr>
            <w:shd w:fill="F2F2F2" w:val="clear"/>
            <w:vAlign w:val="center"/>
          </w:tcPr>
          <w:p>
            <w:pPr>
              <w:spacing w:after="40" w:before="40"/>
            </w:pPr>
            <w:r>
              <w:rPr>
                <w:rFonts w:ascii="Calibri" w:cs="Calibri" w:eastAsia="Calibri" w:hAnsi="Calibri"/>
                <w:b w:val="false"/>
                <w:bCs w:val="false"/>
                <w:sz w:val="19"/>
                <w:szCs w:val="19"/>
              </w:rPr>
              <w:t xml:space="preserve">Anderson #3, Zen ~#9</w:t>
            </w:r>
          </w:p>
        </w:tc>
        <w:tc>
          <w:tcPr>
            <w:shd w:fill="F2F2F2" w:val="clear"/>
            <w:vAlign w:val="center"/>
          </w:tcPr>
          <w:p>
            <w:pPr>
              <w:spacing w:after="40" w:before="40"/>
            </w:pPr>
            <w:r>
              <w:rPr>
                <w:rFonts w:ascii="Calibri" w:cs="Calibri" w:eastAsia="Calibri" w:hAnsi="Calibri"/>
                <w:b w:val="false"/>
                <w:bCs w:val="false"/>
                <w:sz w:val="19"/>
                <w:szCs w:val="19"/>
              </w:rPr>
              <w:t xml:space="preserve">Wolters Kluwer</w:t>
            </w:r>
          </w:p>
        </w:tc>
      </w:tr>
      <w:tr>
        <w:tc>
          <w:tcPr>
            <w:vAlign w:val="center"/>
          </w:tcPr>
          <w:p>
            <w:pPr>
              <w:spacing w:after="40" w:before="40"/>
            </w:pPr>
            <w:r>
              <w:rPr>
                <w:rFonts w:ascii="Calibri" w:cs="Calibri" w:eastAsia="Calibri" w:hAnsi="Calibri"/>
                <w:b/>
                <w:bCs/>
                <w:sz w:val="19"/>
                <w:szCs w:val="19"/>
              </w:rPr>
              <w:t xml:space="preserve">best state for LLC privacy</w:t>
            </w:r>
          </w:p>
        </w:tc>
        <w:tc>
          <w:tcPr>
            <w:vAlign w:val="center"/>
          </w:tcPr>
          <w:p>
            <w:pPr>
              <w:spacing w:after="40" w:before="40"/>
            </w:pPr>
            <w:r>
              <w:rPr>
                <w:rFonts w:ascii="Calibri" w:cs="Calibri" w:eastAsia="Calibri" w:hAnsi="Calibri"/>
                <w:b w:val="false"/>
                <w:bCs w:val="false"/>
                <w:sz w:val="19"/>
                <w:szCs w:val="19"/>
              </w:rPr>
              <w:t xml:space="preserve">390–590</w:t>
            </w:r>
          </w:p>
        </w:tc>
        <w:tc>
          <w:tcPr>
            <w:vAlign w:val="center"/>
          </w:tcPr>
          <w:p>
            <w:pPr>
              <w:spacing w:after="40" w:before="40"/>
            </w:pPr>
            <w:r>
              <w:rPr>
                <w:rFonts w:ascii="Calibri" w:cs="Calibri" w:eastAsia="Calibri" w:hAnsi="Calibri"/>
                <w:b w:val="false"/>
                <w:bCs w:val="false"/>
                <w:sz w:val="19"/>
                <w:szCs w:val="19"/>
              </w:rPr>
              <w:t xml:space="preserve">Low</w:t>
            </w:r>
          </w:p>
        </w:tc>
        <w:tc>
          <w:tcPr>
            <w:vAlign w:val="center"/>
          </w:tcPr>
          <w:p>
            <w:pPr>
              <w:spacing w:after="40" w:before="40"/>
            </w:pPr>
            <w:r>
              <w:rPr>
                <w:rFonts w:ascii="Calibri" w:cs="Calibri" w:eastAsia="Calibri" w:hAnsi="Calibri"/>
                <w:b w:val="false"/>
                <w:bCs w:val="false"/>
                <w:sz w:val="19"/>
                <w:szCs w:val="19"/>
              </w:rPr>
              <w:t xml:space="preserve">None rank</w:t>
            </w:r>
          </w:p>
        </w:tc>
        <w:tc>
          <w:tcPr>
            <w:vAlign w:val="center"/>
          </w:tcPr>
          <w:p>
            <w:pPr>
              <w:spacing w:after="40" w:before="40"/>
            </w:pPr>
            <w:r>
              <w:rPr>
                <w:rFonts w:ascii="Calibri" w:cs="Calibri" w:eastAsia="Calibri" w:hAnsi="Calibri"/>
                <w:b w:val="false"/>
                <w:bCs w:val="false"/>
                <w:sz w:val="19"/>
                <w:szCs w:val="19"/>
              </w:rPr>
              <w:t xml:space="preserve">UpCounsel</w:t>
            </w:r>
          </w:p>
        </w:tc>
      </w:tr>
      <w:tr>
        <w:tc>
          <w:tcPr>
            <w:shd w:fill="F2F2F2" w:val="clear"/>
            <w:vAlign w:val="center"/>
          </w:tcPr>
          <w:p>
            <w:pPr>
              <w:spacing w:after="40" w:before="40"/>
            </w:pPr>
            <w:r>
              <w:rPr>
                <w:rFonts w:ascii="Calibri" w:cs="Calibri" w:eastAsia="Calibri" w:hAnsi="Calibri"/>
                <w:b/>
                <w:bCs/>
                <w:sz w:val="19"/>
                <w:szCs w:val="19"/>
              </w:rPr>
              <w:t xml:space="preserve">hide LLC ownership</w:t>
            </w:r>
          </w:p>
        </w:tc>
        <w:tc>
          <w:tcPr>
            <w:shd w:fill="F2F2F2" w:val="clear"/>
            <w:vAlign w:val="center"/>
          </w:tcPr>
          <w:p>
            <w:pPr>
              <w:spacing w:after="40" w:before="40"/>
            </w:pPr>
            <w:r>
              <w:rPr>
                <w:rFonts w:ascii="Calibri" w:cs="Calibri" w:eastAsia="Calibri" w:hAnsi="Calibri"/>
                <w:b w:val="false"/>
                <w:bCs w:val="false"/>
                <w:sz w:val="19"/>
                <w:szCs w:val="19"/>
              </w:rPr>
              <w:t xml:space="preserve">200–400</w:t>
            </w:r>
          </w:p>
        </w:tc>
        <w:tc>
          <w:tcPr>
            <w:shd w:fill="F2F2F2" w:val="clear"/>
            <w:vAlign w:val="center"/>
          </w:tcPr>
          <w:p>
            <w:pPr>
              <w:spacing w:after="40" w:before="40"/>
            </w:pPr>
            <w:r>
              <w:rPr>
                <w:rFonts w:ascii="Calibri" w:cs="Calibri" w:eastAsia="Calibri" w:hAnsi="Calibri"/>
                <w:b w:val="false"/>
                <w:bCs w:val="false"/>
                <w:sz w:val="19"/>
                <w:szCs w:val="19"/>
              </w:rPr>
              <w:t xml:space="preserve">Low</w:t>
            </w:r>
          </w:p>
        </w:tc>
        <w:tc>
          <w:tcPr>
            <w:shd w:fill="F2F2F2" w:val="clear"/>
            <w:vAlign w:val="center"/>
          </w:tcPr>
          <w:p>
            <w:pPr>
              <w:spacing w:after="40" w:before="40"/>
            </w:pPr>
            <w:r>
              <w:rPr>
                <w:rFonts w:ascii="Calibri" w:cs="Calibri" w:eastAsia="Calibri" w:hAnsi="Calibri"/>
                <w:b w:val="false"/>
                <w:bCs w:val="false"/>
                <w:sz w:val="19"/>
                <w:szCs w:val="19"/>
              </w:rPr>
              <w:t xml:space="preserve">None rank</w:t>
            </w:r>
          </w:p>
        </w:tc>
        <w:tc>
          <w:tcPr>
            <w:shd w:fill="F2F2F2" w:val="clear"/>
            <w:vAlign w:val="center"/>
          </w:tcPr>
          <w:p>
            <w:pPr>
              <w:spacing w:after="40" w:before="40"/>
            </w:pPr>
            <w:r>
              <w:rPr>
                <w:rFonts w:ascii="Calibri" w:cs="Calibri" w:eastAsia="Calibri" w:hAnsi="Calibri"/>
                <w:b w:val="false"/>
                <w:bCs w:val="false"/>
                <w:sz w:val="19"/>
                <w:szCs w:val="19"/>
              </w:rPr>
              <w:t xml:space="preserve">Royal Legal Solutions</w:t>
            </w:r>
          </w:p>
        </w:tc>
      </w:tr>
      <w:tr>
        <w:tc>
          <w:tcPr>
            <w:vAlign w:val="center"/>
          </w:tcPr>
          <w:p>
            <w:pPr>
              <w:spacing w:after="40" w:before="40"/>
            </w:pPr>
            <w:r>
              <w:rPr>
                <w:rFonts w:ascii="Calibri" w:cs="Calibri" w:eastAsia="Calibri" w:hAnsi="Calibri"/>
                <w:b/>
                <w:bCs/>
                <w:sz w:val="19"/>
                <w:szCs w:val="19"/>
              </w:rPr>
              <w:t xml:space="preserve">Wyoming LLC privacy</w:t>
            </w:r>
          </w:p>
        </w:tc>
        <w:tc>
          <w:tcPr>
            <w:vAlign w:val="center"/>
          </w:tcPr>
          <w:p>
            <w:pPr>
              <w:spacing w:after="40" w:before="40"/>
            </w:pPr>
            <w:r>
              <w:rPr>
                <w:rFonts w:ascii="Calibri" w:cs="Calibri" w:eastAsia="Calibri" w:hAnsi="Calibri"/>
                <w:b w:val="false"/>
                <w:bCs w:val="false"/>
                <w:sz w:val="19"/>
                <w:szCs w:val="19"/>
              </w:rPr>
              <w:t xml:space="preserve">140–210</w:t>
            </w:r>
          </w:p>
        </w:tc>
        <w:tc>
          <w:tcPr>
            <w:vAlign w:val="center"/>
          </w:tcPr>
          <w:p>
            <w:pPr>
              <w:spacing w:after="40" w:before="40"/>
            </w:pPr>
            <w:r>
              <w:rPr>
                <w:rFonts w:ascii="Calibri" w:cs="Calibri" w:eastAsia="Calibri" w:hAnsi="Calibri"/>
                <w:b w:val="false"/>
                <w:bCs w:val="false"/>
                <w:sz w:val="19"/>
                <w:szCs w:val="19"/>
              </w:rPr>
              <w:t xml:space="preserve">Low</w:t>
            </w:r>
          </w:p>
        </w:tc>
        <w:tc>
          <w:tcPr>
            <w:vAlign w:val="center"/>
          </w:tcPr>
          <w:p>
            <w:pPr>
              <w:spacing w:after="40" w:before="40"/>
            </w:pPr>
            <w:r>
              <w:rPr>
                <w:rFonts w:ascii="Calibri" w:cs="Calibri" w:eastAsia="Calibri" w:hAnsi="Calibri"/>
                <w:b w:val="false"/>
                <w:bCs w:val="false"/>
                <w:sz w:val="19"/>
                <w:szCs w:val="19"/>
              </w:rPr>
              <w:t xml:space="preserve">WY Corp Svcs #2</w:t>
            </w:r>
          </w:p>
        </w:tc>
        <w:tc>
          <w:tcPr>
            <w:vAlign w:val="center"/>
          </w:tcPr>
          <w:p>
            <w:pPr>
              <w:spacing w:after="40" w:before="40"/>
            </w:pPr>
            <w:r>
              <w:rPr>
                <w:rFonts w:ascii="Calibri" w:cs="Calibri" w:eastAsia="Calibri" w:hAnsi="Calibri"/>
                <w:b w:val="false"/>
                <w:bCs w:val="false"/>
                <w:sz w:val="19"/>
                <w:szCs w:val="19"/>
              </w:rPr>
              <w:t xml:space="preserve">WY LLC Attorney</w:t>
            </w:r>
          </w:p>
        </w:tc>
      </w:tr>
      <w:tr>
        <w:tc>
          <w:tcPr>
            <w:shd w:fill="F2F2F2" w:val="clear"/>
            <w:vAlign w:val="center"/>
          </w:tcPr>
          <w:p>
            <w:pPr>
              <w:spacing w:after="40" w:before="40"/>
            </w:pPr>
            <w:r>
              <w:rPr>
                <w:rFonts w:ascii="Calibri" w:cs="Calibri" w:eastAsia="Calibri" w:hAnsi="Calibri"/>
                <w:b/>
                <w:bCs/>
                <w:sz w:val="19"/>
                <w:szCs w:val="19"/>
              </w:rPr>
              <w:t xml:space="preserve">anonymous LLC states</w:t>
            </w:r>
          </w:p>
        </w:tc>
        <w:tc>
          <w:tcPr>
            <w:shd w:fill="F2F2F2" w:val="clear"/>
            <w:vAlign w:val="center"/>
          </w:tcPr>
          <w:p>
            <w:pPr>
              <w:spacing w:after="40" w:before="40"/>
            </w:pPr>
            <w:r>
              <w:rPr>
                <w:rFonts w:ascii="Calibri" w:cs="Calibri" w:eastAsia="Calibri" w:hAnsi="Calibri"/>
                <w:b w:val="false"/>
                <w:bCs w:val="false"/>
                <w:sz w:val="19"/>
                <w:szCs w:val="19"/>
              </w:rPr>
              <w:t xml:space="preserve">200–400</w:t>
            </w:r>
          </w:p>
        </w:tc>
        <w:tc>
          <w:tcPr>
            <w:shd w:fill="F2F2F2" w:val="clear"/>
            <w:vAlign w:val="center"/>
          </w:tcPr>
          <w:p>
            <w:pPr>
              <w:spacing w:after="40" w:before="40"/>
            </w:pPr>
            <w:r>
              <w:rPr>
                <w:rFonts w:ascii="Calibri" w:cs="Calibri" w:eastAsia="Calibri" w:hAnsi="Calibri"/>
                <w:b w:val="false"/>
                <w:bCs w:val="false"/>
                <w:sz w:val="19"/>
                <w:szCs w:val="19"/>
              </w:rPr>
              <w:t xml:space="preserve">Low-Medium</w:t>
            </w:r>
          </w:p>
        </w:tc>
        <w:tc>
          <w:tcPr>
            <w:shd w:fill="F2F2F2" w:val="clear"/>
            <w:vAlign w:val="center"/>
          </w:tcPr>
          <w:p>
            <w:pPr>
              <w:spacing w:after="40" w:before="40"/>
            </w:pPr>
            <w:r>
              <w:rPr>
                <w:rFonts w:ascii="Calibri" w:cs="Calibri" w:eastAsia="Calibri" w:hAnsi="Calibri"/>
                <w:b w:val="false"/>
                <w:bCs w:val="false"/>
                <w:sz w:val="19"/>
                <w:szCs w:val="19"/>
              </w:rPr>
              <w:t xml:space="preserve">None rank</w:t>
            </w:r>
          </w:p>
        </w:tc>
        <w:tc>
          <w:tcPr>
            <w:shd w:fill="F2F2F2" w:val="clear"/>
            <w:vAlign w:val="center"/>
          </w:tcPr>
          <w:p>
            <w:pPr>
              <w:spacing w:after="40" w:before="40"/>
            </w:pPr>
            <w:r>
              <w:rPr>
                <w:rFonts w:ascii="Calibri" w:cs="Calibri" w:eastAsia="Calibri" w:hAnsi="Calibri"/>
                <w:b w:val="false"/>
                <w:bCs w:val="false"/>
                <w:sz w:val="19"/>
                <w:szCs w:val="19"/>
              </w:rPr>
              <w:t xml:space="preserve">UpCounsel / Doola</w:t>
            </w:r>
          </w:p>
        </w:tc>
      </w:tr>
      <w:tr>
        <w:tc>
          <w:tcPr>
            <w:vAlign w:val="center"/>
          </w:tcPr>
          <w:p>
            <w:pPr>
              <w:spacing w:after="40" w:before="40"/>
            </w:pPr>
            <w:r>
              <w:rPr>
                <w:rFonts w:ascii="Calibri" w:cs="Calibri" w:eastAsia="Calibri" w:hAnsi="Calibri"/>
                <w:b/>
                <w:bCs/>
                <w:sz w:val="19"/>
                <w:szCs w:val="19"/>
              </w:rPr>
              <w:t xml:space="preserve">form LLC anonymously</w:t>
            </w:r>
          </w:p>
        </w:tc>
        <w:tc>
          <w:tcPr>
            <w:vAlign w:val="center"/>
          </w:tcPr>
          <w:p>
            <w:pPr>
              <w:spacing w:after="40" w:before="40"/>
            </w:pPr>
            <w:r>
              <w:rPr>
                <w:rFonts w:ascii="Calibri" w:cs="Calibri" w:eastAsia="Calibri" w:hAnsi="Calibri"/>
                <w:b w:val="false"/>
                <w:bCs w:val="false"/>
                <w:sz w:val="19"/>
                <w:szCs w:val="19"/>
              </w:rPr>
              <w:t xml:space="preserve">100–200</w:t>
            </w:r>
          </w:p>
        </w:tc>
        <w:tc>
          <w:tcPr>
            <w:vAlign w:val="center"/>
          </w:tcPr>
          <w:p>
            <w:pPr>
              <w:spacing w:after="40" w:before="40"/>
            </w:pPr>
            <w:r>
              <w:rPr>
                <w:rFonts w:ascii="Calibri" w:cs="Calibri" w:eastAsia="Calibri" w:hAnsi="Calibri"/>
                <w:b w:val="false"/>
                <w:bCs w:val="false"/>
                <w:sz w:val="19"/>
                <w:szCs w:val="19"/>
              </w:rPr>
              <w:t xml:space="preserve">Low</w:t>
            </w:r>
          </w:p>
        </w:tc>
        <w:tc>
          <w:tcPr>
            <w:vAlign w:val="center"/>
          </w:tcPr>
          <w:p>
            <w:pPr>
              <w:spacing w:after="40" w:before="40"/>
            </w:pPr>
            <w:r>
              <w:rPr>
                <w:rFonts w:ascii="Calibri" w:cs="Calibri" w:eastAsia="Calibri" w:hAnsi="Calibri"/>
                <w:b w:val="false"/>
                <w:bCs w:val="false"/>
                <w:sz w:val="19"/>
                <w:szCs w:val="19"/>
              </w:rPr>
              <w:t xml:space="preserve">ZenBusiness ~#9</w:t>
            </w:r>
          </w:p>
        </w:tc>
        <w:tc>
          <w:tcPr>
            <w:vAlign w:val="center"/>
          </w:tcPr>
          <w:p>
            <w:pPr>
              <w:spacing w:after="40" w:before="40"/>
            </w:pPr>
            <w:r>
              <w:rPr>
                <w:rFonts w:ascii="Calibri" w:cs="Calibri" w:eastAsia="Calibri" w:hAnsi="Calibri"/>
                <w:b w:val="false"/>
                <w:bCs w:val="false"/>
                <w:sz w:val="19"/>
                <w:szCs w:val="19"/>
              </w:rPr>
              <w:t xml:space="preserve">Wolters Kluwer</w:t>
            </w:r>
          </w:p>
        </w:tc>
      </w:tr>
    </w:tbl>
    <w:p>
      <w:pPr>
        <w:spacing w:after="60"/>
      </w:pPr>
    </w:p>
    <w:p>
      <w:pPr>
        <w:pStyle w:val="Heading3"/>
        <w:spacing w:after="100" w:before="200"/>
      </w:pPr>
      <w:r>
        <w:rPr>
          <w:rFonts w:ascii="Calibri" w:cs="Calibri" w:eastAsia="Calibri" w:hAnsi="Calibri"/>
          <w:b/>
          <w:bCs/>
          <w:color w:val="C4943B"/>
          <w:sz w:val="22"/>
          <w:szCs w:val="22"/>
        </w:rPr>
        <w:t xml:space="preserve">Asset Protection Intent Cluster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Keyword</w:t>
            </w:r>
          </w:p>
        </w:tc>
        <w:tc>
          <w:tcPr>
            <w:shd w:fill="1B3A5C" w:val="clear"/>
            <w:vAlign w:val="center"/>
          </w:tcPr>
          <w:p>
            <w:pPr>
              <w:jc w:val="center"/>
            </w:pPr>
            <w:r>
              <w:rPr>
                <w:rFonts w:ascii="Calibri" w:cs="Calibri" w:eastAsia="Calibri" w:hAnsi="Calibri"/>
                <w:b/>
                <w:bCs/>
                <w:color w:val="FFFFFF"/>
                <w:sz w:val="19"/>
                <w:szCs w:val="19"/>
              </w:rPr>
              <w:t xml:space="preserve">Est. Monthly Volume</w:t>
            </w:r>
          </w:p>
        </w:tc>
        <w:tc>
          <w:tcPr>
            <w:shd w:fill="1B3A5C" w:val="clear"/>
            <w:vAlign w:val="center"/>
          </w:tcPr>
          <w:p>
            <w:pPr>
              <w:jc w:val="center"/>
            </w:pPr>
            <w:r>
              <w:rPr>
                <w:rFonts w:ascii="Calibri" w:cs="Calibri" w:eastAsia="Calibri" w:hAnsi="Calibri"/>
                <w:b/>
                <w:bCs/>
                <w:color w:val="FFFFFF"/>
                <w:sz w:val="19"/>
                <w:szCs w:val="19"/>
              </w:rPr>
              <w:t xml:space="preserve">Competition</w:t>
            </w:r>
          </w:p>
        </w:tc>
        <w:tc>
          <w:tcPr>
            <w:shd w:fill="1B3A5C" w:val="clear"/>
            <w:vAlign w:val="center"/>
          </w:tcPr>
          <w:p>
            <w:pPr>
              <w:jc w:val="center"/>
            </w:pPr>
            <w:r>
              <w:rPr>
                <w:rFonts w:ascii="Calibri" w:cs="Calibri" w:eastAsia="Calibri" w:hAnsi="Calibri"/>
                <w:b/>
                <w:bCs/>
                <w:color w:val="FFFFFF"/>
                <w:sz w:val="19"/>
                <w:szCs w:val="19"/>
              </w:rPr>
              <w:t xml:space="preserve">Best Competitor Ranking</w:t>
            </w:r>
          </w:p>
        </w:tc>
        <w:tc>
          <w:tcPr>
            <w:shd w:fill="1B3A5C" w:val="clear"/>
            <w:vAlign w:val="center"/>
          </w:tcPr>
          <w:p>
            <w:pPr>
              <w:jc w:val="center"/>
            </w:pPr>
            <w:r>
              <w:rPr>
                <w:rFonts w:ascii="Calibri" w:cs="Calibri" w:eastAsia="Calibri" w:hAnsi="Calibri"/>
                <w:b/>
                <w:bCs/>
                <w:color w:val="FFFFFF"/>
                <w:sz w:val="19"/>
                <w:szCs w:val="19"/>
              </w:rPr>
              <w:t xml:space="preserve">Current #1</w:t>
            </w:r>
          </w:p>
        </w:tc>
      </w:tr>
      <w:tr>
        <w:tc>
          <w:tcPr>
            <w:vAlign w:val="center"/>
          </w:tcPr>
          <w:p>
            <w:pPr>
              <w:spacing w:after="40" w:before="40"/>
            </w:pPr>
            <w:r>
              <w:rPr>
                <w:rFonts w:ascii="Calibri" w:cs="Calibri" w:eastAsia="Calibri" w:hAnsi="Calibri"/>
                <w:b/>
                <w:bCs/>
                <w:sz w:val="19"/>
                <w:szCs w:val="19"/>
              </w:rPr>
              <w:t xml:space="preserve">asset protection LLC</w:t>
            </w:r>
          </w:p>
        </w:tc>
        <w:tc>
          <w:tcPr>
            <w:vAlign w:val="center"/>
          </w:tcPr>
          <w:p>
            <w:pPr>
              <w:spacing w:after="40" w:before="40"/>
            </w:pPr>
            <w:r>
              <w:rPr>
                <w:rFonts w:ascii="Calibri" w:cs="Calibri" w:eastAsia="Calibri" w:hAnsi="Calibri"/>
                <w:b w:val="false"/>
                <w:bCs w:val="false"/>
                <w:sz w:val="19"/>
                <w:szCs w:val="19"/>
              </w:rPr>
              <w:t xml:space="preserve">500–800</w:t>
            </w:r>
          </w:p>
        </w:tc>
        <w:tc>
          <w:tcPr>
            <w:vAlign w:val="center"/>
          </w:tcPr>
          <w:p>
            <w:pPr>
              <w:spacing w:after="40" w:before="40"/>
            </w:pPr>
            <w:r>
              <w:rPr>
                <w:rFonts w:ascii="Calibri" w:cs="Calibri" w:eastAsia="Calibri" w:hAnsi="Calibri"/>
                <w:b w:val="false"/>
                <w:bCs w:val="false"/>
                <w:sz w:val="19"/>
                <w:szCs w:val="19"/>
              </w:rPr>
              <w:t xml:space="preserve">Medium-High</w:t>
            </w:r>
          </w:p>
        </w:tc>
        <w:tc>
          <w:tcPr>
            <w:vAlign w:val="center"/>
          </w:tcPr>
          <w:p>
            <w:pPr>
              <w:spacing w:after="40" w:before="40"/>
            </w:pPr>
            <w:r>
              <w:rPr>
                <w:rFonts w:ascii="Calibri" w:cs="Calibri" w:eastAsia="Calibri" w:hAnsi="Calibri"/>
                <w:b w:val="false"/>
                <w:bCs w:val="false"/>
                <w:sz w:val="19"/>
                <w:szCs w:val="19"/>
              </w:rPr>
              <w:t xml:space="preserve">NCH ~#6</w:t>
            </w:r>
          </w:p>
        </w:tc>
        <w:tc>
          <w:tcPr>
            <w:vAlign w:val="center"/>
          </w:tcPr>
          <w:p>
            <w:pPr>
              <w:spacing w:after="40" w:before="40"/>
            </w:pPr>
            <w:r>
              <w:rPr>
                <w:rFonts w:ascii="Calibri" w:cs="Calibri" w:eastAsia="Calibri" w:hAnsi="Calibri"/>
                <w:b w:val="false"/>
                <w:bCs w:val="false"/>
                <w:sz w:val="19"/>
                <w:szCs w:val="19"/>
              </w:rPr>
              <w:t xml:space="preserve">Dominion</w:t>
            </w:r>
          </w:p>
        </w:tc>
      </w:tr>
      <w:tr>
        <w:tc>
          <w:tcPr>
            <w:shd w:fill="F2F2F2" w:val="clear"/>
            <w:vAlign w:val="center"/>
          </w:tcPr>
          <w:p>
            <w:pPr>
              <w:spacing w:after="40" w:before="40"/>
            </w:pPr>
            <w:r>
              <w:rPr>
                <w:rFonts w:ascii="Calibri" w:cs="Calibri" w:eastAsia="Calibri" w:hAnsi="Calibri"/>
                <w:b/>
                <w:bCs/>
                <w:sz w:val="19"/>
                <w:szCs w:val="19"/>
              </w:rPr>
              <w:t xml:space="preserve">asset protection trust</w:t>
            </w:r>
          </w:p>
        </w:tc>
        <w:tc>
          <w:tcPr>
            <w:shd w:fill="F2F2F2" w:val="clear"/>
            <w:vAlign w:val="center"/>
          </w:tcPr>
          <w:p>
            <w:pPr>
              <w:spacing w:after="40" w:before="40"/>
            </w:pPr>
            <w:r>
              <w:rPr>
                <w:rFonts w:ascii="Calibri" w:cs="Calibri" w:eastAsia="Calibri" w:hAnsi="Calibri"/>
                <w:b w:val="false"/>
                <w:bCs w:val="false"/>
                <w:sz w:val="19"/>
                <w:szCs w:val="19"/>
              </w:rPr>
              <w:t xml:space="preserve">1,000–1,500</w:t>
            </w:r>
          </w:p>
        </w:tc>
        <w:tc>
          <w:tcPr>
            <w:shd w:fill="F2F2F2" w:val="clear"/>
            <w:vAlign w:val="center"/>
          </w:tcPr>
          <w:p>
            <w:pPr>
              <w:spacing w:after="40" w:before="40"/>
            </w:pPr>
            <w:r>
              <w:rPr>
                <w:rFonts w:ascii="Calibri" w:cs="Calibri" w:eastAsia="Calibri" w:hAnsi="Calibri"/>
                <w:b w:val="false"/>
                <w:bCs w:val="false"/>
                <w:sz w:val="19"/>
                <w:szCs w:val="19"/>
              </w:rPr>
              <w:t xml:space="preserve">High</w:t>
            </w:r>
          </w:p>
        </w:tc>
        <w:tc>
          <w:tcPr>
            <w:shd w:fill="F2F2F2" w:val="clear"/>
            <w:vAlign w:val="center"/>
          </w:tcPr>
          <w:p>
            <w:pPr>
              <w:spacing w:after="40" w:before="40"/>
            </w:pPr>
            <w:r>
              <w:rPr>
                <w:rFonts w:ascii="Calibri" w:cs="Calibri" w:eastAsia="Calibri" w:hAnsi="Calibri"/>
                <w:b w:val="false"/>
                <w:bCs w:val="false"/>
                <w:sz w:val="19"/>
                <w:szCs w:val="19"/>
              </w:rPr>
              <w:t xml:space="preserve">None rank</w:t>
            </w:r>
          </w:p>
        </w:tc>
        <w:tc>
          <w:tcPr>
            <w:shd w:fill="F2F2F2" w:val="clear"/>
            <w:vAlign w:val="center"/>
          </w:tcPr>
          <w:p>
            <w:pPr>
              <w:spacing w:after="40" w:before="40"/>
            </w:pPr>
            <w:r>
              <w:rPr>
                <w:rFonts w:ascii="Calibri" w:cs="Calibri" w:eastAsia="Calibri" w:hAnsi="Calibri"/>
                <w:b w:val="false"/>
                <w:bCs w:val="false"/>
                <w:sz w:val="19"/>
                <w:szCs w:val="19"/>
              </w:rPr>
              <w:t xml:space="preserve">Law firms</w:t>
            </w:r>
          </w:p>
        </w:tc>
      </w:tr>
      <w:tr>
        <w:tc>
          <w:tcPr>
            <w:vAlign w:val="center"/>
          </w:tcPr>
          <w:p>
            <w:pPr>
              <w:spacing w:after="40" w:before="40"/>
            </w:pPr>
            <w:r>
              <w:rPr>
                <w:rFonts w:ascii="Calibri" w:cs="Calibri" w:eastAsia="Calibri" w:hAnsi="Calibri"/>
                <w:b/>
                <w:bCs/>
                <w:sz w:val="19"/>
                <w:szCs w:val="19"/>
              </w:rPr>
              <w:t xml:space="preserve">offshore asset protection</w:t>
            </w:r>
          </w:p>
        </w:tc>
        <w:tc>
          <w:tcPr>
            <w:vAlign w:val="center"/>
          </w:tcPr>
          <w:p>
            <w:pPr>
              <w:spacing w:after="40" w:before="40"/>
            </w:pPr>
            <w:r>
              <w:rPr>
                <w:rFonts w:ascii="Calibri" w:cs="Calibri" w:eastAsia="Calibri" w:hAnsi="Calibri"/>
                <w:b w:val="false"/>
                <w:bCs w:val="false"/>
                <w:sz w:val="19"/>
                <w:szCs w:val="19"/>
              </w:rPr>
              <w:t xml:space="preserve">300–500</w:t>
            </w:r>
          </w:p>
        </w:tc>
        <w:tc>
          <w:tcPr>
            <w:vAlign w:val="center"/>
          </w:tcPr>
          <w:p>
            <w:pPr>
              <w:spacing w:after="40" w:before="40"/>
            </w:pPr>
            <w:r>
              <w:rPr>
                <w:rFonts w:ascii="Calibri" w:cs="Calibri" w:eastAsia="Calibri" w:hAnsi="Calibri"/>
                <w:b w:val="false"/>
                <w:bCs w:val="false"/>
                <w:sz w:val="19"/>
                <w:szCs w:val="19"/>
              </w:rPr>
              <w:t xml:space="preserve">Medium</w:t>
            </w:r>
          </w:p>
        </w:tc>
        <w:tc>
          <w:tcPr>
            <w:vAlign w:val="center"/>
          </w:tcPr>
          <w:p>
            <w:pPr>
              <w:spacing w:after="40" w:before="40"/>
            </w:pPr>
            <w:r>
              <w:rPr>
                <w:rFonts w:ascii="Calibri" w:cs="Calibri" w:eastAsia="Calibri" w:hAnsi="Calibri"/>
                <w:b w:val="false"/>
                <w:bCs w:val="false"/>
                <w:sz w:val="19"/>
                <w:szCs w:val="19"/>
              </w:rPr>
              <w:t xml:space="preserve">None rank</w:t>
            </w:r>
          </w:p>
        </w:tc>
        <w:tc>
          <w:tcPr>
            <w:vAlign w:val="center"/>
          </w:tcPr>
          <w:p>
            <w:pPr>
              <w:spacing w:after="40" w:before="40"/>
            </w:pPr>
            <w:r>
              <w:rPr>
                <w:rFonts w:ascii="Calibri" w:cs="Calibri" w:eastAsia="Calibri" w:hAnsi="Calibri"/>
                <w:b w:val="false"/>
                <w:bCs w:val="false"/>
                <w:sz w:val="19"/>
                <w:szCs w:val="19"/>
              </w:rPr>
              <w:t xml:space="preserve">White &amp; Bright LLP</w:t>
            </w:r>
          </w:p>
        </w:tc>
      </w:tr>
      <w:tr>
        <w:tc>
          <w:tcPr>
            <w:shd w:fill="F2F2F2" w:val="clear"/>
            <w:vAlign w:val="center"/>
          </w:tcPr>
          <w:p>
            <w:pPr>
              <w:spacing w:after="40" w:before="40"/>
            </w:pPr>
            <w:r>
              <w:rPr>
                <w:rFonts w:ascii="Calibri" w:cs="Calibri" w:eastAsia="Calibri" w:hAnsi="Calibri"/>
                <w:b/>
                <w:bCs/>
                <w:sz w:val="19"/>
                <w:szCs w:val="19"/>
              </w:rPr>
              <w:t xml:space="preserve">Wyoming asset protection</w:t>
            </w:r>
          </w:p>
        </w:tc>
        <w:tc>
          <w:tcPr>
            <w:shd w:fill="F2F2F2" w:val="clear"/>
            <w:vAlign w:val="center"/>
          </w:tcPr>
          <w:p>
            <w:pPr>
              <w:spacing w:after="40" w:before="40"/>
            </w:pPr>
            <w:r>
              <w:rPr>
                <w:rFonts w:ascii="Calibri" w:cs="Calibri" w:eastAsia="Calibri" w:hAnsi="Calibri"/>
                <w:b w:val="false"/>
                <w:bCs w:val="false"/>
                <w:sz w:val="19"/>
                <w:szCs w:val="19"/>
              </w:rPr>
              <w:t xml:space="preserve">100–200</w:t>
            </w:r>
          </w:p>
        </w:tc>
        <w:tc>
          <w:tcPr>
            <w:shd w:fill="F2F2F2" w:val="clear"/>
            <w:vAlign w:val="center"/>
          </w:tcPr>
          <w:p>
            <w:pPr>
              <w:spacing w:after="40" w:before="40"/>
            </w:pPr>
            <w:r>
              <w:rPr>
                <w:rFonts w:ascii="Calibri" w:cs="Calibri" w:eastAsia="Calibri" w:hAnsi="Calibri"/>
                <w:b w:val="false"/>
                <w:bCs w:val="false"/>
                <w:sz w:val="19"/>
                <w:szCs w:val="19"/>
              </w:rPr>
              <w:t xml:space="preserve">Low</w:t>
            </w:r>
          </w:p>
        </w:tc>
        <w:tc>
          <w:tcPr>
            <w:shd w:fill="F2F2F2" w:val="clear"/>
            <w:vAlign w:val="center"/>
          </w:tcPr>
          <w:p>
            <w:pPr>
              <w:spacing w:after="40" w:before="40"/>
            </w:pPr>
            <w:r>
              <w:rPr>
                <w:rFonts w:ascii="Calibri" w:cs="Calibri" w:eastAsia="Calibri" w:hAnsi="Calibri"/>
                <w:b w:val="false"/>
                <w:bCs w:val="false"/>
                <w:sz w:val="19"/>
                <w:szCs w:val="19"/>
              </w:rPr>
              <w:t xml:space="preserve">None rank</w:t>
            </w:r>
          </w:p>
        </w:tc>
        <w:tc>
          <w:tcPr>
            <w:shd w:fill="F2F2F2" w:val="clear"/>
            <w:vAlign w:val="center"/>
          </w:tcPr>
          <w:p>
            <w:pPr>
              <w:spacing w:after="40" w:before="40"/>
            </w:pPr>
            <w:r>
              <w:rPr>
                <w:rFonts w:ascii="Calibri" w:cs="Calibri" w:eastAsia="Calibri" w:hAnsi="Calibri"/>
                <w:b w:val="false"/>
                <w:bCs w:val="false"/>
                <w:sz w:val="19"/>
                <w:szCs w:val="19"/>
              </w:rPr>
              <w:t xml:space="preserve">Mixed results</w:t>
            </w:r>
          </w:p>
        </w:tc>
      </w:tr>
      <w:tr>
        <w:tc>
          <w:tcPr>
            <w:vAlign w:val="center"/>
          </w:tcPr>
          <w:p>
            <w:pPr>
              <w:spacing w:after="40" w:before="40"/>
            </w:pPr>
            <w:r>
              <w:rPr>
                <w:rFonts w:ascii="Calibri" w:cs="Calibri" w:eastAsia="Calibri" w:hAnsi="Calibri"/>
                <w:b/>
                <w:bCs/>
                <w:sz w:val="19"/>
                <w:szCs w:val="19"/>
              </w:rPr>
              <w:t xml:space="preserve">protect assets from lawsuits</w:t>
            </w:r>
          </w:p>
        </w:tc>
        <w:tc>
          <w:tcPr>
            <w:vAlign w:val="center"/>
          </w:tcPr>
          <w:p>
            <w:pPr>
              <w:spacing w:after="40" w:before="40"/>
            </w:pPr>
            <w:r>
              <w:rPr>
                <w:rFonts w:ascii="Calibri" w:cs="Calibri" w:eastAsia="Calibri" w:hAnsi="Calibri"/>
                <w:b w:val="false"/>
                <w:bCs w:val="false"/>
                <w:sz w:val="19"/>
                <w:szCs w:val="19"/>
              </w:rPr>
              <w:t xml:space="preserve">300–500</w:t>
            </w:r>
          </w:p>
        </w:tc>
        <w:tc>
          <w:tcPr>
            <w:vAlign w:val="center"/>
          </w:tcPr>
          <w:p>
            <w:pPr>
              <w:spacing w:after="40" w:before="40"/>
            </w:pPr>
            <w:r>
              <w:rPr>
                <w:rFonts w:ascii="Calibri" w:cs="Calibri" w:eastAsia="Calibri" w:hAnsi="Calibri"/>
                <w:b w:val="false"/>
                <w:bCs w:val="false"/>
                <w:sz w:val="19"/>
                <w:szCs w:val="19"/>
              </w:rPr>
              <w:t xml:space="preserve">Medium</w:t>
            </w:r>
          </w:p>
        </w:tc>
        <w:tc>
          <w:tcPr>
            <w:vAlign w:val="center"/>
          </w:tcPr>
          <w:p>
            <w:pPr>
              <w:spacing w:after="40" w:before="40"/>
            </w:pPr>
            <w:r>
              <w:rPr>
                <w:rFonts w:ascii="Calibri" w:cs="Calibri" w:eastAsia="Calibri" w:hAnsi="Calibri"/>
                <w:b w:val="false"/>
                <w:bCs w:val="false"/>
                <w:sz w:val="19"/>
                <w:szCs w:val="19"/>
              </w:rPr>
              <w:t xml:space="preserve">None rank</w:t>
            </w:r>
          </w:p>
        </w:tc>
        <w:tc>
          <w:tcPr>
            <w:vAlign w:val="center"/>
          </w:tcPr>
          <w:p>
            <w:pPr>
              <w:spacing w:after="40" w:before="40"/>
            </w:pPr>
            <w:r>
              <w:rPr>
                <w:rFonts w:ascii="Calibri" w:cs="Calibri" w:eastAsia="Calibri" w:hAnsi="Calibri"/>
                <w:b w:val="false"/>
                <w:bCs w:val="false"/>
                <w:sz w:val="19"/>
                <w:szCs w:val="19"/>
              </w:rPr>
              <w:t xml:space="preserve">Mixed law firms</w:t>
            </w:r>
          </w:p>
        </w:tc>
      </w:tr>
    </w:tbl>
    <w:p>
      <w:pPr>
        <w:spacing w:after="60"/>
      </w:pPr>
    </w:p>
    <w:p>
      <w:pPr>
        <w:pStyle w:val="Heading3"/>
        <w:spacing w:after="100" w:before="200"/>
      </w:pPr>
      <w:r>
        <w:rPr>
          <w:rFonts w:ascii="Calibri" w:cs="Calibri" w:eastAsia="Calibri" w:hAnsi="Calibri"/>
          <w:b/>
          <w:bCs/>
          <w:color w:val="C4943B"/>
          <w:sz w:val="22"/>
          <w:szCs w:val="22"/>
        </w:rPr>
        <w:t xml:space="preserve">Nominee Services Intent Cluster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Keyword</w:t>
            </w:r>
          </w:p>
        </w:tc>
        <w:tc>
          <w:tcPr>
            <w:shd w:fill="1B3A5C" w:val="clear"/>
            <w:vAlign w:val="center"/>
          </w:tcPr>
          <w:p>
            <w:pPr>
              <w:jc w:val="center"/>
            </w:pPr>
            <w:r>
              <w:rPr>
                <w:rFonts w:ascii="Calibri" w:cs="Calibri" w:eastAsia="Calibri" w:hAnsi="Calibri"/>
                <w:b/>
                <w:bCs/>
                <w:color w:val="FFFFFF"/>
                <w:sz w:val="19"/>
                <w:szCs w:val="19"/>
              </w:rPr>
              <w:t xml:space="preserve">Est. Monthly Volume</w:t>
            </w:r>
          </w:p>
        </w:tc>
        <w:tc>
          <w:tcPr>
            <w:shd w:fill="1B3A5C" w:val="clear"/>
            <w:vAlign w:val="center"/>
          </w:tcPr>
          <w:p>
            <w:pPr>
              <w:jc w:val="center"/>
            </w:pPr>
            <w:r>
              <w:rPr>
                <w:rFonts w:ascii="Calibri" w:cs="Calibri" w:eastAsia="Calibri" w:hAnsi="Calibri"/>
                <w:b/>
                <w:bCs/>
                <w:color w:val="FFFFFF"/>
                <w:sz w:val="19"/>
                <w:szCs w:val="19"/>
              </w:rPr>
              <w:t xml:space="preserve">Competition</w:t>
            </w:r>
          </w:p>
        </w:tc>
        <w:tc>
          <w:tcPr>
            <w:shd w:fill="1B3A5C" w:val="clear"/>
            <w:vAlign w:val="center"/>
          </w:tcPr>
          <w:p>
            <w:pPr>
              <w:jc w:val="center"/>
            </w:pPr>
            <w:r>
              <w:rPr>
                <w:rFonts w:ascii="Calibri" w:cs="Calibri" w:eastAsia="Calibri" w:hAnsi="Calibri"/>
                <w:b/>
                <w:bCs/>
                <w:color w:val="FFFFFF"/>
                <w:sz w:val="19"/>
                <w:szCs w:val="19"/>
              </w:rPr>
              <w:t xml:space="preserve">Best Competitor Ranking</w:t>
            </w:r>
          </w:p>
        </w:tc>
        <w:tc>
          <w:tcPr>
            <w:shd w:fill="1B3A5C" w:val="clear"/>
            <w:vAlign w:val="center"/>
          </w:tcPr>
          <w:p>
            <w:pPr>
              <w:jc w:val="center"/>
            </w:pPr>
            <w:r>
              <w:rPr>
                <w:rFonts w:ascii="Calibri" w:cs="Calibri" w:eastAsia="Calibri" w:hAnsi="Calibri"/>
                <w:b/>
                <w:bCs/>
                <w:color w:val="FFFFFF"/>
                <w:sz w:val="19"/>
                <w:szCs w:val="19"/>
              </w:rPr>
              <w:t xml:space="preserve">Current #1</w:t>
            </w:r>
          </w:p>
        </w:tc>
      </w:tr>
      <w:tr>
        <w:tc>
          <w:tcPr>
            <w:vAlign w:val="center"/>
          </w:tcPr>
          <w:p>
            <w:pPr>
              <w:spacing w:after="40" w:before="40"/>
            </w:pPr>
            <w:r>
              <w:rPr>
                <w:rFonts w:ascii="Calibri" w:cs="Calibri" w:eastAsia="Calibri" w:hAnsi="Calibri"/>
                <w:b/>
                <w:bCs/>
                <w:sz w:val="19"/>
                <w:szCs w:val="19"/>
              </w:rPr>
              <w:t xml:space="preserve">nominee director service</w:t>
            </w:r>
          </w:p>
        </w:tc>
        <w:tc>
          <w:tcPr>
            <w:vAlign w:val="center"/>
          </w:tcPr>
          <w:p>
            <w:pPr>
              <w:spacing w:after="40" w:before="40"/>
            </w:pPr>
            <w:r>
              <w:rPr>
                <w:rFonts w:ascii="Calibri" w:cs="Calibri" w:eastAsia="Calibri" w:hAnsi="Calibri"/>
                <w:b w:val="false"/>
                <w:bCs w:val="false"/>
                <w:sz w:val="19"/>
                <w:szCs w:val="19"/>
              </w:rPr>
              <w:t xml:space="preserve">260–480</w:t>
            </w:r>
          </w:p>
        </w:tc>
        <w:tc>
          <w:tcPr>
            <w:vAlign w:val="center"/>
          </w:tcPr>
          <w:p>
            <w:pPr>
              <w:spacing w:after="40" w:before="40"/>
            </w:pPr>
            <w:r>
              <w:rPr>
                <w:rFonts w:ascii="Calibri" w:cs="Calibri" w:eastAsia="Calibri" w:hAnsi="Calibri"/>
                <w:b w:val="false"/>
                <w:bCs w:val="false"/>
                <w:sz w:val="19"/>
                <w:szCs w:val="19"/>
              </w:rPr>
              <w:t xml:space="preserve">Low</w:t>
            </w:r>
          </w:p>
        </w:tc>
        <w:tc>
          <w:tcPr>
            <w:vAlign w:val="center"/>
          </w:tcPr>
          <w:p>
            <w:pPr>
              <w:spacing w:after="40" w:before="40"/>
            </w:pPr>
            <w:r>
              <w:rPr>
                <w:rFonts w:ascii="Calibri" w:cs="Calibri" w:eastAsia="Calibri" w:hAnsi="Calibri"/>
                <w:b w:val="false"/>
                <w:bCs w:val="false"/>
                <w:sz w:val="19"/>
                <w:szCs w:val="19"/>
              </w:rPr>
              <w:t xml:space="preserve">None rank</w:t>
            </w:r>
          </w:p>
        </w:tc>
        <w:tc>
          <w:tcPr>
            <w:vAlign w:val="center"/>
          </w:tcPr>
          <w:p>
            <w:pPr>
              <w:spacing w:after="40" w:before="40"/>
            </w:pPr>
            <w:r>
              <w:rPr>
                <w:rFonts w:ascii="Calibri" w:cs="Calibri" w:eastAsia="Calibri" w:hAnsi="Calibri"/>
                <w:b w:val="false"/>
                <w:bCs w:val="false"/>
                <w:sz w:val="19"/>
                <w:szCs w:val="19"/>
              </w:rPr>
              <w:t xml:space="preserve">NW Registered Agent</w:t>
            </w:r>
          </w:p>
        </w:tc>
      </w:tr>
      <w:tr>
        <w:tc>
          <w:tcPr>
            <w:shd w:fill="F2F2F2" w:val="clear"/>
            <w:vAlign w:val="center"/>
          </w:tcPr>
          <w:p>
            <w:pPr>
              <w:spacing w:after="40" w:before="40"/>
            </w:pPr>
            <w:r>
              <w:rPr>
                <w:rFonts w:ascii="Calibri" w:cs="Calibri" w:eastAsia="Calibri" w:hAnsi="Calibri"/>
                <w:b/>
                <w:bCs/>
                <w:sz w:val="19"/>
                <w:szCs w:val="19"/>
              </w:rPr>
              <w:t xml:space="preserve">nominee member LLC</w:t>
            </w:r>
          </w:p>
        </w:tc>
        <w:tc>
          <w:tcPr>
            <w:shd w:fill="F2F2F2" w:val="clear"/>
            <w:vAlign w:val="center"/>
          </w:tcPr>
          <w:p>
            <w:pPr>
              <w:spacing w:after="40" w:before="40"/>
            </w:pPr>
            <w:r>
              <w:rPr>
                <w:rFonts w:ascii="Calibri" w:cs="Calibri" w:eastAsia="Calibri" w:hAnsi="Calibri"/>
                <w:b w:val="false"/>
                <w:bCs w:val="false"/>
                <w:sz w:val="19"/>
                <w:szCs w:val="19"/>
              </w:rPr>
              <w:t xml:space="preserve">50–150</w:t>
            </w:r>
          </w:p>
        </w:tc>
        <w:tc>
          <w:tcPr>
            <w:shd w:fill="F2F2F2" w:val="clear"/>
            <w:vAlign w:val="center"/>
          </w:tcPr>
          <w:p>
            <w:pPr>
              <w:spacing w:after="40" w:before="40"/>
            </w:pPr>
            <w:r>
              <w:rPr>
                <w:rFonts w:ascii="Calibri" w:cs="Calibri" w:eastAsia="Calibri" w:hAnsi="Calibri"/>
                <w:b w:val="false"/>
                <w:bCs w:val="false"/>
                <w:sz w:val="19"/>
                <w:szCs w:val="19"/>
              </w:rPr>
              <w:t xml:space="preserve">Very Low</w:t>
            </w:r>
          </w:p>
        </w:tc>
        <w:tc>
          <w:tcPr>
            <w:shd w:fill="F2F2F2" w:val="clear"/>
            <w:vAlign w:val="center"/>
          </w:tcPr>
          <w:p>
            <w:pPr>
              <w:spacing w:after="40" w:before="40"/>
            </w:pPr>
            <w:r>
              <w:rPr>
                <w:rFonts w:ascii="Calibri" w:cs="Calibri" w:eastAsia="Calibri" w:hAnsi="Calibri"/>
                <w:b w:val="false"/>
                <w:bCs w:val="false"/>
                <w:sz w:val="19"/>
                <w:szCs w:val="19"/>
              </w:rPr>
              <w:t xml:space="preserve">None rank</w:t>
            </w:r>
          </w:p>
        </w:tc>
        <w:tc>
          <w:tcPr>
            <w:shd w:fill="F2F2F2" w:val="clear"/>
            <w:vAlign w:val="center"/>
          </w:tcPr>
          <w:p>
            <w:pPr>
              <w:spacing w:after="40" w:before="40"/>
            </w:pPr>
            <w:r>
              <w:rPr>
                <w:rFonts w:ascii="Calibri" w:cs="Calibri" w:eastAsia="Calibri" w:hAnsi="Calibri"/>
                <w:b w:val="false"/>
                <w:bCs w:val="false"/>
                <w:sz w:val="19"/>
                <w:szCs w:val="19"/>
              </w:rPr>
              <w:t xml:space="preserve">Uncontested</w:t>
            </w:r>
          </w:p>
        </w:tc>
      </w:tr>
      <w:tr>
        <w:tc>
          <w:tcPr>
            <w:vAlign w:val="center"/>
          </w:tcPr>
          <w:p>
            <w:pPr>
              <w:spacing w:after="40" w:before="40"/>
            </w:pPr>
            <w:r>
              <w:rPr>
                <w:rFonts w:ascii="Calibri" w:cs="Calibri" w:eastAsia="Calibri" w:hAnsi="Calibri"/>
                <w:b/>
                <w:bCs/>
                <w:sz w:val="19"/>
                <w:szCs w:val="19"/>
              </w:rPr>
              <w:t xml:space="preserve">nominee officer service</w:t>
            </w:r>
          </w:p>
        </w:tc>
        <w:tc>
          <w:tcPr>
            <w:vAlign w:val="center"/>
          </w:tcPr>
          <w:p>
            <w:pPr>
              <w:spacing w:after="40" w:before="40"/>
            </w:pPr>
            <w:r>
              <w:rPr>
                <w:rFonts w:ascii="Calibri" w:cs="Calibri" w:eastAsia="Calibri" w:hAnsi="Calibri"/>
                <w:b w:val="false"/>
                <w:bCs w:val="false"/>
                <w:sz w:val="19"/>
                <w:szCs w:val="19"/>
              </w:rPr>
              <w:t xml:space="preserve">50–100</w:t>
            </w:r>
          </w:p>
        </w:tc>
        <w:tc>
          <w:tcPr>
            <w:vAlign w:val="center"/>
          </w:tcPr>
          <w:p>
            <w:pPr>
              <w:spacing w:after="40" w:before="40"/>
            </w:pPr>
            <w:r>
              <w:rPr>
                <w:rFonts w:ascii="Calibri" w:cs="Calibri" w:eastAsia="Calibri" w:hAnsi="Calibri"/>
                <w:b w:val="false"/>
                <w:bCs w:val="false"/>
                <w:sz w:val="19"/>
                <w:szCs w:val="19"/>
              </w:rPr>
              <w:t xml:space="preserve">Very Low</w:t>
            </w:r>
          </w:p>
        </w:tc>
        <w:tc>
          <w:tcPr>
            <w:vAlign w:val="center"/>
          </w:tcPr>
          <w:p>
            <w:pPr>
              <w:spacing w:after="40" w:before="40"/>
            </w:pPr>
            <w:r>
              <w:rPr>
                <w:rFonts w:ascii="Calibri" w:cs="Calibri" w:eastAsia="Calibri" w:hAnsi="Calibri"/>
                <w:b w:val="false"/>
                <w:bCs w:val="false"/>
                <w:sz w:val="19"/>
                <w:szCs w:val="19"/>
              </w:rPr>
              <w:t xml:space="preserve">None rank</w:t>
            </w:r>
          </w:p>
        </w:tc>
        <w:tc>
          <w:tcPr>
            <w:vAlign w:val="center"/>
          </w:tcPr>
          <w:p>
            <w:pPr>
              <w:spacing w:after="40" w:before="40"/>
            </w:pPr>
            <w:r>
              <w:rPr>
                <w:rFonts w:ascii="Calibri" w:cs="Calibri" w:eastAsia="Calibri" w:hAnsi="Calibri"/>
                <w:b w:val="false"/>
                <w:bCs w:val="false"/>
                <w:sz w:val="19"/>
                <w:szCs w:val="19"/>
              </w:rPr>
              <w:t xml:space="preserve">CompaniesInc</w:t>
            </w:r>
          </w:p>
        </w:tc>
      </w:tr>
      <w:tr>
        <w:tc>
          <w:tcPr>
            <w:shd w:fill="F2F2F2" w:val="clear"/>
            <w:vAlign w:val="center"/>
          </w:tcPr>
          <w:p>
            <w:pPr>
              <w:spacing w:after="40" w:before="40"/>
            </w:pPr>
            <w:r>
              <w:rPr>
                <w:rFonts w:ascii="Calibri" w:cs="Calibri" w:eastAsia="Calibri" w:hAnsi="Calibri"/>
                <w:b/>
                <w:bCs/>
                <w:sz w:val="19"/>
                <w:szCs w:val="19"/>
              </w:rPr>
              <w:t xml:space="preserve">nominee for a day</w:t>
            </w:r>
          </w:p>
        </w:tc>
        <w:tc>
          <w:tcPr>
            <w:shd w:fill="F2F2F2" w:val="clear"/>
            <w:vAlign w:val="center"/>
          </w:tcPr>
          <w:p>
            <w:pPr>
              <w:spacing w:after="40" w:before="40"/>
            </w:pPr>
            <w:r>
              <w:rPr>
                <w:rFonts w:ascii="Calibri" w:cs="Calibri" w:eastAsia="Calibri" w:hAnsi="Calibri"/>
                <w:b w:val="false"/>
                <w:bCs w:val="false"/>
                <w:sz w:val="19"/>
                <w:szCs w:val="19"/>
              </w:rPr>
              <w:t xml:space="preserve">&lt;50</w:t>
            </w:r>
          </w:p>
        </w:tc>
        <w:tc>
          <w:tcPr>
            <w:shd w:fill="F2F2F2" w:val="clear"/>
            <w:vAlign w:val="center"/>
          </w:tcPr>
          <w:p>
            <w:pPr>
              <w:spacing w:after="40" w:before="40"/>
            </w:pPr>
            <w:r>
              <w:rPr>
                <w:rFonts w:ascii="Calibri" w:cs="Calibri" w:eastAsia="Calibri" w:hAnsi="Calibri"/>
                <w:b w:val="false"/>
                <w:bCs w:val="false"/>
                <w:sz w:val="19"/>
                <w:szCs w:val="19"/>
              </w:rPr>
              <w:t xml:space="preserve">None</w:t>
            </w:r>
          </w:p>
        </w:tc>
        <w:tc>
          <w:tcPr>
            <w:shd w:fill="F2F2F2" w:val="clear"/>
            <w:vAlign w:val="center"/>
          </w:tcPr>
          <w:p>
            <w:pPr>
              <w:spacing w:after="40" w:before="40"/>
            </w:pPr>
            <w:r>
              <w:rPr>
                <w:rFonts w:ascii="Calibri" w:cs="Calibri" w:eastAsia="Calibri" w:hAnsi="Calibri"/>
                <w:b w:val="false"/>
                <w:bCs w:val="false"/>
                <w:sz w:val="19"/>
                <w:szCs w:val="19"/>
              </w:rPr>
              <w:t xml:space="preserve">None rank</w:t>
            </w:r>
          </w:p>
        </w:tc>
        <w:tc>
          <w:tcPr>
            <w:shd w:fill="F2F2F2" w:val="clear"/>
            <w:vAlign w:val="center"/>
          </w:tcPr>
          <w:p>
            <w:pPr>
              <w:spacing w:after="40" w:before="40"/>
            </w:pPr>
            <w:r>
              <w:rPr>
                <w:rFonts w:ascii="Calibri" w:cs="Calibri" w:eastAsia="Calibri" w:hAnsi="Calibri"/>
                <w:b w:val="false"/>
                <w:bCs w:val="false"/>
                <w:sz w:val="19"/>
                <w:szCs w:val="19"/>
              </w:rPr>
              <w:t xml:space="preserve">Only incorporate123.co</w:t>
            </w:r>
          </w:p>
        </w:tc>
      </w:tr>
      <w:tr>
        <w:tc>
          <w:tcPr>
            <w:vAlign w:val="center"/>
          </w:tcPr>
          <w:p>
            <w:pPr>
              <w:spacing w:after="40" w:before="40"/>
            </w:pPr>
            <w:r>
              <w:rPr>
                <w:rFonts w:ascii="Calibri" w:cs="Calibri" w:eastAsia="Calibri" w:hAnsi="Calibri"/>
                <w:b/>
                <w:bCs/>
                <w:sz w:val="19"/>
                <w:szCs w:val="19"/>
              </w:rPr>
              <w:t xml:space="preserve">what is a nominee director</w:t>
            </w:r>
          </w:p>
        </w:tc>
        <w:tc>
          <w:tcPr>
            <w:vAlign w:val="center"/>
          </w:tcPr>
          <w:p>
            <w:pPr>
              <w:spacing w:after="40" w:before="40"/>
            </w:pPr>
            <w:r>
              <w:rPr>
                <w:rFonts w:ascii="Calibri" w:cs="Calibri" w:eastAsia="Calibri" w:hAnsi="Calibri"/>
                <w:b w:val="false"/>
                <w:bCs w:val="false"/>
                <w:sz w:val="19"/>
                <w:szCs w:val="19"/>
              </w:rPr>
              <w:t xml:space="preserve">100–200</w:t>
            </w:r>
          </w:p>
        </w:tc>
        <w:tc>
          <w:tcPr>
            <w:vAlign w:val="center"/>
          </w:tcPr>
          <w:p>
            <w:pPr>
              <w:spacing w:after="40" w:before="40"/>
            </w:pPr>
            <w:r>
              <w:rPr>
                <w:rFonts w:ascii="Calibri" w:cs="Calibri" w:eastAsia="Calibri" w:hAnsi="Calibri"/>
                <w:b w:val="false"/>
                <w:bCs w:val="false"/>
                <w:sz w:val="19"/>
                <w:szCs w:val="19"/>
              </w:rPr>
              <w:t xml:space="preserve">Low</w:t>
            </w:r>
          </w:p>
        </w:tc>
        <w:tc>
          <w:tcPr>
            <w:vAlign w:val="center"/>
          </w:tcPr>
          <w:p>
            <w:pPr>
              <w:spacing w:after="40" w:before="40"/>
            </w:pPr>
            <w:r>
              <w:rPr>
                <w:rFonts w:ascii="Calibri" w:cs="Calibri" w:eastAsia="Calibri" w:hAnsi="Calibri"/>
                <w:b w:val="false"/>
                <w:bCs w:val="false"/>
                <w:sz w:val="19"/>
                <w:szCs w:val="19"/>
              </w:rPr>
              <w:t xml:space="preserve">None rank</w:t>
            </w:r>
          </w:p>
        </w:tc>
        <w:tc>
          <w:tcPr>
            <w:vAlign w:val="center"/>
          </w:tcPr>
          <w:p>
            <w:pPr>
              <w:spacing w:after="40" w:before="40"/>
            </w:pPr>
            <w:r>
              <w:rPr>
                <w:rFonts w:ascii="Calibri" w:cs="Calibri" w:eastAsia="Calibri" w:hAnsi="Calibri"/>
                <w:b w:val="false"/>
                <w:bCs w:val="false"/>
                <w:sz w:val="19"/>
                <w:szCs w:val="19"/>
              </w:rPr>
              <w:t xml:space="preserve">Corp Gov Institute</w:t>
            </w:r>
          </w:p>
        </w:tc>
      </w:tr>
    </w:tbl>
    <w:p>
      <w:pPr>
        <w:spacing w:after="60"/>
      </w:pPr>
    </w:p>
    <w:p>
      <w:pPr>
        <w:pStyle w:val="Heading3"/>
        <w:spacing w:after="100" w:before="200"/>
      </w:pPr>
      <w:r>
        <w:rPr>
          <w:rFonts w:ascii="Calibri" w:cs="Calibri" w:eastAsia="Calibri" w:hAnsi="Calibri"/>
          <w:b/>
          <w:bCs/>
          <w:color w:val="C4943B"/>
          <w:sz w:val="22"/>
          <w:szCs w:val="22"/>
        </w:rPr>
        <w:t xml:space="preserve">Compliance Intent Cluster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Keyword</w:t>
            </w:r>
          </w:p>
        </w:tc>
        <w:tc>
          <w:tcPr>
            <w:shd w:fill="1B3A5C" w:val="clear"/>
            <w:vAlign w:val="center"/>
          </w:tcPr>
          <w:p>
            <w:pPr>
              <w:jc w:val="center"/>
            </w:pPr>
            <w:r>
              <w:rPr>
                <w:rFonts w:ascii="Calibri" w:cs="Calibri" w:eastAsia="Calibri" w:hAnsi="Calibri"/>
                <w:b/>
                <w:bCs/>
                <w:color w:val="FFFFFF"/>
                <w:sz w:val="19"/>
                <w:szCs w:val="19"/>
              </w:rPr>
              <w:t xml:space="preserve">Est. Monthly Volume</w:t>
            </w:r>
          </w:p>
        </w:tc>
        <w:tc>
          <w:tcPr>
            <w:shd w:fill="1B3A5C" w:val="clear"/>
            <w:vAlign w:val="center"/>
          </w:tcPr>
          <w:p>
            <w:pPr>
              <w:jc w:val="center"/>
            </w:pPr>
            <w:r>
              <w:rPr>
                <w:rFonts w:ascii="Calibri" w:cs="Calibri" w:eastAsia="Calibri" w:hAnsi="Calibri"/>
                <w:b/>
                <w:bCs/>
                <w:color w:val="FFFFFF"/>
                <w:sz w:val="19"/>
                <w:szCs w:val="19"/>
              </w:rPr>
              <w:t xml:space="preserve">Competition</w:t>
            </w:r>
          </w:p>
        </w:tc>
        <w:tc>
          <w:tcPr>
            <w:shd w:fill="1B3A5C" w:val="clear"/>
            <w:vAlign w:val="center"/>
          </w:tcPr>
          <w:p>
            <w:pPr>
              <w:jc w:val="center"/>
            </w:pPr>
            <w:r>
              <w:rPr>
                <w:rFonts w:ascii="Calibri" w:cs="Calibri" w:eastAsia="Calibri" w:hAnsi="Calibri"/>
                <w:b/>
                <w:bCs/>
                <w:color w:val="FFFFFF"/>
                <w:sz w:val="19"/>
                <w:szCs w:val="19"/>
              </w:rPr>
              <w:t xml:space="preserve">Best Competitor Ranking</w:t>
            </w:r>
          </w:p>
        </w:tc>
        <w:tc>
          <w:tcPr>
            <w:shd w:fill="1B3A5C" w:val="clear"/>
            <w:vAlign w:val="center"/>
          </w:tcPr>
          <w:p>
            <w:pPr>
              <w:jc w:val="center"/>
            </w:pPr>
            <w:r>
              <w:rPr>
                <w:rFonts w:ascii="Calibri" w:cs="Calibri" w:eastAsia="Calibri" w:hAnsi="Calibri"/>
                <w:b/>
                <w:bCs/>
                <w:color w:val="FFFFFF"/>
                <w:sz w:val="19"/>
                <w:szCs w:val="19"/>
              </w:rPr>
              <w:t xml:space="preserve">Current #1</w:t>
            </w:r>
          </w:p>
        </w:tc>
      </w:tr>
      <w:tr>
        <w:tc>
          <w:tcPr>
            <w:vAlign w:val="center"/>
          </w:tcPr>
          <w:p>
            <w:pPr>
              <w:spacing w:after="40" w:before="40"/>
            </w:pPr>
            <w:r>
              <w:rPr>
                <w:rFonts w:ascii="Calibri" w:cs="Calibri" w:eastAsia="Calibri" w:hAnsi="Calibri"/>
                <w:b/>
                <w:bCs/>
                <w:sz w:val="19"/>
                <w:szCs w:val="19"/>
              </w:rPr>
              <w:t xml:space="preserve">Corporate Transparency Act LLC</w:t>
            </w:r>
          </w:p>
        </w:tc>
        <w:tc>
          <w:tcPr>
            <w:vAlign w:val="center"/>
          </w:tcPr>
          <w:p>
            <w:pPr>
              <w:spacing w:after="40" w:before="40"/>
            </w:pPr>
            <w:r>
              <w:rPr>
                <w:rFonts w:ascii="Calibri" w:cs="Calibri" w:eastAsia="Calibri" w:hAnsi="Calibri"/>
                <w:b w:val="false"/>
                <w:bCs w:val="false"/>
                <w:sz w:val="19"/>
                <w:szCs w:val="19"/>
              </w:rPr>
              <w:t xml:space="preserve">2,000–5,000</w:t>
            </w:r>
          </w:p>
        </w:tc>
        <w:tc>
          <w:tcPr>
            <w:vAlign w:val="center"/>
          </w:tcPr>
          <w:p>
            <w:pPr>
              <w:spacing w:after="40" w:before="40"/>
            </w:pPr>
            <w:r>
              <w:rPr>
                <w:rFonts w:ascii="Calibri" w:cs="Calibri" w:eastAsia="Calibri" w:hAnsi="Calibri"/>
                <w:b w:val="false"/>
                <w:bCs w:val="false"/>
                <w:sz w:val="19"/>
                <w:szCs w:val="19"/>
              </w:rPr>
              <w:t xml:space="preserve">High</w:t>
            </w:r>
          </w:p>
        </w:tc>
        <w:tc>
          <w:tcPr>
            <w:vAlign w:val="center"/>
          </w:tcPr>
          <w:p>
            <w:pPr>
              <w:spacing w:after="40" w:before="40"/>
            </w:pPr>
            <w:r>
              <w:rPr>
                <w:rFonts w:ascii="Calibri" w:cs="Calibri" w:eastAsia="Calibri" w:hAnsi="Calibri"/>
                <w:b w:val="false"/>
                <w:bCs w:val="false"/>
                <w:sz w:val="19"/>
                <w:szCs w:val="19"/>
              </w:rPr>
              <w:t xml:space="preserve">None rank</w:t>
            </w:r>
          </w:p>
        </w:tc>
        <w:tc>
          <w:tcPr>
            <w:vAlign w:val="center"/>
          </w:tcPr>
          <w:p>
            <w:pPr>
              <w:spacing w:after="40" w:before="40"/>
            </w:pPr>
            <w:r>
              <w:rPr>
                <w:rFonts w:ascii="Calibri" w:cs="Calibri" w:eastAsia="Calibri" w:hAnsi="Calibri"/>
                <w:b w:val="false"/>
                <w:bCs w:val="false"/>
                <w:sz w:val="19"/>
                <w:szCs w:val="19"/>
              </w:rPr>
              <w:t xml:space="preserve">US Chamber</w:t>
            </w:r>
          </w:p>
        </w:tc>
      </w:tr>
      <w:tr>
        <w:tc>
          <w:tcPr>
            <w:shd w:fill="F2F2F2" w:val="clear"/>
            <w:vAlign w:val="center"/>
          </w:tcPr>
          <w:p>
            <w:pPr>
              <w:spacing w:after="40" w:before="40"/>
            </w:pPr>
            <w:r>
              <w:rPr>
                <w:rFonts w:ascii="Calibri" w:cs="Calibri" w:eastAsia="Calibri" w:hAnsi="Calibri"/>
                <w:b/>
                <w:bCs/>
                <w:sz w:val="19"/>
                <w:szCs w:val="19"/>
              </w:rPr>
              <w:t xml:space="preserve">BOI reporting</w:t>
            </w:r>
          </w:p>
        </w:tc>
        <w:tc>
          <w:tcPr>
            <w:shd w:fill="F2F2F2" w:val="clear"/>
            <w:vAlign w:val="center"/>
          </w:tcPr>
          <w:p>
            <w:pPr>
              <w:spacing w:after="40" w:before="40"/>
            </w:pPr>
            <w:r>
              <w:rPr>
                <w:rFonts w:ascii="Calibri" w:cs="Calibri" w:eastAsia="Calibri" w:hAnsi="Calibri"/>
                <w:b w:val="false"/>
                <w:bCs w:val="false"/>
                <w:sz w:val="19"/>
                <w:szCs w:val="19"/>
              </w:rPr>
              <w:t xml:space="preserve">5,000–10,000</w:t>
            </w:r>
          </w:p>
        </w:tc>
        <w:tc>
          <w:tcPr>
            <w:shd w:fill="F2F2F2" w:val="clear"/>
            <w:vAlign w:val="center"/>
          </w:tcPr>
          <w:p>
            <w:pPr>
              <w:spacing w:after="40" w:before="40"/>
            </w:pPr>
            <w:r>
              <w:rPr>
                <w:rFonts w:ascii="Calibri" w:cs="Calibri" w:eastAsia="Calibri" w:hAnsi="Calibri"/>
                <w:b w:val="false"/>
                <w:bCs w:val="false"/>
                <w:sz w:val="19"/>
                <w:szCs w:val="19"/>
              </w:rPr>
              <w:t xml:space="preserve">High</w:t>
            </w:r>
          </w:p>
        </w:tc>
        <w:tc>
          <w:tcPr>
            <w:shd w:fill="F2F2F2" w:val="clear"/>
            <w:vAlign w:val="center"/>
          </w:tcPr>
          <w:p>
            <w:pPr>
              <w:spacing w:after="40" w:before="40"/>
            </w:pPr>
            <w:r>
              <w:rPr>
                <w:rFonts w:ascii="Calibri" w:cs="Calibri" w:eastAsia="Calibri" w:hAnsi="Calibri"/>
                <w:b w:val="false"/>
                <w:bCs w:val="false"/>
                <w:sz w:val="19"/>
                <w:szCs w:val="19"/>
              </w:rPr>
              <w:t xml:space="preserve">None rank</w:t>
            </w:r>
          </w:p>
        </w:tc>
        <w:tc>
          <w:tcPr>
            <w:shd w:fill="F2F2F2" w:val="clear"/>
            <w:vAlign w:val="center"/>
          </w:tcPr>
          <w:p>
            <w:pPr>
              <w:spacing w:after="40" w:before="40"/>
            </w:pPr>
            <w:r>
              <w:rPr>
                <w:rFonts w:ascii="Calibri" w:cs="Calibri" w:eastAsia="Calibri" w:hAnsi="Calibri"/>
                <w:b w:val="false"/>
                <w:bCs w:val="false"/>
                <w:sz w:val="19"/>
                <w:szCs w:val="19"/>
              </w:rPr>
              <w:t xml:space="preserve">FinCEN.gov</w:t>
            </w:r>
          </w:p>
        </w:tc>
      </w:tr>
      <w:tr>
        <w:tc>
          <w:tcPr>
            <w:vAlign w:val="center"/>
          </w:tcPr>
          <w:p>
            <w:pPr>
              <w:spacing w:after="40" w:before="40"/>
            </w:pPr>
            <w:r>
              <w:rPr>
                <w:rFonts w:ascii="Calibri" w:cs="Calibri" w:eastAsia="Calibri" w:hAnsi="Calibri"/>
                <w:b/>
                <w:bCs/>
                <w:sz w:val="19"/>
                <w:szCs w:val="19"/>
              </w:rPr>
              <w:t xml:space="preserve">CTA exemptions</w:t>
            </w:r>
          </w:p>
        </w:tc>
        <w:tc>
          <w:tcPr>
            <w:vAlign w:val="center"/>
          </w:tcPr>
          <w:p>
            <w:pPr>
              <w:spacing w:after="40" w:before="40"/>
            </w:pPr>
            <w:r>
              <w:rPr>
                <w:rFonts w:ascii="Calibri" w:cs="Calibri" w:eastAsia="Calibri" w:hAnsi="Calibri"/>
                <w:b w:val="false"/>
                <w:bCs w:val="false"/>
                <w:sz w:val="19"/>
                <w:szCs w:val="19"/>
              </w:rPr>
              <w:t xml:space="preserve">500–1,000</w:t>
            </w:r>
          </w:p>
        </w:tc>
        <w:tc>
          <w:tcPr>
            <w:vAlign w:val="center"/>
          </w:tcPr>
          <w:p>
            <w:pPr>
              <w:spacing w:after="40" w:before="40"/>
            </w:pPr>
            <w:r>
              <w:rPr>
                <w:rFonts w:ascii="Calibri" w:cs="Calibri" w:eastAsia="Calibri" w:hAnsi="Calibri"/>
                <w:b w:val="false"/>
                <w:bCs w:val="false"/>
                <w:sz w:val="19"/>
                <w:szCs w:val="19"/>
              </w:rPr>
              <w:t xml:space="preserve">Medium</w:t>
            </w:r>
          </w:p>
        </w:tc>
        <w:tc>
          <w:tcPr>
            <w:vAlign w:val="center"/>
          </w:tcPr>
          <w:p>
            <w:pPr>
              <w:spacing w:after="40" w:before="40"/>
            </w:pPr>
            <w:r>
              <w:rPr>
                <w:rFonts w:ascii="Calibri" w:cs="Calibri" w:eastAsia="Calibri" w:hAnsi="Calibri"/>
                <w:b w:val="false"/>
                <w:bCs w:val="false"/>
                <w:sz w:val="19"/>
                <w:szCs w:val="19"/>
              </w:rPr>
              <w:t xml:space="preserve">None rank</w:t>
            </w:r>
          </w:p>
        </w:tc>
        <w:tc>
          <w:tcPr>
            <w:vAlign w:val="center"/>
          </w:tcPr>
          <w:p>
            <w:pPr>
              <w:spacing w:after="40" w:before="40"/>
            </w:pPr>
            <w:r>
              <w:rPr>
                <w:rFonts w:ascii="Calibri" w:cs="Calibri" w:eastAsia="Calibri" w:hAnsi="Calibri"/>
                <w:b w:val="false"/>
                <w:bCs w:val="false"/>
                <w:sz w:val="19"/>
                <w:szCs w:val="19"/>
              </w:rPr>
              <w:t xml:space="preserve">Law firms</w:t>
            </w:r>
          </w:p>
        </w:tc>
      </w:tr>
    </w:tbl>
    <w:p>
      <w:pPr>
        <w:spacing w:after="60"/>
      </w:pPr>
    </w:p>
    <w:p>
      <w:pPr>
        <w:pStyle w:val="Heading3"/>
        <w:spacing w:after="100" w:before="200"/>
      </w:pPr>
      <w:r>
        <w:rPr>
          <w:rFonts w:ascii="Calibri" w:cs="Calibri" w:eastAsia="Calibri" w:hAnsi="Calibri"/>
          <w:b/>
          <w:bCs/>
          <w:color w:val="C4943B"/>
          <w:sz w:val="22"/>
          <w:szCs w:val="22"/>
        </w:rPr>
        <w:t xml:space="preserve">State Comparison Intent Cluster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Keyword</w:t>
            </w:r>
          </w:p>
        </w:tc>
        <w:tc>
          <w:tcPr>
            <w:shd w:fill="1B3A5C" w:val="clear"/>
            <w:vAlign w:val="center"/>
          </w:tcPr>
          <w:p>
            <w:pPr>
              <w:jc w:val="center"/>
            </w:pPr>
            <w:r>
              <w:rPr>
                <w:rFonts w:ascii="Calibri" w:cs="Calibri" w:eastAsia="Calibri" w:hAnsi="Calibri"/>
                <w:b/>
                <w:bCs/>
                <w:color w:val="FFFFFF"/>
                <w:sz w:val="19"/>
                <w:szCs w:val="19"/>
              </w:rPr>
              <w:t xml:space="preserve">Est. Monthly Volume</w:t>
            </w:r>
          </w:p>
        </w:tc>
        <w:tc>
          <w:tcPr>
            <w:shd w:fill="1B3A5C" w:val="clear"/>
            <w:vAlign w:val="center"/>
          </w:tcPr>
          <w:p>
            <w:pPr>
              <w:jc w:val="center"/>
            </w:pPr>
            <w:r>
              <w:rPr>
                <w:rFonts w:ascii="Calibri" w:cs="Calibri" w:eastAsia="Calibri" w:hAnsi="Calibri"/>
                <w:b/>
                <w:bCs/>
                <w:color w:val="FFFFFF"/>
                <w:sz w:val="19"/>
                <w:szCs w:val="19"/>
              </w:rPr>
              <w:t xml:space="preserve">Competition</w:t>
            </w:r>
          </w:p>
        </w:tc>
        <w:tc>
          <w:tcPr>
            <w:shd w:fill="1B3A5C" w:val="clear"/>
            <w:vAlign w:val="center"/>
          </w:tcPr>
          <w:p>
            <w:pPr>
              <w:jc w:val="center"/>
            </w:pPr>
            <w:r>
              <w:rPr>
                <w:rFonts w:ascii="Calibri" w:cs="Calibri" w:eastAsia="Calibri" w:hAnsi="Calibri"/>
                <w:b/>
                <w:bCs/>
                <w:color w:val="FFFFFF"/>
                <w:sz w:val="19"/>
                <w:szCs w:val="19"/>
              </w:rPr>
              <w:t xml:space="preserve">Best Competitor Ranking</w:t>
            </w:r>
          </w:p>
        </w:tc>
        <w:tc>
          <w:tcPr>
            <w:shd w:fill="1B3A5C" w:val="clear"/>
            <w:vAlign w:val="center"/>
          </w:tcPr>
          <w:p>
            <w:pPr>
              <w:jc w:val="center"/>
            </w:pPr>
            <w:r>
              <w:rPr>
                <w:rFonts w:ascii="Calibri" w:cs="Calibri" w:eastAsia="Calibri" w:hAnsi="Calibri"/>
                <w:b/>
                <w:bCs/>
                <w:color w:val="FFFFFF"/>
                <w:sz w:val="19"/>
                <w:szCs w:val="19"/>
              </w:rPr>
              <w:t xml:space="preserve">Current #1</w:t>
            </w:r>
          </w:p>
        </w:tc>
      </w:tr>
      <w:tr>
        <w:tc>
          <w:tcPr>
            <w:vAlign w:val="center"/>
          </w:tcPr>
          <w:p>
            <w:pPr>
              <w:spacing w:after="40" w:before="40"/>
            </w:pPr>
            <w:r>
              <w:rPr>
                <w:rFonts w:ascii="Calibri" w:cs="Calibri" w:eastAsia="Calibri" w:hAnsi="Calibri"/>
                <w:b/>
                <w:bCs/>
                <w:sz w:val="19"/>
                <w:szCs w:val="19"/>
              </w:rPr>
              <w:t xml:space="preserve">Wyoming vs Nevada LLC</w:t>
            </w:r>
          </w:p>
        </w:tc>
        <w:tc>
          <w:tcPr>
            <w:vAlign w:val="center"/>
          </w:tcPr>
          <w:p>
            <w:pPr>
              <w:spacing w:after="40" w:before="40"/>
            </w:pPr>
            <w:r>
              <w:rPr>
                <w:rFonts w:ascii="Calibri" w:cs="Calibri" w:eastAsia="Calibri" w:hAnsi="Calibri"/>
                <w:b w:val="false"/>
                <w:bCs w:val="false"/>
                <w:sz w:val="19"/>
                <w:szCs w:val="19"/>
              </w:rPr>
              <w:t xml:space="preserve">300–500</w:t>
            </w:r>
          </w:p>
        </w:tc>
        <w:tc>
          <w:tcPr>
            <w:vAlign w:val="center"/>
          </w:tcPr>
          <w:p>
            <w:pPr>
              <w:spacing w:after="40" w:before="40"/>
            </w:pPr>
            <w:r>
              <w:rPr>
                <w:rFonts w:ascii="Calibri" w:cs="Calibri" w:eastAsia="Calibri" w:hAnsi="Calibri"/>
                <w:b w:val="false"/>
                <w:bCs w:val="false"/>
                <w:sz w:val="19"/>
                <w:szCs w:val="19"/>
              </w:rPr>
              <w:t xml:space="preserve">Medium</w:t>
            </w:r>
          </w:p>
        </w:tc>
        <w:tc>
          <w:tcPr>
            <w:vAlign w:val="center"/>
          </w:tcPr>
          <w:p>
            <w:pPr>
              <w:spacing w:after="40" w:before="40"/>
            </w:pPr>
            <w:r>
              <w:rPr>
                <w:rFonts w:ascii="Calibri" w:cs="Calibri" w:eastAsia="Calibri" w:hAnsi="Calibri"/>
                <w:b w:val="false"/>
                <w:bCs w:val="false"/>
                <w:sz w:val="19"/>
                <w:szCs w:val="19"/>
              </w:rPr>
              <w:t xml:space="preserve">NCH has comparison pages</w:t>
            </w:r>
          </w:p>
        </w:tc>
        <w:tc>
          <w:tcPr>
            <w:vAlign w:val="center"/>
          </w:tcPr>
          <w:p>
            <w:pPr>
              <w:spacing w:after="40" w:before="40"/>
            </w:pPr>
            <w:r>
              <w:rPr>
                <w:rFonts w:ascii="Calibri" w:cs="Calibri" w:eastAsia="Calibri" w:hAnsi="Calibri"/>
                <w:b w:val="false"/>
                <w:bCs w:val="false"/>
                <w:sz w:val="19"/>
                <w:szCs w:val="19"/>
              </w:rPr>
              <w:t xml:space="preserve">Mixed</w:t>
            </w:r>
          </w:p>
        </w:tc>
      </w:tr>
      <w:tr>
        <w:tc>
          <w:tcPr>
            <w:shd w:fill="F2F2F2" w:val="clear"/>
            <w:vAlign w:val="center"/>
          </w:tcPr>
          <w:p>
            <w:pPr>
              <w:spacing w:after="40" w:before="40"/>
            </w:pPr>
            <w:r>
              <w:rPr>
                <w:rFonts w:ascii="Calibri" w:cs="Calibri" w:eastAsia="Calibri" w:hAnsi="Calibri"/>
                <w:b/>
                <w:bCs/>
                <w:sz w:val="19"/>
                <w:szCs w:val="19"/>
              </w:rPr>
              <w:t xml:space="preserve">Wyoming vs Delaware LLC</w:t>
            </w:r>
          </w:p>
        </w:tc>
        <w:tc>
          <w:tcPr>
            <w:shd w:fill="F2F2F2" w:val="clear"/>
            <w:vAlign w:val="center"/>
          </w:tcPr>
          <w:p>
            <w:pPr>
              <w:spacing w:after="40" w:before="40"/>
            </w:pPr>
            <w:r>
              <w:rPr>
                <w:rFonts w:ascii="Calibri" w:cs="Calibri" w:eastAsia="Calibri" w:hAnsi="Calibri"/>
                <w:b w:val="false"/>
                <w:bCs w:val="false"/>
                <w:sz w:val="19"/>
                <w:szCs w:val="19"/>
              </w:rPr>
              <w:t xml:space="preserve">200–400</w:t>
            </w:r>
          </w:p>
        </w:tc>
        <w:tc>
          <w:tcPr>
            <w:shd w:fill="F2F2F2" w:val="clear"/>
            <w:vAlign w:val="center"/>
          </w:tcPr>
          <w:p>
            <w:pPr>
              <w:spacing w:after="40" w:before="40"/>
            </w:pPr>
            <w:r>
              <w:rPr>
                <w:rFonts w:ascii="Calibri" w:cs="Calibri" w:eastAsia="Calibri" w:hAnsi="Calibri"/>
                <w:b w:val="false"/>
                <w:bCs w:val="false"/>
                <w:sz w:val="19"/>
                <w:szCs w:val="19"/>
              </w:rPr>
              <w:t xml:space="preserve">Medium</w:t>
            </w:r>
          </w:p>
        </w:tc>
        <w:tc>
          <w:tcPr>
            <w:shd w:fill="F2F2F2" w:val="clear"/>
            <w:vAlign w:val="center"/>
          </w:tcPr>
          <w:p>
            <w:pPr>
              <w:spacing w:after="40" w:before="40"/>
            </w:pPr>
            <w:r>
              <w:rPr>
                <w:rFonts w:ascii="Calibri" w:cs="Calibri" w:eastAsia="Calibri" w:hAnsi="Calibri"/>
                <w:b w:val="false"/>
                <w:bCs w:val="false"/>
                <w:sz w:val="19"/>
                <w:szCs w:val="19"/>
              </w:rPr>
              <w:t xml:space="preserve">NCH has comparison pages</w:t>
            </w:r>
          </w:p>
        </w:tc>
        <w:tc>
          <w:tcPr>
            <w:shd w:fill="F2F2F2" w:val="clear"/>
            <w:vAlign w:val="center"/>
          </w:tcPr>
          <w:p>
            <w:pPr>
              <w:spacing w:after="40" w:before="40"/>
            </w:pPr>
            <w:r>
              <w:rPr>
                <w:rFonts w:ascii="Calibri" w:cs="Calibri" w:eastAsia="Calibri" w:hAnsi="Calibri"/>
                <w:b w:val="false"/>
                <w:bCs w:val="false"/>
                <w:sz w:val="19"/>
                <w:szCs w:val="19"/>
              </w:rPr>
              <w:t xml:space="preserve">ZenBusiness</w:t>
            </w:r>
          </w:p>
        </w:tc>
      </w:tr>
      <w:tr>
        <w:tc>
          <w:tcPr>
            <w:vAlign w:val="center"/>
          </w:tcPr>
          <w:p>
            <w:pPr>
              <w:spacing w:after="40" w:before="40"/>
            </w:pPr>
            <w:r>
              <w:rPr>
                <w:rFonts w:ascii="Calibri" w:cs="Calibri" w:eastAsia="Calibri" w:hAnsi="Calibri"/>
                <w:b/>
                <w:bCs/>
                <w:sz w:val="19"/>
                <w:szCs w:val="19"/>
              </w:rPr>
              <w:t xml:space="preserve">best state for anonymous LLC</w:t>
            </w:r>
          </w:p>
        </w:tc>
        <w:tc>
          <w:tcPr>
            <w:vAlign w:val="center"/>
          </w:tcPr>
          <w:p>
            <w:pPr>
              <w:spacing w:after="40" w:before="40"/>
            </w:pPr>
            <w:r>
              <w:rPr>
                <w:rFonts w:ascii="Calibri" w:cs="Calibri" w:eastAsia="Calibri" w:hAnsi="Calibri"/>
                <w:b w:val="false"/>
                <w:bCs w:val="false"/>
                <w:sz w:val="19"/>
                <w:szCs w:val="19"/>
              </w:rPr>
              <w:t xml:space="preserve">100–200</w:t>
            </w:r>
          </w:p>
        </w:tc>
        <w:tc>
          <w:tcPr>
            <w:vAlign w:val="center"/>
          </w:tcPr>
          <w:p>
            <w:pPr>
              <w:spacing w:after="40" w:before="40"/>
            </w:pPr>
            <w:r>
              <w:rPr>
                <w:rFonts w:ascii="Calibri" w:cs="Calibri" w:eastAsia="Calibri" w:hAnsi="Calibri"/>
                <w:b w:val="false"/>
                <w:bCs w:val="false"/>
                <w:sz w:val="19"/>
                <w:szCs w:val="19"/>
              </w:rPr>
              <w:t xml:space="preserve">Low</w:t>
            </w:r>
          </w:p>
        </w:tc>
        <w:tc>
          <w:tcPr>
            <w:vAlign w:val="center"/>
          </w:tcPr>
          <w:p>
            <w:pPr>
              <w:spacing w:after="40" w:before="40"/>
            </w:pPr>
            <w:r>
              <w:rPr>
                <w:rFonts w:ascii="Calibri" w:cs="Calibri" w:eastAsia="Calibri" w:hAnsi="Calibri"/>
                <w:b w:val="false"/>
                <w:bCs w:val="false"/>
                <w:sz w:val="19"/>
                <w:szCs w:val="19"/>
              </w:rPr>
              <w:t xml:space="preserve">None rank</w:t>
            </w:r>
          </w:p>
        </w:tc>
        <w:tc>
          <w:tcPr>
            <w:vAlign w:val="center"/>
          </w:tcPr>
          <w:p>
            <w:pPr>
              <w:spacing w:after="40" w:before="40"/>
            </w:pPr>
            <w:r>
              <w:rPr>
                <w:rFonts w:ascii="Calibri" w:cs="Calibri" w:eastAsia="Calibri" w:hAnsi="Calibri"/>
                <w:b w:val="false"/>
                <w:bCs w:val="false"/>
                <w:sz w:val="19"/>
                <w:szCs w:val="19"/>
              </w:rPr>
              <w:t xml:space="preserve">Mixed</w:t>
            </w:r>
          </w:p>
        </w:tc>
      </w:tr>
      <w:tr>
        <w:tc>
          <w:tcPr>
            <w:shd w:fill="F2F2F2" w:val="clear"/>
            <w:vAlign w:val="center"/>
          </w:tcPr>
          <w:p>
            <w:pPr>
              <w:spacing w:after="40" w:before="40"/>
            </w:pPr>
            <w:r>
              <w:rPr>
                <w:rFonts w:ascii="Calibri" w:cs="Calibri" w:eastAsia="Calibri" w:hAnsi="Calibri"/>
                <w:b/>
                <w:bCs/>
                <w:sz w:val="19"/>
                <w:szCs w:val="19"/>
              </w:rPr>
              <w:t xml:space="preserve">New Mexico anonymous LLC</w:t>
            </w:r>
          </w:p>
        </w:tc>
        <w:tc>
          <w:tcPr>
            <w:shd w:fill="F2F2F2" w:val="clear"/>
            <w:vAlign w:val="center"/>
          </w:tcPr>
          <w:p>
            <w:pPr>
              <w:spacing w:after="40" w:before="40"/>
            </w:pPr>
            <w:r>
              <w:rPr>
                <w:rFonts w:ascii="Calibri" w:cs="Calibri" w:eastAsia="Calibri" w:hAnsi="Calibri"/>
                <w:b w:val="false"/>
                <w:bCs w:val="false"/>
                <w:sz w:val="19"/>
                <w:szCs w:val="19"/>
              </w:rPr>
              <w:t xml:space="preserve">50–150</w:t>
            </w:r>
          </w:p>
        </w:tc>
        <w:tc>
          <w:tcPr>
            <w:shd w:fill="F2F2F2" w:val="clear"/>
            <w:vAlign w:val="center"/>
          </w:tcPr>
          <w:p>
            <w:pPr>
              <w:spacing w:after="40" w:before="40"/>
            </w:pPr>
            <w:r>
              <w:rPr>
                <w:rFonts w:ascii="Calibri" w:cs="Calibri" w:eastAsia="Calibri" w:hAnsi="Calibri"/>
                <w:b w:val="false"/>
                <w:bCs w:val="false"/>
                <w:sz w:val="19"/>
                <w:szCs w:val="19"/>
              </w:rPr>
              <w:t xml:space="preserve">Low</w:t>
            </w:r>
          </w:p>
        </w:tc>
        <w:tc>
          <w:tcPr>
            <w:shd w:fill="F2F2F2" w:val="clear"/>
            <w:vAlign w:val="center"/>
          </w:tcPr>
          <w:p>
            <w:pPr>
              <w:spacing w:after="40" w:before="40"/>
            </w:pPr>
            <w:r>
              <w:rPr>
                <w:rFonts w:ascii="Calibri" w:cs="Calibri" w:eastAsia="Calibri" w:hAnsi="Calibri"/>
                <w:b w:val="false"/>
                <w:bCs w:val="false"/>
                <w:sz w:val="19"/>
                <w:szCs w:val="19"/>
              </w:rPr>
              <w:t xml:space="preserve">None rank</w:t>
            </w:r>
          </w:p>
        </w:tc>
        <w:tc>
          <w:tcPr>
            <w:shd w:fill="F2F2F2" w:val="clear"/>
            <w:vAlign w:val="center"/>
          </w:tcPr>
          <w:p>
            <w:pPr>
              <w:spacing w:after="40" w:before="40"/>
            </w:pPr>
            <w:r>
              <w:rPr>
                <w:rFonts w:ascii="Calibri" w:cs="Calibri" w:eastAsia="Calibri" w:hAnsi="Calibri"/>
                <w:b w:val="false"/>
                <w:bCs w:val="false"/>
                <w:sz w:val="19"/>
                <w:szCs w:val="19"/>
              </w:rPr>
              <w:t xml:space="preserve">Mixed</w:t>
            </w:r>
          </w:p>
        </w:tc>
      </w:tr>
    </w:tbl>
    <w:p>
      <w:pPr>
        <w:spacing w:after="60"/>
      </w:pPr>
    </w:p>
    <w:p>
      <w:pPr>
        <w:spacing w:after="120"/>
      </w:pPr>
      <w:r>
        <w:rPr>
          <w:rFonts w:ascii="Calibri" w:cs="Calibri" w:eastAsia="Calibri" w:hAnsi="Calibri"/>
          <w:b/>
          <w:bCs/>
          <w:sz w:val="21"/>
          <w:szCs w:val="21"/>
        </w:rPr>
        <w:t xml:space="preserve">The competitive vacuum is striking: Only 5 of 50 possible ranking slots are occupied by tracked competitors. Wolters Kluwer, law firms, and legal marketplaces dominate—not dedicated formation services.</w:t>
      </w:r>
    </w:p>
    <w:p>
      <w:pPr>
        <w:pStyle w:val="Heading2"/>
        <w:spacing w:after="150" w:before="300"/>
      </w:pPr>
      <w:r>
        <w:rPr>
          <w:rFonts w:ascii="Calibri" w:cs="Calibri" w:eastAsia="Calibri" w:hAnsi="Calibri"/>
          <w:b/>
          <w:bCs/>
          <w:color w:val="1B3A5C"/>
          <w:sz w:val="26"/>
          <w:szCs w:val="26"/>
        </w:rPr>
        <w:t xml:space="preserve">5.3 Content Gap Matrix</w:t>
      </w:r>
    </w:p>
    <w:p>
      <w:pPr>
        <w:spacing w:after="120"/>
      </w:pPr>
      <w:r>
        <w:rPr>
          <w:rFonts w:ascii="Calibri" w:cs="Calibri" w:eastAsia="Calibri" w:hAnsi="Calibri"/>
          <w:sz w:val="21"/>
          <w:szCs w:val="21"/>
        </w:rPr>
        <w:t xml:space="preserve">Coverage quality: ◼ Comprehensive | ◧ Moderate | ○ Absent/negligible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Topic</w:t>
            </w:r>
          </w:p>
        </w:tc>
        <w:tc>
          <w:tcPr>
            <w:shd w:fill="1B3A5C" w:val="clear"/>
            <w:vAlign w:val="center"/>
          </w:tcPr>
          <w:p>
            <w:pPr>
              <w:jc w:val="center"/>
            </w:pPr>
            <w:r>
              <w:rPr>
                <w:rFonts w:ascii="Calibri" w:cs="Calibri" w:eastAsia="Calibri" w:hAnsi="Calibri"/>
                <w:b/>
                <w:bCs/>
                <w:color w:val="FFFFFF"/>
                <w:sz w:val="19"/>
                <w:szCs w:val="19"/>
              </w:rPr>
              <w:t xml:space="preserve">NCH</w:t>
            </w:r>
          </w:p>
        </w:tc>
        <w:tc>
          <w:tcPr>
            <w:shd w:fill="1B3A5C" w:val="clear"/>
            <w:vAlign w:val="center"/>
          </w:tcPr>
          <w:p>
            <w:pPr>
              <w:jc w:val="center"/>
            </w:pPr>
            <w:r>
              <w:rPr>
                <w:rFonts w:ascii="Calibri" w:cs="Calibri" w:eastAsia="Calibri" w:hAnsi="Calibri"/>
                <w:b/>
                <w:bCs/>
                <w:color w:val="FFFFFF"/>
                <w:sz w:val="19"/>
                <w:szCs w:val="19"/>
              </w:rPr>
              <w:t xml:space="preserve">Anderson</w:t>
            </w:r>
          </w:p>
        </w:tc>
        <w:tc>
          <w:tcPr>
            <w:shd w:fill="1B3A5C" w:val="clear"/>
            <w:vAlign w:val="center"/>
          </w:tcPr>
          <w:p>
            <w:pPr>
              <w:jc w:val="center"/>
            </w:pPr>
            <w:r>
              <w:rPr>
                <w:rFonts w:ascii="Calibri" w:cs="Calibri" w:eastAsia="Calibri" w:hAnsi="Calibri"/>
                <w:b/>
                <w:bCs/>
                <w:color w:val="FFFFFF"/>
                <w:sz w:val="19"/>
                <w:szCs w:val="19"/>
              </w:rPr>
              <w:t xml:space="preserve">WY Corp Svcs</w:t>
            </w:r>
          </w:p>
        </w:tc>
        <w:tc>
          <w:tcPr>
            <w:shd w:fill="1B3A5C" w:val="clear"/>
            <w:vAlign w:val="center"/>
          </w:tcPr>
          <w:p>
            <w:pPr>
              <w:jc w:val="center"/>
            </w:pPr>
            <w:r>
              <w:rPr>
                <w:rFonts w:ascii="Calibri" w:cs="Calibri" w:eastAsia="Calibri" w:hAnsi="Calibri"/>
                <w:b/>
                <w:bCs/>
                <w:color w:val="FFFFFF"/>
                <w:sz w:val="19"/>
                <w:szCs w:val="19"/>
              </w:rPr>
              <w:t xml:space="preserve">ShieldCorp</w:t>
            </w:r>
          </w:p>
        </w:tc>
        <w:tc>
          <w:tcPr>
            <w:shd w:fill="1B3A5C" w:val="clear"/>
            <w:vAlign w:val="center"/>
          </w:tcPr>
          <w:p>
            <w:pPr>
              <w:jc w:val="center"/>
            </w:pPr>
            <w:r>
              <w:rPr>
                <w:rFonts w:ascii="Calibri" w:cs="Calibri" w:eastAsia="Calibri" w:hAnsi="Calibri"/>
                <w:b/>
                <w:bCs/>
                <w:color w:val="FFFFFF"/>
                <w:sz w:val="19"/>
                <w:szCs w:val="19"/>
              </w:rPr>
              <w:t xml:space="preserve">ZenBusiness</w:t>
            </w:r>
          </w:p>
        </w:tc>
      </w:tr>
      <w:tr>
        <w:tc>
          <w:tcPr>
            <w:vAlign w:val="center"/>
          </w:tcPr>
          <w:p>
            <w:pPr>
              <w:spacing w:after="40" w:before="40"/>
            </w:pPr>
            <w:r>
              <w:rPr>
                <w:rFonts w:ascii="Calibri" w:cs="Calibri" w:eastAsia="Calibri" w:hAnsi="Calibri"/>
                <w:b/>
                <w:bCs/>
                <w:sz w:val="19"/>
                <w:szCs w:val="19"/>
              </w:rPr>
              <w:t xml:space="preserve">Anonymous LLC formation guide</w:t>
            </w:r>
          </w:p>
        </w:tc>
        <w:tc>
          <w:tcPr>
            <w:vAlign w:val="center"/>
          </w:tcPr>
          <w:p>
            <w:pPr>
              <w:spacing w:after="40" w:before="40"/>
            </w:pPr>
            <w:r>
              <w:rPr>
                <w:rFonts w:ascii="Calibri" w:cs="Calibri" w:eastAsia="Calibri" w:hAnsi="Calibri"/>
                <w:b w:val="false"/>
                <w:bCs w:val="false"/>
                <w:sz w:val="19"/>
                <w:szCs w:val="19"/>
              </w:rPr>
              <w:t xml:space="preserve">◼ 5+ articles</w:t>
            </w:r>
          </w:p>
        </w:tc>
        <w:tc>
          <w:tcPr>
            <w:vAlign w:val="center"/>
          </w:tcPr>
          <w:p>
            <w:pPr>
              <w:spacing w:after="40" w:before="40"/>
            </w:pPr>
            <w:r>
              <w:rPr>
                <w:rFonts w:ascii="Calibri" w:cs="Calibri" w:eastAsia="Calibri" w:hAnsi="Calibri"/>
                <w:b w:val="false"/>
                <w:bCs w:val="false"/>
                <w:sz w:val="19"/>
                <w:szCs w:val="19"/>
              </w:rPr>
              <w:t xml:space="preserve">◼ 6+ articles</w:t>
            </w:r>
          </w:p>
        </w:tc>
        <w:tc>
          <w:tcPr>
            <w:vAlign w:val="center"/>
          </w:tcPr>
          <w:p>
            <w:pPr>
              <w:spacing w:after="40" w:before="40"/>
            </w:pPr>
            <w:r>
              <w:rPr>
                <w:rFonts w:ascii="Calibri" w:cs="Calibri" w:eastAsia="Calibri" w:hAnsi="Calibri"/>
                <w:b w:val="false"/>
                <w:bCs w:val="false"/>
                <w:sz w:val="19"/>
                <w:szCs w:val="19"/>
              </w:rPr>
              <w:t xml:space="preserve">◧ 2 pages</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 Disclaims service</w:t>
            </w:r>
          </w:p>
        </w:tc>
      </w:tr>
      <w:tr>
        <w:tc>
          <w:tcPr>
            <w:shd w:fill="F2F2F2" w:val="clear"/>
            <w:vAlign w:val="center"/>
          </w:tcPr>
          <w:p>
            <w:pPr>
              <w:spacing w:after="40" w:before="40"/>
            </w:pPr>
            <w:r>
              <w:rPr>
                <w:rFonts w:ascii="Calibri" w:cs="Calibri" w:eastAsia="Calibri" w:hAnsi="Calibri"/>
                <w:b/>
                <w:bCs/>
                <w:sz w:val="19"/>
                <w:szCs w:val="19"/>
              </w:rPr>
              <w:t xml:space="preserve">Nominee services explainer</w:t>
            </w:r>
          </w:p>
        </w:tc>
        <w:tc>
          <w:tcPr>
            <w:shd w:fill="F2F2F2" w:val="clear"/>
            <w:vAlign w:val="center"/>
          </w:tcPr>
          <w:p>
            <w:pPr>
              <w:spacing w:after="40" w:before="40"/>
            </w:pPr>
            <w:r>
              <w:rPr>
                <w:rFonts w:ascii="Calibri" w:cs="Calibri" w:eastAsia="Calibri" w:hAnsi="Calibri"/>
                <w:b w:val="false"/>
                <w:bCs w:val="false"/>
                <w:sz w:val="19"/>
                <w:szCs w:val="19"/>
              </w:rPr>
              <w:t xml:space="preserve">◧ No landing page</w:t>
            </w:r>
          </w:p>
        </w:tc>
        <w:tc>
          <w:tcPr>
            <w:shd w:fill="F2F2F2" w:val="clear"/>
            <w:vAlign w:val="center"/>
          </w:tcPr>
          <w:p>
            <w:pPr>
              <w:spacing w:after="40" w:before="40"/>
            </w:pPr>
            <w:r>
              <w:rPr>
                <w:rFonts w:ascii="Calibri" w:cs="Calibri" w:eastAsia="Calibri" w:hAnsi="Calibri"/>
                <w:b w:val="false"/>
                <w:bCs w:val="false"/>
                <w:sz w:val="19"/>
                <w:szCs w:val="19"/>
              </w:rPr>
              <w:t xml:space="preserve">◼ Dedicated page</w:t>
            </w:r>
          </w:p>
        </w:tc>
        <w:tc>
          <w:tcPr>
            <w:shd w:fill="F2F2F2" w:val="clear"/>
            <w:vAlign w:val="center"/>
          </w:tcPr>
          <w:p>
            <w:pPr>
              <w:spacing w:after="40" w:before="40"/>
            </w:pPr>
            <w:r>
              <w:rPr>
                <w:rFonts w:ascii="Calibri" w:cs="Calibri" w:eastAsia="Calibri" w:hAnsi="Calibri"/>
                <w:b w:val="false"/>
                <w:bCs w:val="false"/>
                <w:sz w:val="19"/>
                <w:szCs w:val="19"/>
              </w:rPr>
              <w:t xml:space="preserve">◧ 500 words</w:t>
            </w:r>
          </w:p>
        </w:tc>
        <w:tc>
          <w:tcPr>
            <w:shd w:fill="F2F2F2" w:val="clear"/>
            <w:vAlign w:val="center"/>
          </w:tcPr>
          <w:p>
            <w:pPr>
              <w:spacing w:after="40" w:before="40"/>
            </w:pPr>
            <w:r>
              <w:rPr>
                <w:rFonts w:ascii="Calibri" w:cs="Calibri" w:eastAsia="Calibri" w:hAnsi="Calibri"/>
                <w:b w:val="false"/>
                <w:bCs w:val="false"/>
                <w:sz w:val="19"/>
                <w:szCs w:val="19"/>
              </w:rPr>
              <w:t xml:space="preserve">◧ 250 words</w:t>
            </w:r>
          </w:p>
        </w:tc>
        <w:tc>
          <w:tcPr>
            <w:shd w:fill="F2F2F2" w:val="clear"/>
            <w:vAlign w:val="center"/>
          </w:tcPr>
          <w:p>
            <w:pPr>
              <w:spacing w:after="40" w:before="40"/>
            </w:pPr>
            <w:r>
              <w:rPr>
                <w:rFonts w:ascii="Calibri" w:cs="Calibri" w:eastAsia="Calibri" w:hAnsi="Calibri"/>
                <w:b w:val="false"/>
                <w:bCs w:val="false"/>
                <w:sz w:val="19"/>
                <w:szCs w:val="19"/>
              </w:rPr>
              <w:t xml:space="preserve">○</w:t>
            </w:r>
          </w:p>
        </w:tc>
      </w:tr>
      <w:tr>
        <w:tc>
          <w:tcPr>
            <w:vAlign w:val="center"/>
          </w:tcPr>
          <w:p>
            <w:pPr>
              <w:spacing w:after="40" w:before="40"/>
            </w:pPr>
            <w:r>
              <w:rPr>
                <w:rFonts w:ascii="Calibri" w:cs="Calibri" w:eastAsia="Calibri" w:hAnsi="Calibri"/>
                <w:b/>
                <w:bCs/>
                <w:sz w:val="19"/>
                <w:szCs w:val="19"/>
              </w:rPr>
              <w:t xml:space="preserve">Asset protection strategies</w:t>
            </w:r>
          </w:p>
        </w:tc>
        <w:tc>
          <w:tcPr>
            <w:vAlign w:val="center"/>
          </w:tcPr>
          <w:p>
            <w:pPr>
              <w:spacing w:after="40" w:before="40"/>
            </w:pPr>
            <w:r>
              <w:rPr>
                <w:rFonts w:ascii="Calibri" w:cs="Calibri" w:eastAsia="Calibri" w:hAnsi="Calibri"/>
                <w:b w:val="false"/>
                <w:bCs w:val="false"/>
                <w:sz w:val="19"/>
                <w:szCs w:val="19"/>
              </w:rPr>
              <w:t xml:space="preserve">◼ 10+ articles</w:t>
            </w:r>
          </w:p>
        </w:tc>
        <w:tc>
          <w:tcPr>
            <w:vAlign w:val="center"/>
          </w:tcPr>
          <w:p>
            <w:pPr>
              <w:spacing w:after="40" w:before="40"/>
            </w:pPr>
            <w:r>
              <w:rPr>
                <w:rFonts w:ascii="Calibri" w:cs="Calibri" w:eastAsia="Calibri" w:hAnsi="Calibri"/>
                <w:b w:val="false"/>
                <w:bCs w:val="false"/>
                <w:sz w:val="19"/>
                <w:szCs w:val="19"/>
              </w:rPr>
              <w:t xml:space="preserve">◼ Massive</w:t>
            </w:r>
          </w:p>
        </w:tc>
        <w:tc>
          <w:tcPr>
            <w:vAlign w:val="center"/>
          </w:tcPr>
          <w:p>
            <w:pPr>
              <w:spacing w:after="40" w:before="40"/>
            </w:pPr>
            <w:r>
              <w:rPr>
                <w:rFonts w:ascii="Calibri" w:cs="Calibri" w:eastAsia="Calibri" w:hAnsi="Calibri"/>
                <w:b w:val="false"/>
                <w:bCs w:val="false"/>
                <w:sz w:val="19"/>
                <w:szCs w:val="19"/>
              </w:rPr>
              <w:t xml:space="preserve">◧ 3 pages</w:t>
            </w:r>
          </w:p>
        </w:tc>
        <w:tc>
          <w:tcPr>
            <w:vAlign w:val="center"/>
          </w:tcPr>
          <w:p>
            <w:pPr>
              <w:spacing w:after="40" w:before="40"/>
            </w:pPr>
            <w:r>
              <w:rPr>
                <w:rFonts w:ascii="Calibri" w:cs="Calibri" w:eastAsia="Calibri" w:hAnsi="Calibri"/>
                <w:b w:val="false"/>
                <w:bCs w:val="false"/>
                <w:sz w:val="19"/>
                <w:szCs w:val="19"/>
              </w:rPr>
              <w:t xml:space="preserve">◧ Blog mention</w:t>
            </w:r>
          </w:p>
        </w:tc>
        <w:tc>
          <w:tcPr>
            <w:vAlign w:val="center"/>
          </w:tcPr>
          <w:p>
            <w:pPr>
              <w:spacing w:after="40" w:before="40"/>
            </w:pPr>
            <w:r>
              <w:rPr>
                <w:rFonts w:ascii="Calibri" w:cs="Calibri" w:eastAsia="Calibri" w:hAnsi="Calibri"/>
                <w:b w:val="false"/>
                <w:bCs w:val="false"/>
                <w:sz w:val="19"/>
                <w:szCs w:val="19"/>
              </w:rPr>
              <w:t xml:space="preserve">○</w:t>
            </w:r>
          </w:p>
        </w:tc>
      </w:tr>
      <w:tr>
        <w:tc>
          <w:tcPr>
            <w:shd w:fill="F2F2F2" w:val="clear"/>
            <w:vAlign w:val="center"/>
          </w:tcPr>
          <w:p>
            <w:pPr>
              <w:spacing w:after="40" w:before="40"/>
            </w:pPr>
            <w:r>
              <w:rPr>
                <w:rFonts w:ascii="Calibri" w:cs="Calibri" w:eastAsia="Calibri" w:hAnsi="Calibri"/>
                <w:b/>
                <w:bCs/>
                <w:sz w:val="19"/>
                <w:szCs w:val="19"/>
              </w:rPr>
              <w:t xml:space="preserve">State privacy comparison</w:t>
            </w:r>
          </w:p>
        </w:tc>
        <w:tc>
          <w:tcPr>
            <w:shd w:fill="F2F2F2" w:val="clear"/>
            <w:vAlign w:val="center"/>
          </w:tcPr>
          <w:p>
            <w:pPr>
              <w:spacing w:after="40" w:before="40"/>
            </w:pPr>
            <w:r>
              <w:rPr>
                <w:rFonts w:ascii="Calibri" w:cs="Calibri" w:eastAsia="Calibri" w:hAnsi="Calibri"/>
                <w:b w:val="false"/>
                <w:bCs w:val="false"/>
                <w:sz w:val="19"/>
                <w:szCs w:val="19"/>
              </w:rPr>
              <w:t xml:space="preserve">◼ 50+ pages</w:t>
            </w:r>
          </w:p>
        </w:tc>
        <w:tc>
          <w:tcPr>
            <w:shd w:fill="F2F2F2" w:val="clear"/>
            <w:vAlign w:val="center"/>
          </w:tcPr>
          <w:p>
            <w:pPr>
              <w:spacing w:after="40" w:before="40"/>
            </w:pPr>
            <w:r>
              <w:rPr>
                <w:rFonts w:ascii="Calibri" w:cs="Calibri" w:eastAsia="Calibri" w:hAnsi="Calibri"/>
                <w:b w:val="false"/>
                <w:bCs w:val="false"/>
                <w:sz w:val="19"/>
                <w:szCs w:val="19"/>
              </w:rPr>
              <w:t xml:space="preserve">◧ WY only</w:t>
            </w:r>
          </w:p>
        </w:tc>
        <w:tc>
          <w:tcPr>
            <w:shd w:fill="F2F2F2" w:val="clear"/>
            <w:vAlign w:val="center"/>
          </w:tcPr>
          <w:p>
            <w:pPr>
              <w:spacing w:after="40" w:before="40"/>
            </w:pPr>
            <w:r>
              <w:rPr>
                <w:rFonts w:ascii="Calibri" w:cs="Calibri" w:eastAsia="Calibri" w:hAnsi="Calibri"/>
                <w:b w:val="false"/>
                <w:bCs w:val="false"/>
                <w:sz w:val="19"/>
                <w:szCs w:val="19"/>
              </w:rPr>
              <w:t xml:space="preserve">◧ WY/NV/DE table</w:t>
            </w:r>
          </w:p>
        </w:tc>
        <w:tc>
          <w:tcPr>
            <w:shd w:fill="F2F2F2" w:val="clear"/>
            <w:vAlign w:val="center"/>
          </w:tcPr>
          <w:p>
            <w:pPr>
              <w:spacing w:after="40" w:before="40"/>
            </w:pPr>
            <w:r>
              <w:rPr>
                <w:rFonts w:ascii="Calibri" w:cs="Calibri" w:eastAsia="Calibri" w:hAnsi="Calibri"/>
                <w:b w:val="false"/>
                <w:bCs w:val="false"/>
                <w:sz w:val="19"/>
                <w:szCs w:val="19"/>
              </w:rPr>
              <w:t xml:space="preserve">◧ NV/DE only</w:t>
            </w:r>
          </w:p>
        </w:tc>
        <w:tc>
          <w:tcPr>
            <w:shd w:fill="F2F2F2" w:val="clear"/>
            <w:vAlign w:val="center"/>
          </w:tcPr>
          <w:p>
            <w:pPr>
              <w:spacing w:after="40" w:before="40"/>
            </w:pPr>
            <w:r>
              <w:rPr>
                <w:rFonts w:ascii="Calibri" w:cs="Calibri" w:eastAsia="Calibri" w:hAnsi="Calibri"/>
                <w:b w:val="false"/>
                <w:bCs w:val="false"/>
                <w:sz w:val="19"/>
                <w:szCs w:val="19"/>
              </w:rPr>
              <w:t xml:space="preserve">○ Generic</w:t>
            </w:r>
          </w:p>
        </w:tc>
      </w:tr>
      <w:tr>
        <w:tc>
          <w:tcPr>
            <w:vAlign w:val="center"/>
          </w:tcPr>
          <w:p>
            <w:pPr>
              <w:spacing w:after="40" w:before="40"/>
            </w:pPr>
            <w:r>
              <w:rPr>
                <w:rFonts w:ascii="Calibri" w:cs="Calibri" w:eastAsia="Calibri" w:hAnsi="Calibri"/>
                <w:b/>
                <w:bCs/>
                <w:sz w:val="19"/>
                <w:szCs w:val="19"/>
              </w:rPr>
              <w:t xml:space="preserve">CTA/BOI reporting</w:t>
            </w:r>
          </w:p>
        </w:tc>
        <w:tc>
          <w:tcPr>
            <w:vAlign w:val="center"/>
          </w:tcPr>
          <w:p>
            <w:pPr>
              <w:spacing w:after="40" w:before="40"/>
            </w:pPr>
            <w:r>
              <w:rPr>
                <w:rFonts w:ascii="Calibri" w:cs="Calibri" w:eastAsia="Calibri" w:hAnsi="Calibri"/>
                <w:b w:val="false"/>
                <w:bCs w:val="false"/>
                <w:sz w:val="19"/>
                <w:szCs w:val="19"/>
              </w:rPr>
              <w:t xml:space="preserve">◼ 2+ articles</w:t>
            </w:r>
          </w:p>
        </w:tc>
        <w:tc>
          <w:tcPr>
            <w:vAlign w:val="center"/>
          </w:tcPr>
          <w:p>
            <w:pPr>
              <w:spacing w:after="40" w:before="40"/>
            </w:pPr>
            <w:r>
              <w:rPr>
                <w:rFonts w:ascii="Calibri" w:cs="Calibri" w:eastAsia="Calibri" w:hAnsi="Calibri"/>
                <w:b w:val="false"/>
                <w:bCs w:val="false"/>
                <w:sz w:val="19"/>
                <w:szCs w:val="19"/>
              </w:rPr>
              <w:t xml:space="preserve">◼ 8+ articles</w:t>
            </w:r>
          </w:p>
        </w:tc>
        <w:tc>
          <w:tcPr>
            <w:vAlign w:val="center"/>
          </w:tcPr>
          <w:p>
            <w:pPr>
              <w:spacing w:after="40" w:before="40"/>
            </w:pPr>
            <w:r>
              <w:rPr>
                <w:rFonts w:ascii="Calibri" w:cs="Calibri" w:eastAsia="Calibri" w:hAnsi="Calibri"/>
                <w:b w:val="false"/>
                <w:bCs w:val="false"/>
                <w:sz w:val="19"/>
                <w:szCs w:val="19"/>
              </w:rPr>
              <w:t xml:space="preserve">◧ 1 page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 8+ pages</w:t>
            </w:r>
          </w:p>
        </w:tc>
      </w:tr>
      <w:tr>
        <w:tc>
          <w:tcPr>
            <w:shd w:fill="F2F2F2" w:val="clear"/>
            <w:vAlign w:val="center"/>
          </w:tcPr>
          <w:p>
            <w:pPr>
              <w:spacing w:after="40" w:before="40"/>
            </w:pPr>
            <w:r>
              <w:rPr>
                <w:rFonts w:ascii="Calibri" w:cs="Calibri" w:eastAsia="Calibri" w:hAnsi="Calibri"/>
                <w:b/>
                <w:bCs/>
                <w:sz w:val="19"/>
                <w:szCs w:val="19"/>
              </w:rPr>
              <w:t xml:space="preserve">Offshore structures</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 Podcast only</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r>
      <w:tr>
        <w:tc>
          <w:tcPr>
            <w:vAlign w:val="center"/>
          </w:tcPr>
          <w:p>
            <w:pPr>
              <w:spacing w:after="40" w:before="40"/>
            </w:pPr>
            <w:r>
              <w:rPr>
                <w:rFonts w:ascii="Calibri" w:cs="Calibri" w:eastAsia="Calibri" w:hAnsi="Calibri"/>
                <w:b/>
                <w:bCs/>
                <w:sz w:val="19"/>
                <w:szCs w:val="19"/>
              </w:rPr>
              <w:t xml:space="preserve">Privacy for doctors/lawyers</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 Brief mentions</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r>
      <w:tr>
        <w:tc>
          <w:tcPr>
            <w:shd w:fill="F2F2F2" w:val="clear"/>
            <w:vAlign w:val="center"/>
          </w:tcPr>
          <w:p>
            <w:pPr>
              <w:spacing w:after="40" w:before="40"/>
            </w:pPr>
            <w:r>
              <w:rPr>
                <w:rFonts w:ascii="Calibri" w:cs="Calibri" w:eastAsia="Calibri" w:hAnsi="Calibri"/>
                <w:b/>
                <w:bCs/>
                <w:sz w:val="19"/>
                <w:szCs w:val="19"/>
              </w:rPr>
              <w:t xml:space="preserve">Privacy for RE investors</w:t>
            </w:r>
          </w:p>
        </w:tc>
        <w:tc>
          <w:tcPr>
            <w:shd w:fill="F2F2F2" w:val="clear"/>
            <w:vAlign w:val="center"/>
          </w:tcPr>
          <w:p>
            <w:pPr>
              <w:spacing w:after="40" w:before="40"/>
            </w:pPr>
            <w:r>
              <w:rPr>
                <w:rFonts w:ascii="Calibri" w:cs="Calibri" w:eastAsia="Calibri" w:hAnsi="Calibri"/>
                <w:b w:val="false"/>
                <w:bCs w:val="false"/>
                <w:sz w:val="19"/>
                <w:szCs w:val="19"/>
              </w:rPr>
              <w:t xml:space="preserve">◼ Courses</w:t>
            </w:r>
          </w:p>
        </w:tc>
        <w:tc>
          <w:tcPr>
            <w:shd w:fill="F2F2F2" w:val="clear"/>
            <w:vAlign w:val="center"/>
          </w:tcPr>
          <w:p>
            <w:pPr>
              <w:spacing w:after="40" w:before="40"/>
            </w:pPr>
            <w:r>
              <w:rPr>
                <w:rFonts w:ascii="Calibri" w:cs="Calibri" w:eastAsia="Calibri" w:hAnsi="Calibri"/>
                <w:b w:val="false"/>
                <w:bCs w:val="false"/>
                <w:sz w:val="19"/>
                <w:szCs w:val="19"/>
              </w:rPr>
              <w:t xml:space="preserve">◼ Primary audience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r>
      <w:tr>
        <w:tc>
          <w:tcPr>
            <w:vAlign w:val="center"/>
          </w:tcPr>
          <w:p>
            <w:pPr>
              <w:spacing w:after="40" w:before="40"/>
            </w:pPr>
            <w:r>
              <w:rPr>
                <w:rFonts w:ascii="Calibri" w:cs="Calibri" w:eastAsia="Calibri" w:hAnsi="Calibri"/>
                <w:b/>
                <w:bCs/>
                <w:sz w:val="19"/>
                <w:szCs w:val="19"/>
              </w:rPr>
              <w:t xml:space="preserve">Privacy for tech/crypto</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 Crypto LLC</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r>
      <w:tr>
        <w:tc>
          <w:tcPr>
            <w:shd w:fill="F2F2F2" w:val="clear"/>
            <w:vAlign w:val="center"/>
          </w:tcPr>
          <w:p>
            <w:pPr>
              <w:spacing w:after="40" w:before="40"/>
            </w:pPr>
            <w:r>
              <w:rPr>
                <w:rFonts w:ascii="Calibri" w:cs="Calibri" w:eastAsia="Calibri" w:hAnsi="Calibri"/>
                <w:b/>
                <w:bCs/>
                <w:sz w:val="19"/>
                <w:szCs w:val="19"/>
              </w:rPr>
              <w:t xml:space="preserve">Anonymous banking for LLCs</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 Dedicated guide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r>
      <w:tr>
        <w:tc>
          <w:tcPr>
            <w:vAlign w:val="center"/>
          </w:tcPr>
          <w:p>
            <w:pPr>
              <w:spacing w:after="40" w:before="40"/>
            </w:pPr>
            <w:r>
              <w:rPr>
                <w:rFonts w:ascii="Calibri" w:cs="Calibri" w:eastAsia="Calibri" w:hAnsi="Calibri"/>
                <w:b/>
                <w:bCs/>
                <w:sz w:val="19"/>
                <w:szCs w:val="19"/>
              </w:rPr>
              <w:t xml:space="preserve">Multi-layer privacy structures</w:t>
            </w:r>
          </w:p>
        </w:tc>
        <w:tc>
          <w:tcPr>
            <w:vAlign w:val="center"/>
          </w:tcPr>
          <w:p>
            <w:pPr>
              <w:spacing w:after="40" w:before="40"/>
            </w:pPr>
            <w:r>
              <w:rPr>
                <w:rFonts w:ascii="Calibri" w:cs="Calibri" w:eastAsia="Calibri" w:hAnsi="Calibri"/>
                <w:b w:val="false"/>
                <w:bCs w:val="false"/>
                <w:sz w:val="19"/>
                <w:szCs w:val="19"/>
              </w:rPr>
              <w:t xml:space="preserve">◧ Mentioned</w:t>
            </w:r>
          </w:p>
        </w:tc>
        <w:tc>
          <w:tcPr>
            <w:vAlign w:val="center"/>
          </w:tcPr>
          <w:p>
            <w:pPr>
              <w:spacing w:after="40" w:before="40"/>
            </w:pPr>
            <w:r>
              <w:rPr>
                <w:rFonts w:ascii="Calibri" w:cs="Calibri" w:eastAsia="Calibri" w:hAnsi="Calibri"/>
                <w:b w:val="false"/>
                <w:bCs w:val="false"/>
                <w:sz w:val="19"/>
                <w:szCs w:val="19"/>
              </w:rPr>
              <w:t xml:space="preserve">◧ eBook mention</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r>
      <w:tr>
        <w:tc>
          <w:tcPr>
            <w:shd w:fill="F2F2F2" w:val="clear"/>
            <w:vAlign w:val="center"/>
          </w:tcPr>
          <w:p>
            <w:pPr>
              <w:spacing w:after="40" w:before="40"/>
            </w:pPr>
            <w:r>
              <w:rPr>
                <w:rFonts w:ascii="Calibri" w:cs="Calibri" w:eastAsia="Calibri" w:hAnsi="Calibri"/>
                <w:b/>
                <w:bCs/>
                <w:sz w:val="19"/>
                <w:szCs w:val="19"/>
              </w:rPr>
              <w:t xml:space="preserve">State privacy scorecard</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r>
      <w:tr>
        <w:tc>
          <w:tcPr>
            <w:vAlign w:val="center"/>
          </w:tcPr>
          <w:p>
            <w:pPr>
              <w:spacing w:after="40" w:before="40"/>
            </w:pPr>
            <w:r>
              <w:rPr>
                <w:rFonts w:ascii="Calibri" w:cs="Calibri" w:eastAsia="Calibri" w:hAnsi="Calibri"/>
                <w:b/>
                <w:bCs/>
                <w:sz w:val="19"/>
                <w:szCs w:val="19"/>
              </w:rPr>
              <w:t xml:space="preserve">Interactive privacy tool</w:t>
            </w:r>
          </w:p>
        </w:tc>
        <w:tc>
          <w:tcPr>
            <w:vAlign w:val="center"/>
          </w:tcPr>
          <w:p>
            <w:pPr>
              <w:spacing w:after="40" w:before="40"/>
            </w:pPr>
            <w:r>
              <w:rPr>
                <w:rFonts w:ascii="Calibri" w:cs="Calibri" w:eastAsia="Calibri" w:hAnsi="Calibri"/>
                <w:b w:val="false"/>
                <w:bCs w:val="false"/>
                <w:sz w:val="19"/>
                <w:szCs w:val="19"/>
              </w:rPr>
              <w:t xml:space="preserve">◧ Risk quiz</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 Biz quiz</w:t>
            </w:r>
          </w:p>
        </w:tc>
      </w:tr>
    </w:tbl>
    <w:p>
      <w:pPr>
        <w:spacing w:after="120"/>
      </w:pPr>
      <w:r>
        <w:rPr>
          <w:rFonts w:ascii="Calibri" w:cs="Calibri" w:eastAsia="Calibri" w:hAnsi="Calibri"/>
          <w:sz w:val="21"/>
          <w:szCs w:val="21"/>
        </w:rPr>
        <w:t xml:space="preserve">Cells marked ○ across ALL five competitors represent pure content gaps—first-mover content with zero direct competition.</w:t>
      </w:r>
    </w:p>
    <w:p>
      <w:pPr>
        <w:spacing w:after="60"/>
      </w:pPr>
    </w:p>
    <w:p>
      <w:pPr>
        <w:pStyle w:val="Heading2"/>
        <w:spacing w:after="150" w:before="300"/>
      </w:pPr>
      <w:r>
        <w:rPr>
          <w:rFonts w:ascii="Calibri" w:cs="Calibri" w:eastAsia="Calibri" w:hAnsi="Calibri"/>
          <w:b/>
          <w:bCs/>
          <w:color w:val="1B3A5C"/>
          <w:sz w:val="26"/>
          <w:szCs w:val="26"/>
        </w:rPr>
        <w:t xml:space="preserve">5.4 Top 20 SEO Opportunities (by Timeline Tier)</w:t>
      </w:r>
    </w:p>
    <w:p>
      <w:pPr>
        <w:pStyle w:val="Heading3"/>
        <w:spacing w:after="100" w:before="200"/>
      </w:pPr>
      <w:r>
        <w:rPr>
          <w:rFonts w:ascii="Calibri" w:cs="Calibri" w:eastAsia="Calibri" w:hAnsi="Calibri"/>
          <w:b/>
          <w:bCs/>
          <w:color w:val="C4943B"/>
          <w:sz w:val="22"/>
          <w:szCs w:val="22"/>
        </w:rPr>
        <w:t xml:space="preserve">Tier 1: Immediate High-Impact (0–60 days)</w:t>
      </w:r>
    </w:p>
    <w:p>
      <w:pPr>
        <w:pStyle w:val="ListParagraph"/>
        <w:numPr>
          <w:ilvl w:val="0"/>
          <w:numId w:val="1"/>
        </w:numPr>
        <w:spacing w:after="60"/>
      </w:pPr>
      <w:r>
        <w:rPr>
          <w:rFonts w:ascii="Calibri" w:cs="Calibri" w:eastAsia="Calibri" w:hAnsi="Calibri"/>
          <w:sz w:val="21"/>
          <w:szCs w:val="21"/>
        </w:rPr>
        <w:t xml:space="preserve">1. "Best State for Anonymous LLC" pillar page — State Privacy Scorecard (800–1,200 monthly opportunity)</w:t>
      </w:r>
    </w:p>
    <w:p>
      <w:pPr>
        <w:pStyle w:val="ListParagraph"/>
        <w:numPr>
          <w:ilvl w:val="0"/>
          <w:numId w:val="1"/>
        </w:numPr>
        <w:spacing w:after="60"/>
      </w:pPr>
      <w:r>
        <w:rPr>
          <w:rFonts w:ascii="Calibri" w:cs="Calibri" w:eastAsia="Calibri" w:hAnsi="Calibri"/>
          <w:sz w:val="21"/>
          <w:szCs w:val="21"/>
        </w:rPr>
        <w:t xml:space="preserve">2. "Anonymous LLC Formation" comprehensive guide, 3,000+ words (1,500+ monthly visits potential)</w:t>
      </w:r>
    </w:p>
    <w:p>
      <w:pPr>
        <w:pStyle w:val="ListParagraph"/>
        <w:numPr>
          <w:ilvl w:val="0"/>
          <w:numId w:val="1"/>
        </w:numPr>
        <w:spacing w:after="60"/>
      </w:pPr>
      <w:r>
        <w:rPr>
          <w:rFonts w:ascii="Calibri" w:cs="Calibri" w:eastAsia="Calibri" w:hAnsi="Calibri"/>
          <w:sz w:val="21"/>
          <w:szCs w:val="21"/>
        </w:rPr>
        <w:t xml:space="preserve">3. "What Are Nominee Services?" educational hub page (400–700 monthly volume)</w:t>
      </w:r>
    </w:p>
    <w:p>
      <w:pPr>
        <w:pStyle w:val="ListParagraph"/>
        <w:numPr>
          <w:ilvl w:val="0"/>
          <w:numId w:val="1"/>
        </w:numPr>
        <w:spacing w:after="60"/>
      </w:pPr>
      <w:r>
        <w:rPr>
          <w:rFonts w:ascii="Calibri" w:cs="Calibri" w:eastAsia="Calibri" w:hAnsi="Calibri"/>
          <w:sz w:val="21"/>
          <w:szCs w:val="21"/>
        </w:rPr>
        <w:t xml:space="preserve">4. "Corporate Transparency Act &amp; LLC Privacy" — unique privacy-threat angle (2,000–5,000 monthly volume)</w:t>
      </w:r>
    </w:p>
    <w:p>
      <w:pPr>
        <w:pStyle w:val="ListParagraph"/>
        <w:numPr>
          <w:ilvl w:val="0"/>
          <w:numId w:val="1"/>
        </w:numPr>
        <w:spacing w:after="60"/>
      </w:pPr>
      <w:r>
        <w:rPr>
          <w:rFonts w:ascii="Calibri" w:cs="Calibri" w:eastAsia="Calibri" w:hAnsi="Calibri"/>
          <w:sz w:val="21"/>
          <w:szCs w:val="21"/>
        </w:rPr>
        <w:t xml:space="preserve">5. "Hide LLC Ownership Legally" — capture urgent searchers (200–400 monthly, maximum purchase intent)</w:t>
      </w:r>
    </w:p>
    <w:p>
      <w:pPr>
        <w:pStyle w:val="Heading3"/>
        <w:spacing w:after="100" w:before="200"/>
      </w:pPr>
      <w:r>
        <w:rPr>
          <w:rFonts w:ascii="Calibri" w:cs="Calibri" w:eastAsia="Calibri" w:hAnsi="Calibri"/>
          <w:b/>
          <w:bCs/>
          <w:color w:val="C4943B"/>
          <w:sz w:val="22"/>
          <w:szCs w:val="22"/>
        </w:rPr>
        <w:t xml:space="preserve">Tier 2: Strategic Content Building (Months 2–4)</w:t>
      </w:r>
    </w:p>
    <w:p>
      <w:pPr>
        <w:pStyle w:val="ListParagraph"/>
        <w:numPr>
          <w:ilvl w:val="0"/>
          <w:numId w:val="1"/>
        </w:numPr>
        <w:spacing w:after="60"/>
      </w:pPr>
      <w:r>
        <w:rPr>
          <w:rFonts w:ascii="Calibri" w:cs="Calibri" w:eastAsia="Calibri" w:hAnsi="Calibri"/>
          <w:sz w:val="21"/>
          <w:szCs w:val="21"/>
        </w:rPr>
        <w:t xml:space="preserve">6. Wyoming vs. Nevada vs. New Mexico: privacy-focused state comparison</w:t>
      </w:r>
    </w:p>
    <w:p>
      <w:pPr>
        <w:pStyle w:val="ListParagraph"/>
        <w:numPr>
          <w:ilvl w:val="0"/>
          <w:numId w:val="1"/>
        </w:numPr>
        <w:spacing w:after="60"/>
      </w:pPr>
      <w:r>
        <w:rPr>
          <w:rFonts w:ascii="Calibri" w:cs="Calibri" w:eastAsia="Calibri" w:hAnsi="Calibri"/>
          <w:sz w:val="21"/>
          <w:szCs w:val="21"/>
        </w:rPr>
        <w:t xml:space="preserve">7. "Offshore Asset Protection: When Domestic Isn’t Enough" (300–500/mo, zero formation service competition)</w:t>
      </w:r>
    </w:p>
    <w:p>
      <w:pPr>
        <w:pStyle w:val="ListParagraph"/>
        <w:numPr>
          <w:ilvl w:val="0"/>
          <w:numId w:val="1"/>
        </w:numPr>
        <w:spacing w:after="60"/>
      </w:pPr>
      <w:r>
        <w:rPr>
          <w:rFonts w:ascii="Calibri" w:cs="Calibri" w:eastAsia="Calibri" w:hAnsi="Calibri"/>
          <w:sz w:val="21"/>
          <w:szCs w:val="21"/>
        </w:rPr>
        <w:t xml:space="preserve">8. Profession-specific privacy landing pages (4-page series: doctors, RE investors, tech/crypto, public figures)</w:t>
      </w:r>
    </w:p>
    <w:p>
      <w:pPr>
        <w:pStyle w:val="ListParagraph"/>
        <w:numPr>
          <w:ilvl w:val="0"/>
          <w:numId w:val="1"/>
        </w:numPr>
        <w:spacing w:after="60"/>
      </w:pPr>
      <w:r>
        <w:rPr>
          <w:rFonts w:ascii="Calibri" w:cs="Calibri" w:eastAsia="Calibri" w:hAnsi="Calibri"/>
          <w:sz w:val="21"/>
          <w:szCs w:val="21"/>
        </w:rPr>
        <w:t xml:space="preserve">9. "Nominee for a Day" exposé and education page (branded keyword — only on incorporate123.co)</w:t>
      </w:r>
    </w:p>
    <w:p>
      <w:pPr>
        <w:pStyle w:val="ListParagraph"/>
        <w:numPr>
          <w:ilvl w:val="0"/>
          <w:numId w:val="1"/>
        </w:numPr>
        <w:spacing w:after="60"/>
      </w:pPr>
      <w:r>
        <w:rPr>
          <w:rFonts w:ascii="Calibri" w:cs="Calibri" w:eastAsia="Calibri" w:hAnsi="Calibri"/>
          <w:sz w:val="21"/>
          <w:szCs w:val="21"/>
        </w:rPr>
        <w:t xml:space="preserve">10. "Anonymous LLC Banking" guide (mid-funnel page for existing/considering anonymous LLC holders)</w:t>
      </w:r>
    </w:p>
    <w:p>
      <w:pPr>
        <w:pStyle w:val="Heading3"/>
        <w:spacing w:after="100" w:before="200"/>
      </w:pPr>
      <w:r>
        <w:rPr>
          <w:rFonts w:ascii="Calibri" w:cs="Calibri" w:eastAsia="Calibri" w:hAnsi="Calibri"/>
          <w:b/>
          <w:bCs/>
          <w:color w:val="C4943B"/>
          <w:sz w:val="22"/>
          <w:szCs w:val="22"/>
        </w:rPr>
        <w:t xml:space="preserve">Tier 3: Authority Building (Months 4–8)</w:t>
      </w:r>
    </w:p>
    <w:p>
      <w:pPr>
        <w:pStyle w:val="ListParagraph"/>
        <w:numPr>
          <w:ilvl w:val="0"/>
          <w:numId w:val="1"/>
        </w:numPr>
        <w:spacing w:after="60"/>
      </w:pPr>
      <w:r>
        <w:rPr>
          <w:rFonts w:ascii="Calibri" w:cs="Calibri" w:eastAsia="Calibri" w:hAnsi="Calibri"/>
          <w:sz w:val="21"/>
          <w:szCs w:val="21"/>
        </w:rPr>
        <w:t xml:space="preserve">11. Interactive Privacy Assessment Tool (earns 2–5× more backlinks than articles)</w:t>
      </w:r>
    </w:p>
    <w:p>
      <w:pPr>
        <w:pStyle w:val="ListParagraph"/>
        <w:numPr>
          <w:ilvl w:val="0"/>
          <w:numId w:val="1"/>
        </w:numPr>
        <w:spacing w:after="60"/>
      </w:pPr>
      <w:r>
        <w:rPr>
          <w:rFonts w:ascii="Calibri" w:cs="Calibri" w:eastAsia="Calibri" w:hAnsi="Calibri"/>
          <w:sz w:val="21"/>
          <w:szCs w:val="21"/>
        </w:rPr>
        <w:t xml:space="preserve">12. State-by-state anonymous LLC guides (10 priority states)</w:t>
      </w:r>
    </w:p>
    <w:p>
      <w:pPr>
        <w:pStyle w:val="ListParagraph"/>
        <w:numPr>
          <w:ilvl w:val="0"/>
          <w:numId w:val="1"/>
        </w:numPr>
        <w:spacing w:after="60"/>
      </w:pPr>
      <w:r>
        <w:rPr>
          <w:rFonts w:ascii="Calibri" w:cs="Calibri" w:eastAsia="Calibri" w:hAnsi="Calibri"/>
          <w:sz w:val="21"/>
          <w:szCs w:val="21"/>
        </w:rPr>
        <w:t xml:space="preserve">13. High-net-worth asset protection pillar (4,000+ words, wealth tier framework)</w:t>
      </w:r>
    </w:p>
    <w:p>
      <w:pPr>
        <w:pStyle w:val="ListParagraph"/>
        <w:numPr>
          <w:ilvl w:val="0"/>
          <w:numId w:val="1"/>
        </w:numPr>
        <w:spacing w:after="60"/>
      </w:pPr>
      <w:r>
        <w:rPr>
          <w:rFonts w:ascii="Calibri" w:cs="Calibri" w:eastAsia="Calibri" w:hAnsi="Calibri"/>
          <w:sz w:val="21"/>
          <w:szCs w:val="21"/>
        </w:rPr>
        <w:t xml:space="preserve">14. Wyoming Close LLC and Series LLC privacy guides</w:t>
      </w:r>
    </w:p>
    <w:p>
      <w:pPr>
        <w:pStyle w:val="ListParagraph"/>
        <w:numPr>
          <w:ilvl w:val="0"/>
          <w:numId w:val="1"/>
        </w:numPr>
        <w:spacing w:after="60"/>
      </w:pPr>
      <w:r>
        <w:rPr>
          <w:rFonts w:ascii="Calibri" w:cs="Calibri" w:eastAsia="Calibri" w:hAnsi="Calibri"/>
          <w:sz w:val="21"/>
          <w:szCs w:val="21"/>
        </w:rPr>
        <w:t xml:space="preserve">15. Multi-layer privacy structures guide</w:t>
      </w:r>
    </w:p>
    <w:p>
      <w:pPr>
        <w:pStyle w:val="Heading3"/>
        <w:spacing w:after="100" w:before="200"/>
      </w:pPr>
      <w:r>
        <w:rPr>
          <w:rFonts w:ascii="Calibri" w:cs="Calibri" w:eastAsia="Calibri" w:hAnsi="Calibri"/>
          <w:b/>
          <w:bCs/>
          <w:color w:val="C4943B"/>
          <w:sz w:val="22"/>
          <w:szCs w:val="22"/>
        </w:rPr>
        <w:t xml:space="preserve">Tier 4: Ongoing Advantages (Months 6–12+)</w:t>
      </w:r>
    </w:p>
    <w:p>
      <w:pPr>
        <w:pStyle w:val="ListParagraph"/>
        <w:numPr>
          <w:ilvl w:val="0"/>
          <w:numId w:val="1"/>
        </w:numPr>
        <w:spacing w:after="60"/>
      </w:pPr>
      <w:r>
        <w:rPr>
          <w:rFonts w:ascii="Calibri" w:cs="Calibri" w:eastAsia="Calibri" w:hAnsi="Calibri"/>
          <w:sz w:val="21"/>
          <w:szCs w:val="21"/>
        </w:rPr>
        <w:t xml:space="preserve">16. Privacy-focused comparison pages vs. each competitor</w:t>
      </w:r>
    </w:p>
    <w:p>
      <w:pPr>
        <w:pStyle w:val="ListParagraph"/>
        <w:numPr>
          <w:ilvl w:val="0"/>
          <w:numId w:val="1"/>
        </w:numPr>
        <w:spacing w:after="60"/>
      </w:pPr>
      <w:r>
        <w:rPr>
          <w:rFonts w:ascii="Calibri" w:cs="Calibri" w:eastAsia="Calibri" w:hAnsi="Calibri"/>
          <w:sz w:val="21"/>
          <w:szCs w:val="21"/>
        </w:rPr>
        <w:t xml:space="preserve">17. CTA/BOI news hub with legislative tracking</w:t>
      </w:r>
    </w:p>
    <w:p>
      <w:pPr>
        <w:pStyle w:val="ListParagraph"/>
        <w:numPr>
          <w:ilvl w:val="0"/>
          <w:numId w:val="1"/>
        </w:numPr>
        <w:spacing w:after="60"/>
      </w:pPr>
      <w:r>
        <w:rPr>
          <w:rFonts w:ascii="Calibri" w:cs="Calibri" w:eastAsia="Calibri" w:hAnsi="Calibri"/>
          <w:sz w:val="21"/>
          <w:szCs w:val="21"/>
        </w:rPr>
        <w:t xml:space="preserve">18. "The Privacy Formation Playbook" downloadable PDF (gated lead magnet)</w:t>
      </w:r>
    </w:p>
    <w:p>
      <w:pPr>
        <w:pStyle w:val="ListParagraph"/>
        <w:numPr>
          <w:ilvl w:val="0"/>
          <w:numId w:val="1"/>
        </w:numPr>
        <w:spacing w:after="60"/>
      </w:pPr>
      <w:r>
        <w:rPr>
          <w:rFonts w:ascii="Calibri" w:cs="Calibri" w:eastAsia="Calibri" w:hAnsi="Calibri"/>
          <w:sz w:val="21"/>
          <w:szCs w:val="21"/>
        </w:rPr>
        <w:t xml:space="preserve">19. Video content series on privacy formation (YouTube)</w:t>
      </w:r>
    </w:p>
    <w:p>
      <w:pPr>
        <w:pStyle w:val="ListParagraph"/>
        <w:numPr>
          <w:ilvl w:val="0"/>
          <w:numId w:val="1"/>
        </w:numPr>
        <w:spacing w:after="60"/>
      </w:pPr>
      <w:r>
        <w:rPr>
          <w:rFonts w:ascii="Calibri" w:cs="Calibri" w:eastAsia="Calibri" w:hAnsi="Calibri"/>
          <w:sz w:val="21"/>
          <w:szCs w:val="21"/>
        </w:rPr>
        <w:t xml:space="preserve">20. FAQ schema-optimized pages targeting People Also Ask boxes</w:t>
      </w:r>
    </w:p>
    <w:p>
      <w:pPr>
        <w:pStyle w:val="Heading2"/>
        <w:spacing w:after="150" w:before="300"/>
      </w:pPr>
      <w:r>
        <w:rPr>
          <w:rFonts w:ascii="Calibri" w:cs="Calibri" w:eastAsia="Calibri" w:hAnsi="Calibri"/>
          <w:b/>
          <w:bCs/>
          <w:color w:val="1B3A5C"/>
          <w:sz w:val="26"/>
          <w:szCs w:val="26"/>
        </w:rPr>
        <w:t xml:space="preserve">5.5 Technical SEO Recommendations</w:t>
      </w:r>
    </w:p>
    <w:p>
      <w:pPr>
        <w:pStyle w:val="ListParagraph"/>
        <w:numPr>
          <w:ilvl w:val="0"/>
          <w:numId w:val="1"/>
        </w:numPr>
        <w:spacing w:after="60"/>
      </w:pPr>
      <w:r>
        <w:rPr>
          <w:rFonts w:ascii="Calibri" w:cs="Calibri" w:eastAsia="Calibri" w:hAnsi="Calibri"/>
          <w:sz w:val="21"/>
          <w:szCs w:val="21"/>
        </w:rPr>
        <w:t xml:space="preserve">Schema markup: Implement Organization, Service, FAQ, HowTo, and BreadcrumbList on every relevant page. Only ZenBusiness uses FAQ schema consistently.</w:t>
      </w:r>
    </w:p>
    <w:p>
      <w:pPr>
        <w:pStyle w:val="ListParagraph"/>
        <w:numPr>
          <w:ilvl w:val="0"/>
          <w:numId w:val="1"/>
        </w:numPr>
        <w:spacing w:after="60"/>
      </w:pPr>
      <w:r>
        <w:rPr>
          <w:rFonts w:ascii="Calibri" w:cs="Calibri" w:eastAsia="Calibri" w:hAnsi="Calibri"/>
          <w:sz w:val="21"/>
          <w:szCs w:val="21"/>
        </w:rPr>
        <w:t xml:space="preserve">URL architecture: Clean silo structure — /privacy/anonymous-llc/, /asset-protection/offshore/, /states/wyoming/</w:t>
      </w:r>
    </w:p>
    <w:p>
      <w:pPr>
        <w:pStyle w:val="ListParagraph"/>
        <w:numPr>
          <w:ilvl w:val="0"/>
          <w:numId w:val="1"/>
        </w:numPr>
        <w:spacing w:after="60"/>
      </w:pPr>
      <w:r>
        <w:rPr>
          <w:rFonts w:ascii="Calibri" w:cs="Calibri" w:eastAsia="Calibri" w:hAnsi="Calibri"/>
          <w:sz w:val="21"/>
          <w:szCs w:val="21"/>
        </w:rPr>
        <w:t xml:space="preserve">Title tag patterns: [Primary Keyword] | Incorporate123 with year tags on updated content. Under 60 characters.</w:t>
      </w:r>
    </w:p>
    <w:p>
      <w:pPr>
        <w:pStyle w:val="ListParagraph"/>
        <w:numPr>
          <w:ilvl w:val="0"/>
          <w:numId w:val="1"/>
        </w:numPr>
        <w:spacing w:after="60"/>
      </w:pPr>
      <w:r>
        <w:rPr>
          <w:rFonts w:ascii="Calibri" w:cs="Calibri" w:eastAsia="Calibri" w:hAnsi="Calibri"/>
          <w:sz w:val="21"/>
          <w:szCs w:val="21"/>
        </w:rPr>
        <w:t xml:space="preserve">Programmatic state pages: NCH’s 50+ comparison pages prove the strategy works. Build with unique content, not templates.</w:t>
      </w:r>
    </w:p>
    <w:p>
      <w:pPr>
        <w:pStyle w:val="ListParagraph"/>
        <w:numPr>
          <w:ilvl w:val="0"/>
          <w:numId w:val="1"/>
        </w:numPr>
        <w:spacing w:after="60"/>
      </w:pPr>
      <w:r>
        <w:rPr>
          <w:rFonts w:ascii="Calibri" w:cs="Calibri" w:eastAsia="Calibri" w:hAnsi="Calibri"/>
          <w:sz w:val="21"/>
          <w:szCs w:val="21"/>
        </w:rPr>
        <w:t xml:space="preserve">Internal linking: Explicit content silos with hub-and-spoke model for privacy content specifically.</w:t>
      </w:r>
    </w:p>
    <w:p>
      <w:pPr>
        <w:pStyle w:val="ListParagraph"/>
        <w:numPr>
          <w:ilvl w:val="0"/>
          <w:numId w:val="1"/>
        </w:numPr>
        <w:spacing w:after="60"/>
      </w:pPr>
      <w:r>
        <w:rPr>
          <w:rFonts w:ascii="Calibri" w:cs="Calibri" w:eastAsia="Calibri" w:hAnsi="Calibri"/>
          <w:sz w:val="21"/>
          <w:szCs w:val="21"/>
        </w:rPr>
        <w:t xml:space="preserve">Core Web Vitals: Sub-2-second LCP, zero CLS, fast FID for ranking edge.</w:t>
      </w:r>
    </w:p>
    <w:p>
      <w:r>
        <w:br w:type="page"/>
      </w:r>
    </w:p>
    <w:p>
      <w:pPr>
        <w:pStyle w:val="Heading1"/>
        <w:spacing w:after="200" w:before="400"/>
      </w:pPr>
      <w:r>
        <w:rPr>
          <w:rFonts w:ascii="Calibri" w:cs="Calibri" w:eastAsia="Calibri" w:hAnsi="Calibri"/>
          <w:b/>
          <w:bCs/>
          <w:color w:val="1B3A5C"/>
          <w:sz w:val="32"/>
          <w:szCs w:val="32"/>
        </w:rPr>
        <w:t xml:space="preserve">6. Site Architecture &amp; UX Patterns</w:t>
      </w:r>
    </w:p>
    <w:p>
      <w:pPr>
        <w:pStyle w:val="Heading2"/>
        <w:spacing w:after="150" w:before="300"/>
      </w:pPr>
      <w:r>
        <w:rPr>
          <w:rFonts w:ascii="Calibri" w:cs="Calibri" w:eastAsia="Calibri" w:hAnsi="Calibri"/>
          <w:b/>
          <w:bCs/>
          <w:color w:val="1B3A5C"/>
          <w:sz w:val="26"/>
          <w:szCs w:val="26"/>
        </w:rPr>
        <w:t xml:space="preserve">6.1 Site Size and Content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Dimension</w:t>
            </w:r>
          </w:p>
        </w:tc>
        <w:tc>
          <w:tcPr>
            <w:shd w:fill="1B3A5C" w:val="clear"/>
            <w:vAlign w:val="center"/>
          </w:tcPr>
          <w:p>
            <w:pPr>
              <w:jc w:val="center"/>
            </w:pPr>
            <w:r>
              <w:rPr>
                <w:rFonts w:ascii="Calibri" w:cs="Calibri" w:eastAsia="Calibri" w:hAnsi="Calibri"/>
                <w:b/>
                <w:bCs/>
                <w:color w:val="FFFFFF"/>
                <w:sz w:val="19"/>
                <w:szCs w:val="19"/>
              </w:rPr>
              <w:t xml:space="preserve">NCH Inc</w:t>
            </w:r>
          </w:p>
        </w:tc>
        <w:tc>
          <w:tcPr>
            <w:shd w:fill="1B3A5C" w:val="clear"/>
            <w:vAlign w:val="center"/>
          </w:tcPr>
          <w:p>
            <w:pPr>
              <w:jc w:val="center"/>
            </w:pPr>
            <w:r>
              <w:rPr>
                <w:rFonts w:ascii="Calibri" w:cs="Calibri" w:eastAsia="Calibri" w:hAnsi="Calibri"/>
                <w:b/>
                <w:bCs/>
                <w:color w:val="FFFFFF"/>
                <w:sz w:val="19"/>
                <w:szCs w:val="19"/>
              </w:rPr>
              <w:t xml:space="preserve">Anderson</w:t>
            </w:r>
          </w:p>
        </w:tc>
        <w:tc>
          <w:tcPr>
            <w:shd w:fill="1B3A5C" w:val="clear"/>
            <w:vAlign w:val="center"/>
          </w:tcPr>
          <w:p>
            <w:pPr>
              <w:jc w:val="center"/>
            </w:pPr>
            <w:r>
              <w:rPr>
                <w:rFonts w:ascii="Calibri" w:cs="Calibri" w:eastAsia="Calibri" w:hAnsi="Calibri"/>
                <w:b/>
                <w:bCs/>
                <w:color w:val="FFFFFF"/>
                <w:sz w:val="19"/>
                <w:szCs w:val="19"/>
              </w:rPr>
              <w:t xml:space="preserve">ShieldCorp</w:t>
            </w:r>
          </w:p>
        </w:tc>
        <w:tc>
          <w:tcPr>
            <w:shd w:fill="1B3A5C" w:val="clear"/>
            <w:vAlign w:val="center"/>
          </w:tcPr>
          <w:p>
            <w:pPr>
              <w:jc w:val="center"/>
            </w:pPr>
            <w:r>
              <w:rPr>
                <w:rFonts w:ascii="Calibri" w:cs="Calibri" w:eastAsia="Calibri" w:hAnsi="Calibri"/>
                <w:b/>
                <w:bCs/>
                <w:color w:val="FFFFFF"/>
                <w:sz w:val="19"/>
                <w:szCs w:val="19"/>
              </w:rPr>
              <w:t xml:space="preserve">WY Corp Svcs</w:t>
            </w:r>
          </w:p>
        </w:tc>
        <w:tc>
          <w:tcPr>
            <w:shd w:fill="1B3A5C" w:val="clear"/>
            <w:vAlign w:val="center"/>
          </w:tcPr>
          <w:p>
            <w:pPr>
              <w:jc w:val="center"/>
            </w:pPr>
            <w:r>
              <w:rPr>
                <w:rFonts w:ascii="Calibri" w:cs="Calibri" w:eastAsia="Calibri" w:hAnsi="Calibri"/>
                <w:b/>
                <w:bCs/>
                <w:color w:val="FFFFFF"/>
                <w:sz w:val="19"/>
                <w:szCs w:val="19"/>
              </w:rPr>
              <w:t xml:space="preserve">ZenBusiness</w:t>
            </w:r>
          </w:p>
        </w:tc>
      </w:tr>
      <w:tr>
        <w:tc>
          <w:tcPr>
            <w:vAlign w:val="center"/>
          </w:tcPr>
          <w:p>
            <w:pPr>
              <w:spacing w:after="40" w:before="40"/>
            </w:pPr>
            <w:r>
              <w:rPr>
                <w:rFonts w:ascii="Calibri" w:cs="Calibri" w:eastAsia="Calibri" w:hAnsi="Calibri"/>
                <w:b/>
                <w:bCs/>
                <w:sz w:val="19"/>
                <w:szCs w:val="19"/>
              </w:rPr>
              <w:t xml:space="preserve">Indexed pages</w:t>
            </w:r>
          </w:p>
        </w:tc>
        <w:tc>
          <w:tcPr>
            <w:vAlign w:val="center"/>
          </w:tcPr>
          <w:p>
            <w:pPr>
              <w:spacing w:after="40" w:before="40"/>
            </w:pPr>
            <w:r>
              <w:rPr>
                <w:rFonts w:ascii="Calibri" w:cs="Calibri" w:eastAsia="Calibri" w:hAnsi="Calibri"/>
                <w:b w:val="false"/>
                <w:bCs w:val="false"/>
                <w:sz w:val="19"/>
                <w:szCs w:val="19"/>
              </w:rPr>
              <w:t xml:space="preserve">650–750</w:t>
            </w:r>
          </w:p>
        </w:tc>
        <w:tc>
          <w:tcPr>
            <w:vAlign w:val="center"/>
          </w:tcPr>
          <w:p>
            <w:pPr>
              <w:spacing w:after="40" w:before="40"/>
            </w:pPr>
            <w:r>
              <w:rPr>
                <w:rFonts w:ascii="Calibri" w:cs="Calibri" w:eastAsia="Calibri" w:hAnsi="Calibri"/>
                <w:b w:val="false"/>
                <w:bCs w:val="false"/>
                <w:sz w:val="19"/>
                <w:szCs w:val="19"/>
              </w:rPr>
              <w:t xml:space="preserve">1,000–1,500</w:t>
            </w:r>
          </w:p>
        </w:tc>
        <w:tc>
          <w:tcPr>
            <w:vAlign w:val="center"/>
          </w:tcPr>
          <w:p>
            <w:pPr>
              <w:spacing w:after="40" w:before="40"/>
            </w:pPr>
            <w:r>
              <w:rPr>
                <w:rFonts w:ascii="Calibri" w:cs="Calibri" w:eastAsia="Calibri" w:hAnsi="Calibri"/>
                <w:b w:val="false"/>
                <w:bCs w:val="false"/>
                <w:sz w:val="19"/>
                <w:szCs w:val="19"/>
              </w:rPr>
              <w:t xml:space="preserve">35–40</w:t>
            </w:r>
          </w:p>
        </w:tc>
        <w:tc>
          <w:tcPr>
            <w:vAlign w:val="center"/>
          </w:tcPr>
          <w:p>
            <w:pPr>
              <w:spacing w:after="40" w:before="40"/>
            </w:pPr>
            <w:r>
              <w:rPr>
                <w:rFonts w:ascii="Calibri" w:cs="Calibri" w:eastAsia="Calibri" w:hAnsi="Calibri"/>
                <w:b w:val="false"/>
                <w:bCs w:val="false"/>
                <w:sz w:val="19"/>
                <w:szCs w:val="19"/>
              </w:rPr>
              <w:t xml:space="preserve">30–45</w:t>
            </w:r>
          </w:p>
        </w:tc>
        <w:tc>
          <w:tcPr>
            <w:vAlign w:val="center"/>
          </w:tcPr>
          <w:p>
            <w:pPr>
              <w:spacing w:after="40" w:before="40"/>
            </w:pPr>
            <w:r>
              <w:rPr>
                <w:rFonts w:ascii="Calibri" w:cs="Calibri" w:eastAsia="Calibri" w:hAnsi="Calibri"/>
                <w:b w:val="false"/>
                <w:bCs w:val="false"/>
                <w:sz w:val="19"/>
                <w:szCs w:val="19"/>
              </w:rPr>
              <w:t xml:space="preserve">2,000–4,000</w:t>
            </w:r>
          </w:p>
        </w:tc>
      </w:tr>
      <w:tr>
        <w:tc>
          <w:tcPr>
            <w:shd w:fill="F2F2F2" w:val="clear"/>
            <w:vAlign w:val="center"/>
          </w:tcPr>
          <w:p>
            <w:pPr>
              <w:spacing w:after="40" w:before="40"/>
            </w:pPr>
            <w:r>
              <w:rPr>
                <w:rFonts w:ascii="Calibri" w:cs="Calibri" w:eastAsia="Calibri" w:hAnsi="Calibri"/>
                <w:b/>
                <w:bCs/>
                <w:sz w:val="19"/>
                <w:szCs w:val="19"/>
              </w:rPr>
              <w:t xml:space="preserve">Blog posts</w:t>
            </w:r>
          </w:p>
        </w:tc>
        <w:tc>
          <w:tcPr>
            <w:shd w:fill="F2F2F2" w:val="clear"/>
            <w:vAlign w:val="center"/>
          </w:tcPr>
          <w:p>
            <w:pPr>
              <w:spacing w:after="40" w:before="40"/>
            </w:pPr>
            <w:r>
              <w:rPr>
                <w:rFonts w:ascii="Calibri" w:cs="Calibri" w:eastAsia="Calibri" w:hAnsi="Calibri"/>
                <w:b w:val="false"/>
                <w:bCs w:val="false"/>
                <w:sz w:val="19"/>
                <w:szCs w:val="19"/>
              </w:rPr>
              <w:t xml:space="preserve">~560</w:t>
            </w:r>
          </w:p>
        </w:tc>
        <w:tc>
          <w:tcPr>
            <w:shd w:fill="F2F2F2" w:val="clear"/>
            <w:vAlign w:val="center"/>
          </w:tcPr>
          <w:p>
            <w:pPr>
              <w:spacing w:after="40" w:before="40"/>
            </w:pPr>
            <w:r>
              <w:rPr>
                <w:rFonts w:ascii="Calibri" w:cs="Calibri" w:eastAsia="Calibri" w:hAnsi="Calibri"/>
                <w:b w:val="false"/>
                <w:bCs w:val="false"/>
                <w:sz w:val="19"/>
                <w:szCs w:val="19"/>
              </w:rPr>
              <w:t xml:space="preserve">645</w:t>
            </w:r>
          </w:p>
        </w:tc>
        <w:tc>
          <w:tcPr>
            <w:shd w:fill="F2F2F2" w:val="clear"/>
            <w:vAlign w:val="center"/>
          </w:tcPr>
          <w:p>
            <w:pPr>
              <w:spacing w:after="40" w:before="40"/>
            </w:pPr>
            <w:r>
              <w:rPr>
                <w:rFonts w:ascii="Calibri" w:cs="Calibri" w:eastAsia="Calibri" w:hAnsi="Calibri"/>
                <w:b w:val="false"/>
                <w:bCs w:val="false"/>
                <w:sz w:val="19"/>
                <w:szCs w:val="19"/>
              </w:rPr>
              <w:t xml:space="preserve">11 (dormant)</w:t>
            </w:r>
          </w:p>
        </w:tc>
        <w:tc>
          <w:tcPr>
            <w:shd w:fill="F2F2F2" w:val="clear"/>
            <w:vAlign w:val="center"/>
          </w:tcPr>
          <w:p>
            <w:pPr>
              <w:spacing w:after="40" w:before="40"/>
            </w:pPr>
            <w:r>
              <w:rPr>
                <w:rFonts w:ascii="Calibri" w:cs="Calibri" w:eastAsia="Calibri" w:hAnsi="Calibri"/>
                <w:b w:val="false"/>
                <w:bCs w:val="false"/>
                <w:sz w:val="19"/>
                <w:szCs w:val="19"/>
              </w:rPr>
              <w:t xml:space="preserve">0</w:t>
            </w:r>
          </w:p>
        </w:tc>
        <w:tc>
          <w:tcPr>
            <w:shd w:fill="F2F2F2" w:val="clear"/>
            <w:vAlign w:val="center"/>
          </w:tcPr>
          <w:p>
            <w:pPr>
              <w:spacing w:after="40" w:before="40"/>
            </w:pPr>
            <w:r>
              <w:rPr>
                <w:rFonts w:ascii="Calibri" w:cs="Calibri" w:eastAsia="Calibri" w:hAnsi="Calibri"/>
                <w:b w:val="false"/>
                <w:bCs w:val="false"/>
                <w:sz w:val="19"/>
                <w:szCs w:val="19"/>
              </w:rPr>
              <w:t xml:space="preserve">500+</w:t>
            </w:r>
          </w:p>
        </w:tc>
      </w:tr>
      <w:tr>
        <w:tc>
          <w:tcPr>
            <w:vAlign w:val="center"/>
          </w:tcPr>
          <w:p>
            <w:pPr>
              <w:spacing w:after="40" w:before="40"/>
            </w:pPr>
            <w:r>
              <w:rPr>
                <w:rFonts w:ascii="Calibri" w:cs="Calibri" w:eastAsia="Calibri" w:hAnsi="Calibri"/>
                <w:b/>
                <w:bCs/>
                <w:sz w:val="19"/>
                <w:szCs w:val="19"/>
              </w:rPr>
              <w:t xml:space="preserve">States with pages</w:t>
            </w:r>
          </w:p>
        </w:tc>
        <w:tc>
          <w:tcPr>
            <w:vAlign w:val="center"/>
          </w:tcPr>
          <w:p>
            <w:pPr>
              <w:spacing w:after="40" w:before="40"/>
            </w:pPr>
            <w:r>
              <w:rPr>
                <w:rFonts w:ascii="Calibri" w:cs="Calibri" w:eastAsia="Calibri" w:hAnsi="Calibri"/>
                <w:b w:val="false"/>
                <w:bCs w:val="false"/>
                <w:sz w:val="19"/>
                <w:szCs w:val="19"/>
              </w:rPr>
              <w:t xml:space="preserve">2 (NV, WY)</w:t>
            </w:r>
          </w:p>
        </w:tc>
        <w:tc>
          <w:tcPr>
            <w:vAlign w:val="center"/>
          </w:tcPr>
          <w:p>
            <w:pPr>
              <w:spacing w:after="40" w:before="40"/>
            </w:pPr>
            <w:r>
              <w:rPr>
                <w:rFonts w:ascii="Calibri" w:cs="Calibri" w:eastAsia="Calibri" w:hAnsi="Calibri"/>
                <w:b w:val="false"/>
                <w:bCs w:val="false"/>
                <w:sz w:val="19"/>
                <w:szCs w:val="19"/>
              </w:rPr>
              <w:t xml:space="preserve">~50 (thin)</w:t>
            </w:r>
          </w:p>
        </w:tc>
        <w:tc>
          <w:tcPr>
            <w:vAlign w:val="center"/>
          </w:tcPr>
          <w:p>
            <w:pPr>
              <w:spacing w:after="40" w:before="40"/>
            </w:pPr>
            <w:r>
              <w:rPr>
                <w:rFonts w:ascii="Calibri" w:cs="Calibri" w:eastAsia="Calibri" w:hAnsi="Calibri"/>
                <w:b w:val="false"/>
                <w:bCs w:val="false"/>
                <w:sz w:val="19"/>
                <w:szCs w:val="19"/>
              </w:rPr>
              <w:t xml:space="preserve">2 (NV, WY)</w:t>
            </w:r>
          </w:p>
        </w:tc>
        <w:tc>
          <w:tcPr>
            <w:vAlign w:val="center"/>
          </w:tcPr>
          <w:p>
            <w:pPr>
              <w:spacing w:after="40" w:before="40"/>
            </w:pPr>
            <w:r>
              <w:rPr>
                <w:rFonts w:ascii="Calibri" w:cs="Calibri" w:eastAsia="Calibri" w:hAnsi="Calibri"/>
                <w:b w:val="false"/>
                <w:bCs w:val="false"/>
                <w:sz w:val="19"/>
                <w:szCs w:val="19"/>
              </w:rPr>
              <w:t xml:space="preserve">1 (WY + new all-states)</w:t>
            </w:r>
          </w:p>
        </w:tc>
        <w:tc>
          <w:tcPr>
            <w:vAlign w:val="center"/>
          </w:tcPr>
          <w:p>
            <w:pPr>
              <w:spacing w:after="40" w:before="40"/>
            </w:pPr>
            <w:r>
              <w:rPr>
                <w:rFonts w:ascii="Calibri" w:cs="Calibri" w:eastAsia="Calibri" w:hAnsi="Calibri"/>
                <w:b w:val="false"/>
                <w:bCs w:val="false"/>
                <w:sz w:val="19"/>
                <w:szCs w:val="19"/>
              </w:rPr>
              <w:t xml:space="preserve">50 (deep)</w:t>
            </w:r>
          </w:p>
        </w:tc>
      </w:tr>
      <w:tr>
        <w:tc>
          <w:tcPr>
            <w:shd w:fill="F2F2F2" w:val="clear"/>
            <w:vAlign w:val="center"/>
          </w:tcPr>
          <w:p>
            <w:pPr>
              <w:spacing w:after="40" w:before="40"/>
            </w:pPr>
            <w:r>
              <w:rPr>
                <w:rFonts w:ascii="Calibri" w:cs="Calibri" w:eastAsia="Calibri" w:hAnsi="Calibri"/>
                <w:b/>
                <w:bCs/>
                <w:sz w:val="19"/>
                <w:szCs w:val="19"/>
              </w:rPr>
              <w:t xml:space="preserve">Max click depth</w:t>
            </w:r>
          </w:p>
        </w:tc>
        <w:tc>
          <w:tcPr>
            <w:shd w:fill="F2F2F2" w:val="clear"/>
            <w:vAlign w:val="center"/>
          </w:tcPr>
          <w:p>
            <w:pPr>
              <w:spacing w:after="40" w:before="40"/>
            </w:pPr>
            <w:r>
              <w:rPr>
                <w:rFonts w:ascii="Calibri" w:cs="Calibri" w:eastAsia="Calibri" w:hAnsi="Calibri"/>
                <w:b w:val="false"/>
                <w:bCs w:val="false"/>
                <w:sz w:val="19"/>
                <w:szCs w:val="19"/>
              </w:rPr>
              <w:t xml:space="preserve">4–5 clicks</w:t>
            </w:r>
          </w:p>
        </w:tc>
        <w:tc>
          <w:tcPr>
            <w:shd w:fill="F2F2F2" w:val="clear"/>
            <w:vAlign w:val="center"/>
          </w:tcPr>
          <w:p>
            <w:pPr>
              <w:spacing w:after="40" w:before="40"/>
            </w:pPr>
            <w:r>
              <w:rPr>
                <w:rFonts w:ascii="Calibri" w:cs="Calibri" w:eastAsia="Calibri" w:hAnsi="Calibri"/>
                <w:b w:val="false"/>
                <w:bCs w:val="false"/>
                <w:sz w:val="19"/>
                <w:szCs w:val="19"/>
              </w:rPr>
              <w:t xml:space="preserve">3–4 clicks</w:t>
            </w:r>
          </w:p>
        </w:tc>
        <w:tc>
          <w:tcPr>
            <w:shd w:fill="F2F2F2" w:val="clear"/>
            <w:vAlign w:val="center"/>
          </w:tcPr>
          <w:p>
            <w:pPr>
              <w:spacing w:after="40" w:before="40"/>
            </w:pPr>
            <w:r>
              <w:rPr>
                <w:rFonts w:ascii="Calibri" w:cs="Calibri" w:eastAsia="Calibri" w:hAnsi="Calibri"/>
                <w:b w:val="false"/>
                <w:bCs w:val="false"/>
                <w:sz w:val="19"/>
                <w:szCs w:val="19"/>
              </w:rPr>
              <w:t xml:space="preserve">3 clicks</w:t>
            </w:r>
          </w:p>
        </w:tc>
        <w:tc>
          <w:tcPr>
            <w:shd w:fill="F2F2F2" w:val="clear"/>
            <w:vAlign w:val="center"/>
          </w:tcPr>
          <w:p>
            <w:pPr>
              <w:spacing w:after="40" w:before="40"/>
            </w:pPr>
            <w:r>
              <w:rPr>
                <w:rFonts w:ascii="Calibri" w:cs="Calibri" w:eastAsia="Calibri" w:hAnsi="Calibri"/>
                <w:b w:val="false"/>
                <w:bCs w:val="false"/>
                <w:sz w:val="19"/>
                <w:szCs w:val="19"/>
              </w:rPr>
              <w:t xml:space="preserve">2 clicks</w:t>
            </w:r>
          </w:p>
        </w:tc>
        <w:tc>
          <w:tcPr>
            <w:shd w:fill="F2F2F2" w:val="clear"/>
            <w:vAlign w:val="center"/>
          </w:tcPr>
          <w:p>
            <w:pPr>
              <w:spacing w:after="40" w:before="40"/>
            </w:pPr>
            <w:r>
              <w:rPr>
                <w:rFonts w:ascii="Calibri" w:cs="Calibri" w:eastAsia="Calibri" w:hAnsi="Calibri"/>
                <w:b w:val="false"/>
                <w:bCs w:val="false"/>
                <w:sz w:val="19"/>
                <w:szCs w:val="19"/>
              </w:rPr>
              <w:t xml:space="preserve">4–5 clicks</w:t>
            </w:r>
          </w:p>
        </w:tc>
      </w:tr>
      <w:tr>
        <w:tc>
          <w:tcPr>
            <w:vAlign w:val="center"/>
          </w:tcPr>
          <w:p>
            <w:pPr>
              <w:spacing w:after="40" w:before="40"/>
            </w:pPr>
            <w:r>
              <w:rPr>
                <w:rFonts w:ascii="Calibri" w:cs="Calibri" w:eastAsia="Calibri" w:hAnsi="Calibri"/>
                <w:b/>
                <w:bCs/>
                <w:sz w:val="19"/>
                <w:szCs w:val="19"/>
              </w:rPr>
              <w:t xml:space="preserve">CMS</w:t>
            </w:r>
          </w:p>
        </w:tc>
        <w:tc>
          <w:tcPr>
            <w:vAlign w:val="center"/>
          </w:tcPr>
          <w:p>
            <w:pPr>
              <w:spacing w:after="40" w:before="40"/>
            </w:pPr>
            <w:r>
              <w:rPr>
                <w:rFonts w:ascii="Calibri" w:cs="Calibri" w:eastAsia="Calibri" w:hAnsi="Calibri"/>
                <w:b w:val="false"/>
                <w:bCs w:val="false"/>
                <w:sz w:val="19"/>
                <w:szCs w:val="19"/>
              </w:rPr>
              <w:t xml:space="preserve">Custom + WP</w:t>
            </w:r>
          </w:p>
        </w:tc>
        <w:tc>
          <w:tcPr>
            <w:vAlign w:val="center"/>
          </w:tcPr>
          <w:p>
            <w:pPr>
              <w:spacing w:after="40" w:before="40"/>
            </w:pPr>
            <w:r>
              <w:rPr>
                <w:rFonts w:ascii="Calibri" w:cs="Calibri" w:eastAsia="Calibri" w:hAnsi="Calibri"/>
                <w:b w:val="false"/>
                <w:bCs w:val="false"/>
                <w:sz w:val="19"/>
                <w:szCs w:val="19"/>
              </w:rPr>
              <w:t xml:space="preserve">WordPress</w:t>
            </w:r>
          </w:p>
        </w:tc>
        <w:tc>
          <w:tcPr>
            <w:vAlign w:val="center"/>
          </w:tcPr>
          <w:p>
            <w:pPr>
              <w:spacing w:after="40" w:before="40"/>
            </w:pPr>
            <w:r>
              <w:rPr>
                <w:rFonts w:ascii="Calibri" w:cs="Calibri" w:eastAsia="Calibri" w:hAnsi="Calibri"/>
                <w:b w:val="false"/>
                <w:bCs w:val="false"/>
                <w:sz w:val="19"/>
                <w:szCs w:val="19"/>
              </w:rPr>
              <w:t xml:space="preserve">WordPress</w:t>
            </w:r>
          </w:p>
        </w:tc>
        <w:tc>
          <w:tcPr>
            <w:vAlign w:val="center"/>
          </w:tcPr>
          <w:p>
            <w:pPr>
              <w:spacing w:after="40" w:before="40"/>
            </w:pPr>
            <w:r>
              <w:rPr>
                <w:rFonts w:ascii="Calibri" w:cs="Calibri" w:eastAsia="Calibri" w:hAnsi="Calibri"/>
                <w:b w:val="false"/>
                <w:bCs w:val="false"/>
                <w:sz w:val="19"/>
                <w:szCs w:val="19"/>
              </w:rPr>
              <w:t xml:space="preserve">WordPress</w:t>
            </w:r>
          </w:p>
        </w:tc>
        <w:tc>
          <w:tcPr>
            <w:vAlign w:val="center"/>
          </w:tcPr>
          <w:p>
            <w:pPr>
              <w:spacing w:after="40" w:before="40"/>
            </w:pPr>
            <w:r>
              <w:rPr>
                <w:rFonts w:ascii="Calibri" w:cs="Calibri" w:eastAsia="Calibri" w:hAnsi="Calibri"/>
                <w:b w:val="false"/>
                <w:bCs w:val="false"/>
                <w:sz w:val="19"/>
                <w:szCs w:val="19"/>
              </w:rPr>
              <w:t xml:space="preserve">Custom headless (GCP)</w:t>
            </w:r>
          </w:p>
        </w:tc>
      </w:tr>
    </w:tbl>
    <w:p>
      <w:pPr>
        <w:pStyle w:val="Heading2"/>
        <w:spacing w:after="150" w:before="300"/>
      </w:pPr>
      <w:r>
        <w:rPr>
          <w:rFonts w:ascii="Calibri" w:cs="Calibri" w:eastAsia="Calibri" w:hAnsi="Calibri"/>
          <w:b/>
          <w:bCs/>
          <w:color w:val="1B3A5C"/>
          <w:sz w:val="26"/>
          <w:szCs w:val="26"/>
        </w:rPr>
        <w:t xml:space="preserve">6.2 Navigation Patterns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Competitor</w:t>
            </w:r>
          </w:p>
        </w:tc>
        <w:tc>
          <w:tcPr>
            <w:shd w:fill="1B3A5C" w:val="clear"/>
            <w:vAlign w:val="center"/>
          </w:tcPr>
          <w:p>
            <w:pPr>
              <w:jc w:val="center"/>
            </w:pPr>
            <w:r>
              <w:rPr>
                <w:rFonts w:ascii="Calibri" w:cs="Calibri" w:eastAsia="Calibri" w:hAnsi="Calibri"/>
                <w:b/>
                <w:bCs/>
                <w:color w:val="FFFFFF"/>
                <w:sz w:val="19"/>
                <w:szCs w:val="19"/>
              </w:rPr>
              <w:t xml:space="preserve">Nav Items</w:t>
            </w:r>
          </w:p>
        </w:tc>
        <w:tc>
          <w:tcPr>
            <w:shd w:fill="1B3A5C" w:val="clear"/>
            <w:vAlign w:val="center"/>
          </w:tcPr>
          <w:p>
            <w:pPr>
              <w:jc w:val="center"/>
            </w:pPr>
            <w:r>
              <w:rPr>
                <w:rFonts w:ascii="Calibri" w:cs="Calibri" w:eastAsia="Calibri" w:hAnsi="Calibri"/>
                <w:b/>
                <w:bCs/>
                <w:color w:val="FFFFFF"/>
                <w:sz w:val="19"/>
                <w:szCs w:val="19"/>
              </w:rPr>
              <w:t xml:space="preserve">Organization Model</w:t>
            </w:r>
          </w:p>
        </w:tc>
        <w:tc>
          <w:tcPr>
            <w:shd w:fill="1B3A5C" w:val="clear"/>
            <w:vAlign w:val="center"/>
          </w:tcPr>
          <w:p>
            <w:pPr>
              <w:jc w:val="center"/>
            </w:pPr>
            <w:r>
              <w:rPr>
                <w:rFonts w:ascii="Calibri" w:cs="Calibri" w:eastAsia="Calibri" w:hAnsi="Calibri"/>
                <w:b/>
                <w:bCs/>
                <w:color w:val="FFFFFF"/>
                <w:sz w:val="19"/>
                <w:szCs w:val="19"/>
              </w:rPr>
              <w:t xml:space="preserve">Key Pattern</w:t>
            </w:r>
          </w:p>
        </w:tc>
      </w:tr>
      <w:tr>
        <w:tc>
          <w:tcPr>
            <w:vAlign w:val="center"/>
          </w:tcPr>
          <w:p>
            <w:pPr>
              <w:spacing w:after="40" w:before="40"/>
            </w:pPr>
            <w:r>
              <w:rPr>
                <w:rFonts w:ascii="Calibri" w:cs="Calibri" w:eastAsia="Calibri" w:hAnsi="Calibri"/>
                <w:b/>
                <w:bCs/>
                <w:sz w:val="19"/>
                <w:szCs w:val="19"/>
              </w:rPr>
              <w:t xml:space="preserve">NCH Inc</w:t>
            </w:r>
          </w:p>
        </w:tc>
        <w:tc>
          <w:tcPr>
            <w:vAlign w:val="center"/>
          </w:tcPr>
          <w:p>
            <w:pPr>
              <w:spacing w:after="40" w:before="40"/>
            </w:pPr>
            <w:r>
              <w:rPr>
                <w:rFonts w:ascii="Calibri" w:cs="Calibri" w:eastAsia="Calibri" w:hAnsi="Calibri"/>
                <w:b w:val="false"/>
                <w:bCs w:val="false"/>
                <w:sz w:val="19"/>
                <w:szCs w:val="19"/>
              </w:rPr>
              <w:t xml:space="preserve">6 (mega menus)</w:t>
            </w:r>
          </w:p>
        </w:tc>
        <w:tc>
          <w:tcPr>
            <w:vAlign w:val="center"/>
          </w:tcPr>
          <w:p>
            <w:pPr>
              <w:spacing w:after="40" w:before="40"/>
            </w:pPr>
            <w:r>
              <w:rPr>
                <w:rFonts w:ascii="Calibri" w:cs="Calibri" w:eastAsia="Calibri" w:hAnsi="Calibri"/>
                <w:b w:val="false"/>
                <w:bCs w:val="false"/>
                <w:sz w:val="19"/>
                <w:szCs w:val="19"/>
              </w:rPr>
              <w:t xml:space="preserve">Entity type + service category</w:t>
            </w:r>
          </w:p>
        </w:tc>
        <w:tc>
          <w:tcPr>
            <w:vAlign w:val="center"/>
          </w:tcPr>
          <w:p>
            <w:pPr>
              <w:spacing w:after="40" w:before="40"/>
            </w:pPr>
            <w:r>
              <w:rPr>
                <w:rFonts w:ascii="Calibri" w:cs="Calibri" w:eastAsia="Calibri" w:hAnsi="Calibri"/>
                <w:b w:val="false"/>
                <w:bCs w:val="false"/>
                <w:sz w:val="19"/>
                <w:szCs w:val="19"/>
              </w:rPr>
              <w:t xml:space="preserve">Content-heavy but flat architecture</w:t>
            </w:r>
          </w:p>
        </w:tc>
      </w:tr>
      <w:tr>
        <w:tc>
          <w:tcPr>
            <w:shd w:fill="F2F2F2" w:val="clear"/>
            <w:vAlign w:val="center"/>
          </w:tcPr>
          <w:p>
            <w:pPr>
              <w:spacing w:after="40" w:before="40"/>
            </w:pPr>
            <w:r>
              <w:rPr>
                <w:rFonts w:ascii="Calibri" w:cs="Calibri" w:eastAsia="Calibri" w:hAnsi="Calibri"/>
                <w:b/>
                <w:bCs/>
                <w:sz w:val="19"/>
                <w:szCs w:val="19"/>
              </w:rPr>
              <w:t xml:space="preserve">Anderson</w:t>
            </w:r>
          </w:p>
        </w:tc>
        <w:tc>
          <w:tcPr>
            <w:shd w:fill="F2F2F2" w:val="clear"/>
            <w:vAlign w:val="center"/>
          </w:tcPr>
          <w:p>
            <w:pPr>
              <w:spacing w:after="40" w:before="40"/>
            </w:pPr>
            <w:r>
              <w:rPr>
                <w:rFonts w:ascii="Calibri" w:cs="Calibri" w:eastAsia="Calibri" w:hAnsi="Calibri"/>
                <w:b w:val="false"/>
                <w:bCs w:val="false"/>
                <w:sz w:val="19"/>
                <w:szCs w:val="19"/>
              </w:rPr>
              <w:t xml:space="preserve">7 (mega menus)</w:t>
            </w:r>
          </w:p>
        </w:tc>
        <w:tc>
          <w:tcPr>
            <w:shd w:fill="F2F2F2" w:val="clear"/>
            <w:vAlign w:val="center"/>
          </w:tcPr>
          <w:p>
            <w:pPr>
              <w:spacing w:after="40" w:before="40"/>
            </w:pPr>
            <w:r>
              <w:rPr>
                <w:rFonts w:ascii="Calibri" w:cs="Calibri" w:eastAsia="Calibri" w:hAnsi="Calibri"/>
                <w:b w:val="false"/>
                <w:bCs w:val="false"/>
                <w:sz w:val="19"/>
                <w:szCs w:val="19"/>
              </w:rPr>
              <w:t xml:space="preserve">Use case + audience segment</w:t>
            </w:r>
          </w:p>
        </w:tc>
        <w:tc>
          <w:tcPr>
            <w:shd w:fill="F2F2F2" w:val="clear"/>
            <w:vAlign w:val="center"/>
          </w:tcPr>
          <w:p>
            <w:pPr>
              <w:spacing w:after="40" w:before="40"/>
            </w:pPr>
            <w:r>
              <w:rPr>
                <w:rFonts w:ascii="Calibri" w:cs="Calibri" w:eastAsia="Calibri" w:hAnsi="Calibri"/>
                <w:b w:val="false"/>
                <w:bCs w:val="false"/>
                <w:sz w:val="19"/>
                <w:szCs w:val="19"/>
              </w:rPr>
              <w:t xml:space="preserve">Events first, consultation everywhere</w:t>
            </w:r>
          </w:p>
        </w:tc>
      </w:tr>
      <w:tr>
        <w:tc>
          <w:tcPr>
            <w:vAlign w:val="center"/>
          </w:tcPr>
          <w:p>
            <w:pPr>
              <w:spacing w:after="40" w:before="40"/>
            </w:pPr>
            <w:r>
              <w:rPr>
                <w:rFonts w:ascii="Calibri" w:cs="Calibri" w:eastAsia="Calibri" w:hAnsi="Calibri"/>
                <w:b/>
                <w:bCs/>
                <w:sz w:val="19"/>
                <w:szCs w:val="19"/>
              </w:rPr>
              <w:t xml:space="preserve">ShieldCorp</w:t>
            </w:r>
          </w:p>
        </w:tc>
        <w:tc>
          <w:tcPr>
            <w:vAlign w:val="center"/>
          </w:tcPr>
          <w:p>
            <w:pPr>
              <w:spacing w:after="40" w:before="40"/>
            </w:pPr>
            <w:r>
              <w:rPr>
                <w:rFonts w:ascii="Calibri" w:cs="Calibri" w:eastAsia="Calibri" w:hAnsi="Calibri"/>
                <w:b w:val="false"/>
                <w:bCs w:val="false"/>
                <w:sz w:val="19"/>
                <w:szCs w:val="19"/>
              </w:rPr>
              <w:t xml:space="preserve">7 (basic dropdowns)</w:t>
            </w:r>
          </w:p>
        </w:tc>
        <w:tc>
          <w:tcPr>
            <w:vAlign w:val="center"/>
          </w:tcPr>
          <w:p>
            <w:pPr>
              <w:spacing w:after="40" w:before="40"/>
            </w:pPr>
            <w:r>
              <w:rPr>
                <w:rFonts w:ascii="Calibri" w:cs="Calibri" w:eastAsia="Calibri" w:hAnsi="Calibri"/>
                <w:b w:val="false"/>
                <w:bCs w:val="false"/>
                <w:sz w:val="19"/>
                <w:szCs w:val="19"/>
              </w:rPr>
              <w:t xml:space="preserve">By state, then service</w:t>
            </w:r>
          </w:p>
        </w:tc>
        <w:tc>
          <w:tcPr>
            <w:vAlign w:val="center"/>
          </w:tcPr>
          <w:p>
            <w:pPr>
              <w:spacing w:after="40" w:before="40"/>
            </w:pPr>
            <w:r>
              <w:rPr>
                <w:rFonts w:ascii="Calibri" w:cs="Calibri" w:eastAsia="Calibri" w:hAnsi="Calibri"/>
                <w:b w:val="false"/>
                <w:bCs w:val="false"/>
                <w:sz w:val="19"/>
                <w:szCs w:val="19"/>
              </w:rPr>
              <w:t xml:space="preserve">Minimal, no strategy</w:t>
            </w:r>
          </w:p>
        </w:tc>
      </w:tr>
      <w:tr>
        <w:tc>
          <w:tcPr>
            <w:shd w:fill="F2F2F2" w:val="clear"/>
            <w:vAlign w:val="center"/>
          </w:tcPr>
          <w:p>
            <w:pPr>
              <w:spacing w:after="40" w:before="40"/>
            </w:pPr>
            <w:r>
              <w:rPr>
                <w:rFonts w:ascii="Calibri" w:cs="Calibri" w:eastAsia="Calibri" w:hAnsi="Calibri"/>
                <w:b/>
                <w:bCs/>
                <w:sz w:val="19"/>
                <w:szCs w:val="19"/>
              </w:rPr>
              <w:t xml:space="preserve">WY Corp Svcs</w:t>
            </w:r>
          </w:p>
        </w:tc>
        <w:tc>
          <w:tcPr>
            <w:shd w:fill="F2F2F2" w:val="clear"/>
            <w:vAlign w:val="center"/>
          </w:tcPr>
          <w:p>
            <w:pPr>
              <w:spacing w:after="40" w:before="40"/>
            </w:pPr>
            <w:r>
              <w:rPr>
                <w:rFonts w:ascii="Calibri" w:cs="Calibri" w:eastAsia="Calibri" w:hAnsi="Calibri"/>
                <w:b w:val="false"/>
                <w:bCs w:val="false"/>
                <w:sz w:val="19"/>
                <w:szCs w:val="19"/>
              </w:rPr>
              <w:t xml:space="preserve">23 (flat list)</w:t>
            </w:r>
          </w:p>
        </w:tc>
        <w:tc>
          <w:tcPr>
            <w:shd w:fill="F2F2F2" w:val="clear"/>
            <w:vAlign w:val="center"/>
          </w:tcPr>
          <w:p>
            <w:pPr>
              <w:spacing w:after="40" w:before="40"/>
            </w:pPr>
            <w:r>
              <w:rPr>
                <w:rFonts w:ascii="Calibri" w:cs="Calibri" w:eastAsia="Calibri" w:hAnsi="Calibri"/>
                <w:b w:val="false"/>
                <w:bCs w:val="false"/>
                <w:sz w:val="19"/>
                <w:szCs w:val="19"/>
              </w:rPr>
              <w:t xml:space="preserve">Entity type + use case</w:t>
            </w:r>
          </w:p>
        </w:tc>
        <w:tc>
          <w:tcPr>
            <w:shd w:fill="F2F2F2" w:val="clear"/>
            <w:vAlign w:val="center"/>
          </w:tcPr>
          <w:p>
            <w:pPr>
              <w:spacing w:after="40" w:before="40"/>
            </w:pPr>
            <w:r>
              <w:rPr>
                <w:rFonts w:ascii="Calibri" w:cs="Calibri" w:eastAsia="Calibri" w:hAnsi="Calibri"/>
                <w:b w:val="false"/>
                <w:bCs w:val="false"/>
                <w:sz w:val="19"/>
                <w:szCs w:val="19"/>
              </w:rPr>
              <w:t xml:space="preserve">Decision paralysis from too many items</w:t>
            </w:r>
          </w:p>
        </w:tc>
      </w:tr>
      <w:tr>
        <w:tc>
          <w:tcPr>
            <w:vAlign w:val="center"/>
          </w:tcPr>
          <w:p>
            <w:pPr>
              <w:spacing w:after="40" w:before="40"/>
            </w:pPr>
            <w:r>
              <w:rPr>
                <w:rFonts w:ascii="Calibri" w:cs="Calibri" w:eastAsia="Calibri" w:hAnsi="Calibri"/>
                <w:b/>
                <w:bCs/>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3 (mega menus)</w:t>
            </w:r>
          </w:p>
        </w:tc>
        <w:tc>
          <w:tcPr>
            <w:vAlign w:val="center"/>
          </w:tcPr>
          <w:p>
            <w:pPr>
              <w:spacing w:after="40" w:before="40"/>
            </w:pPr>
            <w:r>
              <w:rPr>
                <w:rFonts w:ascii="Calibri" w:cs="Calibri" w:eastAsia="Calibri" w:hAnsi="Calibri"/>
                <w:b w:val="false"/>
                <w:bCs w:val="false"/>
                <w:sz w:val="19"/>
                <w:szCs w:val="19"/>
              </w:rPr>
              <w:t xml:space="preserve">Business lifecycle stage</w:t>
            </w:r>
          </w:p>
        </w:tc>
        <w:tc>
          <w:tcPr>
            <w:vAlign w:val="center"/>
          </w:tcPr>
          <w:p>
            <w:pPr>
              <w:spacing w:after="40" w:before="40"/>
            </w:pPr>
            <w:r>
              <w:rPr>
                <w:rFonts w:ascii="Calibri" w:cs="Calibri" w:eastAsia="Calibri" w:hAnsi="Calibri"/>
                <w:b w:val="false"/>
                <w:bCs w:val="false"/>
                <w:sz w:val="19"/>
                <w:szCs w:val="19"/>
              </w:rPr>
              <w:t xml:space="preserve">Most user-centric approach</w:t>
            </w:r>
          </w:p>
        </w:tc>
      </w:tr>
    </w:tbl>
    <w:p>
      <w:pPr>
        <w:spacing w:after="120"/>
      </w:pPr>
      <w:r>
        <w:rPr>
          <w:rFonts w:ascii="Calibri" w:cs="Calibri" w:eastAsia="Calibri" w:hAnsi="Calibri"/>
          <w:sz w:val="21"/>
          <w:szCs w:val="21"/>
        </w:rPr>
        <w:t xml:space="preserve">ZenBusiness’s lifecycle-stage navigation ("Make it Official → Stay Compliant → Manage Finances → Get Customers") is the gold standard. WY Corp Svcs’ 23-item flat list is the anti-pattern.</w:t>
      </w:r>
    </w:p>
    <w:p>
      <w:pPr>
        <w:pStyle w:val="Heading2"/>
        <w:spacing w:after="150" w:before="300"/>
      </w:pPr>
      <w:r>
        <w:rPr>
          <w:rFonts w:ascii="Calibri" w:cs="Calibri" w:eastAsia="Calibri" w:hAnsi="Calibri"/>
          <w:b/>
          <w:bCs/>
          <w:color w:val="1B3A5C"/>
          <w:sz w:val="26"/>
          <w:szCs w:val="26"/>
        </w:rPr>
        <w:t xml:space="preserve">6.3 Conversion Path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Competitor</w:t>
            </w:r>
          </w:p>
        </w:tc>
        <w:tc>
          <w:tcPr>
            <w:shd w:fill="1B3A5C" w:val="clear"/>
            <w:vAlign w:val="center"/>
          </w:tcPr>
          <w:p>
            <w:pPr>
              <w:jc w:val="center"/>
            </w:pPr>
            <w:r>
              <w:rPr>
                <w:rFonts w:ascii="Calibri" w:cs="Calibri" w:eastAsia="Calibri" w:hAnsi="Calibri"/>
                <w:b/>
                <w:bCs/>
                <w:color w:val="FFFFFF"/>
                <w:sz w:val="19"/>
                <w:szCs w:val="19"/>
              </w:rPr>
              <w:t xml:space="preserve">Steps to Purchase</w:t>
            </w:r>
          </w:p>
        </w:tc>
        <w:tc>
          <w:tcPr>
            <w:shd w:fill="1B3A5C" w:val="clear"/>
            <w:vAlign w:val="center"/>
          </w:tcPr>
          <w:p>
            <w:pPr>
              <w:jc w:val="center"/>
            </w:pPr>
            <w:r>
              <w:rPr>
                <w:rFonts w:ascii="Calibri" w:cs="Calibri" w:eastAsia="Calibri" w:hAnsi="Calibri"/>
                <w:b/>
                <w:bCs/>
                <w:color w:val="FFFFFF"/>
                <w:sz w:val="19"/>
                <w:szCs w:val="19"/>
              </w:rPr>
              <w:t xml:space="preserve">Primary CTA</w:t>
            </w:r>
          </w:p>
        </w:tc>
        <w:tc>
          <w:tcPr>
            <w:shd w:fill="1B3A5C" w:val="clear"/>
            <w:vAlign w:val="center"/>
          </w:tcPr>
          <w:p>
            <w:pPr>
              <w:jc w:val="center"/>
            </w:pPr>
            <w:r>
              <w:rPr>
                <w:rFonts w:ascii="Calibri" w:cs="Calibri" w:eastAsia="Calibri" w:hAnsi="Calibri"/>
                <w:b/>
                <w:bCs/>
                <w:color w:val="FFFFFF"/>
                <w:sz w:val="19"/>
                <w:szCs w:val="19"/>
              </w:rPr>
              <w:t xml:space="preserve">Self-Service?</w:t>
            </w:r>
          </w:p>
        </w:tc>
        <w:tc>
          <w:tcPr>
            <w:shd w:fill="1B3A5C" w:val="clear"/>
            <w:vAlign w:val="center"/>
          </w:tcPr>
          <w:p>
            <w:pPr>
              <w:jc w:val="center"/>
            </w:pPr>
            <w:r>
              <w:rPr>
                <w:rFonts w:ascii="Calibri" w:cs="Calibri" w:eastAsia="Calibri" w:hAnsi="Calibri"/>
                <w:b/>
                <w:bCs/>
                <w:color w:val="FFFFFF"/>
                <w:sz w:val="19"/>
                <w:szCs w:val="19"/>
              </w:rPr>
              <w:t xml:space="preserve">Live Chat?</w:t>
            </w:r>
          </w:p>
        </w:tc>
      </w:tr>
      <w:tr>
        <w:tc>
          <w:tcPr>
            <w:vAlign w:val="center"/>
          </w:tcPr>
          <w:p>
            <w:pPr>
              <w:spacing w:after="40" w:before="40"/>
            </w:pPr>
            <w:r>
              <w:rPr>
                <w:rFonts w:ascii="Calibri" w:cs="Calibri" w:eastAsia="Calibri" w:hAnsi="Calibri"/>
                <w:b/>
                <w:bCs/>
                <w:sz w:val="19"/>
                <w:szCs w:val="19"/>
              </w:rPr>
              <w:t xml:space="preserve">NCH Inc</w:t>
            </w:r>
          </w:p>
        </w:tc>
        <w:tc>
          <w:tcPr>
            <w:vAlign w:val="center"/>
          </w:tcPr>
          <w:p>
            <w:pPr>
              <w:spacing w:after="40" w:before="40"/>
            </w:pPr>
            <w:r>
              <w:rPr>
                <w:rFonts w:ascii="Calibri" w:cs="Calibri" w:eastAsia="Calibri" w:hAnsi="Calibri"/>
                <w:b w:val="false"/>
                <w:bCs w:val="false"/>
                <w:sz w:val="19"/>
                <w:szCs w:val="19"/>
              </w:rPr>
              <w:t xml:space="preserve">3–4 pages + phone likely</w:t>
            </w:r>
          </w:p>
        </w:tc>
        <w:tc>
          <w:tcPr>
            <w:vAlign w:val="center"/>
          </w:tcPr>
          <w:p>
            <w:pPr>
              <w:spacing w:after="40" w:before="40"/>
            </w:pPr>
            <w:r>
              <w:rPr>
                <w:rFonts w:ascii="Calibri" w:cs="Calibri" w:eastAsia="Calibri" w:hAnsi="Calibri"/>
                <w:b w:val="false"/>
                <w:bCs w:val="false"/>
                <w:sz w:val="19"/>
                <w:szCs w:val="19"/>
              </w:rPr>
              <w:t xml:space="preserve">"Start Your LLC"</w:t>
            </w:r>
          </w:p>
        </w:tc>
        <w:tc>
          <w:tcPr>
            <w:vAlign w:val="center"/>
          </w:tcPr>
          <w:p>
            <w:pPr>
              <w:spacing w:after="40" w:before="40"/>
            </w:pPr>
            <w:r>
              <w:rPr>
                <w:rFonts w:ascii="Calibri" w:cs="Calibri" w:eastAsia="Calibri" w:hAnsi="Calibri"/>
                <w:b w:val="false"/>
                <w:bCs w:val="false"/>
                <w:sz w:val="19"/>
                <w:szCs w:val="19"/>
              </w:rPr>
              <w:t xml:space="preserve">Partial</w:t>
            </w:r>
          </w:p>
        </w:tc>
        <w:tc>
          <w:tcPr>
            <w:vAlign w:val="center"/>
          </w:tcPr>
          <w:p>
            <w:pPr>
              <w:spacing w:after="40" w:before="40"/>
            </w:pPr>
            <w:r>
              <w:rPr>
                <w:rFonts w:ascii="Calibri" w:cs="Calibri" w:eastAsia="Calibri" w:hAnsi="Calibri"/>
                <w:b w:val="false"/>
                <w:bCs w:val="false"/>
                <w:sz w:val="19"/>
                <w:szCs w:val="19"/>
              </w:rPr>
              <w:t xml:space="preserve">Yes (LiveChat)</w:t>
            </w:r>
          </w:p>
        </w:tc>
      </w:tr>
      <w:tr>
        <w:tc>
          <w:tcPr>
            <w:shd w:fill="F2F2F2" w:val="clear"/>
            <w:vAlign w:val="center"/>
          </w:tcPr>
          <w:p>
            <w:pPr>
              <w:spacing w:after="40" w:before="40"/>
            </w:pPr>
            <w:r>
              <w:rPr>
                <w:rFonts w:ascii="Calibri" w:cs="Calibri" w:eastAsia="Calibri" w:hAnsi="Calibri"/>
                <w:b/>
                <w:bCs/>
                <w:sz w:val="19"/>
                <w:szCs w:val="19"/>
              </w:rPr>
              <w:t xml:space="preserve">Anderson</w:t>
            </w:r>
          </w:p>
        </w:tc>
        <w:tc>
          <w:tcPr>
            <w:shd w:fill="F2F2F2" w:val="clear"/>
            <w:vAlign w:val="center"/>
          </w:tcPr>
          <w:p>
            <w:pPr>
              <w:spacing w:after="40" w:before="40"/>
            </w:pPr>
            <w:r>
              <w:rPr>
                <w:rFonts w:ascii="Calibri" w:cs="Calibri" w:eastAsia="Calibri" w:hAnsi="Calibri"/>
                <w:b w:val="false"/>
                <w:bCs w:val="false"/>
                <w:sz w:val="19"/>
                <w:szCs w:val="19"/>
              </w:rPr>
              <w:t xml:space="preserve">5+ touchpoints over days/weeks</w:t>
            </w:r>
          </w:p>
        </w:tc>
        <w:tc>
          <w:tcPr>
            <w:shd w:fill="F2F2F2" w:val="clear"/>
            <w:vAlign w:val="center"/>
          </w:tcPr>
          <w:p>
            <w:pPr>
              <w:spacing w:after="40" w:before="40"/>
            </w:pPr>
            <w:r>
              <w:rPr>
                <w:rFonts w:ascii="Calibri" w:cs="Calibri" w:eastAsia="Calibri" w:hAnsi="Calibri"/>
                <w:b w:val="false"/>
                <w:bCs w:val="false"/>
                <w:sz w:val="19"/>
                <w:szCs w:val="19"/>
              </w:rPr>
              <w:t xml:space="preserve">"Request Free Strategy Session"</w:t>
            </w:r>
          </w:p>
        </w:tc>
        <w:tc>
          <w:tcPr>
            <w:shd w:fill="F2F2F2" w:val="clear"/>
            <w:vAlign w:val="center"/>
          </w:tcPr>
          <w:p>
            <w:pPr>
              <w:spacing w:after="40" w:before="40"/>
            </w:pPr>
            <w:r>
              <w:rPr>
                <w:rFonts w:ascii="Calibri" w:cs="Calibri" w:eastAsia="Calibri" w:hAnsi="Calibri"/>
                <w:b w:val="false"/>
                <w:bCs w:val="false"/>
                <w:sz w:val="19"/>
                <w:szCs w:val="19"/>
              </w:rPr>
              <w:t xml:space="preserve">No</w:t>
            </w:r>
          </w:p>
        </w:tc>
        <w:tc>
          <w:tcPr>
            <w:shd w:fill="F2F2F2" w:val="clear"/>
            <w:vAlign w:val="center"/>
          </w:tcPr>
          <w:p>
            <w:pPr>
              <w:spacing w:after="40" w:before="40"/>
            </w:pPr>
            <w:r>
              <w:rPr>
                <w:rFonts w:ascii="Calibri" w:cs="Calibri" w:eastAsia="Calibri" w:hAnsi="Calibri"/>
                <w:b w:val="false"/>
                <w:bCs w:val="false"/>
                <w:sz w:val="19"/>
                <w:szCs w:val="19"/>
              </w:rPr>
              <w:t xml:space="preserve">No</w:t>
            </w:r>
          </w:p>
        </w:tc>
      </w:tr>
      <w:tr>
        <w:tc>
          <w:tcPr>
            <w:vAlign w:val="center"/>
          </w:tcPr>
          <w:p>
            <w:pPr>
              <w:spacing w:after="40" w:before="40"/>
            </w:pPr>
            <w:r>
              <w:rPr>
                <w:rFonts w:ascii="Calibri" w:cs="Calibri" w:eastAsia="Calibri" w:hAnsi="Calibri"/>
                <w:b/>
                <w:bCs/>
                <w:sz w:val="19"/>
                <w:szCs w:val="19"/>
              </w:rPr>
              <w:t xml:space="preserve">ShieldCorp</w:t>
            </w:r>
          </w:p>
        </w:tc>
        <w:tc>
          <w:tcPr>
            <w:vAlign w:val="center"/>
          </w:tcPr>
          <w:p>
            <w:pPr>
              <w:spacing w:after="40" w:before="40"/>
            </w:pPr>
            <w:r>
              <w:rPr>
                <w:rFonts w:ascii="Calibri" w:cs="Calibri" w:eastAsia="Calibri" w:hAnsi="Calibri"/>
                <w:b w:val="false"/>
                <w:bCs w:val="false"/>
                <w:sz w:val="19"/>
                <w:szCs w:val="19"/>
              </w:rPr>
              <w:t xml:space="preserve">2 pages + PayPal redirect</w:t>
            </w:r>
          </w:p>
        </w:tc>
        <w:tc>
          <w:tcPr>
            <w:vAlign w:val="center"/>
          </w:tcPr>
          <w:p>
            <w:pPr>
              <w:spacing w:after="40" w:before="40"/>
            </w:pPr>
            <w:r>
              <w:rPr>
                <w:rFonts w:ascii="Calibri" w:cs="Calibri" w:eastAsia="Calibri" w:hAnsi="Calibri"/>
                <w:b w:val="false"/>
                <w:bCs w:val="false"/>
                <w:sz w:val="19"/>
                <w:szCs w:val="19"/>
              </w:rPr>
              <w:t xml:space="preserve">"Incorporate Online Now!"</w:t>
            </w:r>
          </w:p>
        </w:tc>
        <w:tc>
          <w:tcPr>
            <w:vAlign w:val="center"/>
          </w:tcPr>
          <w:p>
            <w:pPr>
              <w:spacing w:after="40" w:before="40"/>
            </w:pPr>
            <w:r>
              <w:rPr>
                <w:rFonts w:ascii="Calibri" w:cs="Calibri" w:eastAsia="Calibri" w:hAnsi="Calibri"/>
                <w:b w:val="false"/>
                <w:bCs w:val="false"/>
                <w:sz w:val="19"/>
                <w:szCs w:val="19"/>
              </w:rPr>
              <w:t xml:space="preserve">Yes (barely)</w:t>
            </w:r>
          </w:p>
        </w:tc>
        <w:tc>
          <w:tcPr>
            <w:vAlign w:val="center"/>
          </w:tcPr>
          <w:p>
            <w:pPr>
              <w:spacing w:after="40" w:before="40"/>
            </w:pPr>
            <w:r>
              <w:rPr>
                <w:rFonts w:ascii="Calibri" w:cs="Calibri" w:eastAsia="Calibri" w:hAnsi="Calibri"/>
                <w:b w:val="false"/>
                <w:bCs w:val="false"/>
                <w:sz w:val="19"/>
                <w:szCs w:val="19"/>
              </w:rPr>
              <w:t xml:space="preserve">No</w:t>
            </w:r>
          </w:p>
        </w:tc>
      </w:tr>
      <w:tr>
        <w:tc>
          <w:tcPr>
            <w:shd w:fill="F2F2F2" w:val="clear"/>
            <w:vAlign w:val="center"/>
          </w:tcPr>
          <w:p>
            <w:pPr>
              <w:spacing w:after="40" w:before="40"/>
            </w:pPr>
            <w:r>
              <w:rPr>
                <w:rFonts w:ascii="Calibri" w:cs="Calibri" w:eastAsia="Calibri" w:hAnsi="Calibri"/>
                <w:b/>
                <w:bCs/>
                <w:sz w:val="19"/>
                <w:szCs w:val="19"/>
              </w:rPr>
              <w:t xml:space="preserve">WY Corp Svcs</w:t>
            </w:r>
          </w:p>
        </w:tc>
        <w:tc>
          <w:tcPr>
            <w:shd w:fill="F2F2F2" w:val="clear"/>
            <w:vAlign w:val="center"/>
          </w:tcPr>
          <w:p>
            <w:pPr>
              <w:spacing w:after="40" w:before="40"/>
            </w:pPr>
            <w:r>
              <w:rPr>
                <w:rFonts w:ascii="Calibri" w:cs="Calibri" w:eastAsia="Calibri" w:hAnsi="Calibri"/>
                <w:b w:val="false"/>
                <w:bCs w:val="false"/>
                <w:sz w:val="19"/>
                <w:szCs w:val="19"/>
              </w:rPr>
              <w:t xml:space="preserve">4 pages, 3-step wizard</w:t>
            </w:r>
          </w:p>
        </w:tc>
        <w:tc>
          <w:tcPr>
            <w:shd w:fill="F2F2F2" w:val="clear"/>
            <w:vAlign w:val="center"/>
          </w:tcPr>
          <w:p>
            <w:pPr>
              <w:spacing w:after="40" w:before="40"/>
            </w:pPr>
            <w:r>
              <w:rPr>
                <w:rFonts w:ascii="Calibri" w:cs="Calibri" w:eastAsia="Calibri" w:hAnsi="Calibri"/>
                <w:b w:val="false"/>
                <w:bCs w:val="false"/>
                <w:sz w:val="19"/>
                <w:szCs w:val="19"/>
              </w:rPr>
              <w:t xml:space="preserve">"Order Here"</w:t>
            </w:r>
          </w:p>
        </w:tc>
        <w:tc>
          <w:tcPr>
            <w:shd w:fill="F2F2F2" w:val="clear"/>
            <w:vAlign w:val="center"/>
          </w:tcPr>
          <w:p>
            <w:pPr>
              <w:spacing w:after="40" w:before="40"/>
            </w:pPr>
            <w:r>
              <w:rPr>
                <w:rFonts w:ascii="Calibri" w:cs="Calibri" w:eastAsia="Calibri" w:hAnsi="Calibri"/>
                <w:b w:val="false"/>
                <w:bCs w:val="false"/>
                <w:sz w:val="19"/>
                <w:szCs w:val="19"/>
              </w:rPr>
              <w:t xml:space="preserve">Yes</w:t>
            </w:r>
          </w:p>
        </w:tc>
        <w:tc>
          <w:tcPr>
            <w:shd w:fill="F2F2F2" w:val="clear"/>
            <w:vAlign w:val="center"/>
          </w:tcPr>
          <w:p>
            <w:pPr>
              <w:spacing w:after="40" w:before="40"/>
            </w:pPr>
            <w:r>
              <w:rPr>
                <w:rFonts w:ascii="Calibri" w:cs="Calibri" w:eastAsia="Calibri" w:hAnsi="Calibri"/>
                <w:b w:val="false"/>
                <w:bCs w:val="false"/>
                <w:sz w:val="19"/>
                <w:szCs w:val="19"/>
              </w:rPr>
              <w:t xml:space="preserve">No</w:t>
            </w:r>
          </w:p>
        </w:tc>
      </w:tr>
      <w:tr>
        <w:tc>
          <w:tcPr>
            <w:vAlign w:val="center"/>
          </w:tcPr>
          <w:p>
            <w:pPr>
              <w:spacing w:after="40" w:before="40"/>
            </w:pPr>
            <w:r>
              <w:rPr>
                <w:rFonts w:ascii="Calibri" w:cs="Calibri" w:eastAsia="Calibri" w:hAnsi="Calibri"/>
                <w:b/>
                <w:bCs/>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8–10 screens</w:t>
            </w:r>
          </w:p>
        </w:tc>
        <w:tc>
          <w:tcPr>
            <w:vAlign w:val="center"/>
          </w:tcPr>
          <w:p>
            <w:pPr>
              <w:spacing w:after="40" w:before="40"/>
            </w:pPr>
            <w:r>
              <w:rPr>
                <w:rFonts w:ascii="Calibri" w:cs="Calibri" w:eastAsia="Calibri" w:hAnsi="Calibri"/>
                <w:b w:val="false"/>
                <w:bCs w:val="false"/>
                <w:sz w:val="19"/>
                <w:szCs w:val="19"/>
              </w:rPr>
              <w:t xml:space="preserve">"Start an LLC"</w:t>
            </w:r>
          </w:p>
        </w:tc>
        <w:tc>
          <w:tcPr>
            <w:vAlign w:val="center"/>
          </w:tcPr>
          <w:p>
            <w:pPr>
              <w:spacing w:after="40" w:before="40"/>
            </w:pPr>
            <w:r>
              <w:rPr>
                <w:rFonts w:ascii="Calibri" w:cs="Calibri" w:eastAsia="Calibri" w:hAnsi="Calibri"/>
                <w:b w:val="false"/>
                <w:bCs w:val="false"/>
                <w:sz w:val="19"/>
                <w:szCs w:val="19"/>
              </w:rPr>
              <w:t xml:space="preserve">Yes (aggressively)</w:t>
            </w:r>
          </w:p>
        </w:tc>
        <w:tc>
          <w:tcPr>
            <w:vAlign w:val="center"/>
          </w:tcPr>
          <w:p>
            <w:pPr>
              <w:spacing w:after="40" w:before="40"/>
            </w:pPr>
            <w:r>
              <w:rPr>
                <w:rFonts w:ascii="Calibri" w:cs="Calibri" w:eastAsia="Calibri" w:hAnsi="Calibri"/>
                <w:b w:val="false"/>
                <w:bCs w:val="false"/>
                <w:sz w:val="19"/>
                <w:szCs w:val="19"/>
              </w:rPr>
              <w:t xml:space="preserve">No</w:t>
            </w:r>
          </w:p>
        </w:tc>
      </w:tr>
    </w:tbl>
    <w:p>
      <w:pPr>
        <w:spacing w:after="120"/>
      </w:pPr>
      <w:r>
        <w:rPr>
          <w:rFonts w:ascii="Calibri" w:cs="Calibri" w:eastAsia="Calibri" w:hAnsi="Calibri"/>
          <w:sz w:val="21"/>
          <w:szCs w:val="21"/>
        </w:rPr>
        <w:t xml:space="preserve">Recommended for Incorporate123: 4 pages, 5 minutes, fully self-service with optional human support. Homepage → Service selector → Package page (3 tiers) → Add-ons (checkboxes + running total) → Checkout.</w:t>
      </w:r>
    </w:p>
    <w:p>
      <w:pPr>
        <w:pStyle w:val="Heading2"/>
        <w:spacing w:after="150" w:before="300"/>
      </w:pPr>
      <w:r>
        <w:rPr>
          <w:rFonts w:ascii="Calibri" w:cs="Calibri" w:eastAsia="Calibri" w:hAnsi="Calibri"/>
          <w:b/>
          <w:bCs/>
          <w:color w:val="1B3A5C"/>
          <w:sz w:val="26"/>
          <w:szCs w:val="26"/>
        </w:rPr>
        <w:t xml:space="preserve">6.4 Technology Stack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Competitor</w:t>
            </w:r>
          </w:p>
        </w:tc>
        <w:tc>
          <w:tcPr>
            <w:shd w:fill="1B3A5C" w:val="clear"/>
            <w:vAlign w:val="center"/>
          </w:tcPr>
          <w:p>
            <w:pPr>
              <w:jc w:val="center"/>
            </w:pPr>
            <w:r>
              <w:rPr>
                <w:rFonts w:ascii="Calibri" w:cs="Calibri" w:eastAsia="Calibri" w:hAnsi="Calibri"/>
                <w:b/>
                <w:bCs/>
                <w:color w:val="FFFFFF"/>
                <w:sz w:val="19"/>
                <w:szCs w:val="19"/>
              </w:rPr>
              <w:t xml:space="preserve">CMS</w:t>
            </w:r>
          </w:p>
        </w:tc>
        <w:tc>
          <w:tcPr>
            <w:shd w:fill="1B3A5C" w:val="clear"/>
            <w:vAlign w:val="center"/>
          </w:tcPr>
          <w:p>
            <w:pPr>
              <w:jc w:val="center"/>
            </w:pPr>
            <w:r>
              <w:rPr>
                <w:rFonts w:ascii="Calibri" w:cs="Calibri" w:eastAsia="Calibri" w:hAnsi="Calibri"/>
                <w:b/>
                <w:bCs/>
                <w:color w:val="FFFFFF"/>
                <w:sz w:val="19"/>
                <w:szCs w:val="19"/>
              </w:rPr>
              <w:t xml:space="preserve">Hosting/CDN</w:t>
            </w:r>
          </w:p>
        </w:tc>
        <w:tc>
          <w:tcPr>
            <w:shd w:fill="1B3A5C" w:val="clear"/>
            <w:vAlign w:val="center"/>
          </w:tcPr>
          <w:p>
            <w:pPr>
              <w:jc w:val="center"/>
            </w:pPr>
            <w:r>
              <w:rPr>
                <w:rFonts w:ascii="Calibri" w:cs="Calibri" w:eastAsia="Calibri" w:hAnsi="Calibri"/>
                <w:b/>
                <w:bCs/>
                <w:color w:val="FFFFFF"/>
                <w:sz w:val="19"/>
                <w:szCs w:val="19"/>
              </w:rPr>
              <w:t xml:space="preserve">Payments</w:t>
            </w:r>
          </w:p>
        </w:tc>
        <w:tc>
          <w:tcPr>
            <w:shd w:fill="1B3A5C" w:val="clear"/>
            <w:vAlign w:val="center"/>
          </w:tcPr>
          <w:p>
            <w:pPr>
              <w:jc w:val="center"/>
            </w:pPr>
            <w:r>
              <w:rPr>
                <w:rFonts w:ascii="Calibri" w:cs="Calibri" w:eastAsia="Calibri" w:hAnsi="Calibri"/>
                <w:b/>
                <w:bCs/>
                <w:color w:val="FFFFFF"/>
                <w:sz w:val="19"/>
                <w:szCs w:val="19"/>
              </w:rPr>
              <w:t xml:space="preserve">Notable Tech</w:t>
            </w:r>
          </w:p>
        </w:tc>
      </w:tr>
      <w:tr>
        <w:tc>
          <w:tcPr>
            <w:vAlign w:val="center"/>
          </w:tcPr>
          <w:p>
            <w:pPr>
              <w:spacing w:after="40" w:before="40"/>
            </w:pPr>
            <w:r>
              <w:rPr>
                <w:rFonts w:ascii="Calibri" w:cs="Calibri" w:eastAsia="Calibri" w:hAnsi="Calibri"/>
                <w:b/>
                <w:bCs/>
                <w:sz w:val="19"/>
                <w:szCs w:val="19"/>
              </w:rPr>
              <w:t xml:space="preserve">NCH Inc</w:t>
            </w:r>
          </w:p>
        </w:tc>
        <w:tc>
          <w:tcPr>
            <w:vAlign w:val="center"/>
          </w:tcPr>
          <w:p>
            <w:pPr>
              <w:spacing w:after="40" w:before="40"/>
            </w:pPr>
            <w:r>
              <w:rPr>
                <w:rFonts w:ascii="Calibri" w:cs="Calibri" w:eastAsia="Calibri" w:hAnsi="Calibri"/>
                <w:b w:val="false"/>
                <w:bCs w:val="false"/>
                <w:sz w:val="19"/>
                <w:szCs w:val="19"/>
              </w:rPr>
              <w:t xml:space="preserve">Custom + WordPress</w:t>
            </w:r>
          </w:p>
        </w:tc>
        <w:tc>
          <w:tcPr>
            <w:vAlign w:val="center"/>
          </w:tcPr>
          <w:p>
            <w:pPr>
              <w:spacing w:after="40" w:before="40"/>
            </w:pPr>
            <w:r>
              <w:rPr>
                <w:rFonts w:ascii="Calibri" w:cs="Calibri" w:eastAsia="Calibri" w:hAnsi="Calibri"/>
                <w:b w:val="false"/>
                <w:bCs w:val="false"/>
                <w:sz w:val="19"/>
                <w:szCs w:val="19"/>
              </w:rPr>
              <w:t xml:space="preserve">Cloudflare</w:t>
            </w:r>
          </w:p>
        </w:tc>
        <w:tc>
          <w:tcPr>
            <w:vAlign w:val="center"/>
          </w:tcPr>
          <w:p>
            <w:pPr>
              <w:spacing w:after="40" w:before="40"/>
            </w:pPr>
            <w:r>
              <w:rPr>
                <w:rFonts w:ascii="Calibri" w:cs="Calibri" w:eastAsia="Calibri" w:hAnsi="Calibri"/>
                <w:b w:val="false"/>
                <w:bCs w:val="false"/>
                <w:sz w:val="19"/>
                <w:szCs w:val="19"/>
              </w:rPr>
              <w:t xml:space="preserve">Custom order flow</w:t>
            </w:r>
          </w:p>
        </w:tc>
        <w:tc>
          <w:tcPr>
            <w:vAlign w:val="center"/>
          </w:tcPr>
          <w:p>
            <w:pPr>
              <w:spacing w:after="40" w:before="40"/>
            </w:pPr>
            <w:r>
              <w:rPr>
                <w:rFonts w:ascii="Calibri" w:cs="Calibri" w:eastAsia="Calibri" w:hAnsi="Calibri"/>
                <w:b w:val="false"/>
                <w:bCs w:val="false"/>
                <w:sz w:val="19"/>
                <w:szCs w:val="19"/>
              </w:rPr>
              <w:t xml:space="preserve">WisePops, Facebook/LinkedIn Pixel</w:t>
            </w:r>
          </w:p>
        </w:tc>
      </w:tr>
      <w:tr>
        <w:tc>
          <w:tcPr>
            <w:shd w:fill="F2F2F2" w:val="clear"/>
            <w:vAlign w:val="center"/>
          </w:tcPr>
          <w:p>
            <w:pPr>
              <w:spacing w:after="40" w:before="40"/>
            </w:pPr>
            <w:r>
              <w:rPr>
                <w:rFonts w:ascii="Calibri" w:cs="Calibri" w:eastAsia="Calibri" w:hAnsi="Calibri"/>
                <w:b/>
                <w:bCs/>
                <w:sz w:val="19"/>
                <w:szCs w:val="19"/>
              </w:rPr>
              <w:t xml:space="preserve">Anderson</w:t>
            </w:r>
          </w:p>
        </w:tc>
        <w:tc>
          <w:tcPr>
            <w:shd w:fill="F2F2F2" w:val="clear"/>
            <w:vAlign w:val="center"/>
          </w:tcPr>
          <w:p>
            <w:pPr>
              <w:spacing w:after="40" w:before="40"/>
            </w:pPr>
            <w:r>
              <w:rPr>
                <w:rFonts w:ascii="Calibri" w:cs="Calibri" w:eastAsia="Calibri" w:hAnsi="Calibri"/>
                <w:b w:val="false"/>
                <w:bCs w:val="false"/>
                <w:sz w:val="19"/>
                <w:szCs w:val="19"/>
              </w:rPr>
              <w:t xml:space="preserve">WordPress</w:t>
            </w:r>
          </w:p>
        </w:tc>
        <w:tc>
          <w:tcPr>
            <w:shd w:fill="F2F2F2" w:val="clear"/>
            <w:vAlign w:val="center"/>
          </w:tcPr>
          <w:p>
            <w:pPr>
              <w:spacing w:after="40" w:before="40"/>
            </w:pPr>
            <w:r>
              <w:rPr>
                <w:rFonts w:ascii="Calibri" w:cs="Calibri" w:eastAsia="Calibri" w:hAnsi="Calibri"/>
                <w:b w:val="false"/>
                <w:bCs w:val="false"/>
                <w:sz w:val="19"/>
                <w:szCs w:val="19"/>
              </w:rPr>
              <w:t xml:space="preserve">BigScoots</w:t>
            </w:r>
          </w:p>
        </w:tc>
        <w:tc>
          <w:tcPr>
            <w:shd w:fill="F2F2F2" w:val="clear"/>
            <w:vAlign w:val="center"/>
          </w:tcPr>
          <w:p>
            <w:pPr>
              <w:spacing w:after="40" w:before="40"/>
            </w:pPr>
            <w:r>
              <w:rPr>
                <w:rFonts w:ascii="Calibri" w:cs="Calibri" w:eastAsia="Calibri" w:hAnsi="Calibri"/>
                <w:b w:val="false"/>
                <w:bCs w:val="false"/>
                <w:sz w:val="19"/>
                <w:szCs w:val="19"/>
              </w:rPr>
              <w:t xml:space="preserve">WooCommerce (books only)</w:t>
            </w:r>
          </w:p>
        </w:tc>
        <w:tc>
          <w:tcPr>
            <w:shd w:fill="F2F2F2" w:val="clear"/>
            <w:vAlign w:val="center"/>
          </w:tcPr>
          <w:p>
            <w:pPr>
              <w:spacing w:after="40" w:before="40"/>
            </w:pPr>
            <w:r>
              <w:rPr>
                <w:rFonts w:ascii="Calibri" w:cs="Calibri" w:eastAsia="Calibri" w:hAnsi="Calibri"/>
                <w:b w:val="false"/>
                <w:bCs w:val="false"/>
                <w:sz w:val="19"/>
                <w:szCs w:val="19"/>
              </w:rPr>
              <w:t xml:space="preserve">Next.js portal, Formstack, DocuSign</w:t>
            </w:r>
          </w:p>
        </w:tc>
      </w:tr>
      <w:tr>
        <w:tc>
          <w:tcPr>
            <w:vAlign w:val="center"/>
          </w:tcPr>
          <w:p>
            <w:pPr>
              <w:spacing w:after="40" w:before="40"/>
            </w:pPr>
            <w:r>
              <w:rPr>
                <w:rFonts w:ascii="Calibri" w:cs="Calibri" w:eastAsia="Calibri" w:hAnsi="Calibri"/>
                <w:b/>
                <w:bCs/>
                <w:sz w:val="19"/>
                <w:szCs w:val="19"/>
              </w:rPr>
              <w:t xml:space="preserve">ShieldCorp</w:t>
            </w:r>
          </w:p>
        </w:tc>
        <w:tc>
          <w:tcPr>
            <w:vAlign w:val="center"/>
          </w:tcPr>
          <w:p>
            <w:pPr>
              <w:spacing w:after="40" w:before="40"/>
            </w:pPr>
            <w:r>
              <w:rPr>
                <w:rFonts w:ascii="Calibri" w:cs="Calibri" w:eastAsia="Calibri" w:hAnsi="Calibri"/>
                <w:b w:val="false"/>
                <w:bCs w:val="false"/>
                <w:sz w:val="19"/>
                <w:szCs w:val="19"/>
              </w:rPr>
              <w:t xml:space="preserve">WordPress</w:t>
            </w:r>
          </w:p>
        </w:tc>
        <w:tc>
          <w:tcPr>
            <w:vAlign w:val="center"/>
          </w:tcPr>
          <w:p>
            <w:pPr>
              <w:spacing w:after="40" w:before="40"/>
            </w:pPr>
            <w:r>
              <w:rPr>
                <w:rFonts w:ascii="Calibri" w:cs="Calibri" w:eastAsia="Calibri" w:hAnsi="Calibri"/>
                <w:b w:val="false"/>
                <w:bCs w:val="false"/>
                <w:sz w:val="19"/>
                <w:szCs w:val="19"/>
              </w:rPr>
              <w:t xml:space="preserve">Unknown</w:t>
            </w:r>
          </w:p>
        </w:tc>
        <w:tc>
          <w:tcPr>
            <w:vAlign w:val="center"/>
          </w:tcPr>
          <w:p>
            <w:pPr>
              <w:spacing w:after="40" w:before="40"/>
            </w:pPr>
            <w:r>
              <w:rPr>
                <w:rFonts w:ascii="Calibri" w:cs="Calibri" w:eastAsia="Calibri" w:hAnsi="Calibri"/>
                <w:b w:val="false"/>
                <w:bCs w:val="false"/>
                <w:sz w:val="19"/>
                <w:szCs w:val="19"/>
              </w:rPr>
              <w:t xml:space="preserve">PayPal only</w:t>
            </w:r>
          </w:p>
        </w:tc>
        <w:tc>
          <w:tcPr>
            <w:vAlign w:val="center"/>
          </w:tcPr>
          <w:p>
            <w:pPr>
              <w:spacing w:after="40" w:before="40"/>
            </w:pPr>
            <w:r>
              <w:rPr>
                <w:rFonts w:ascii="Calibri" w:cs="Calibri" w:eastAsia="Calibri" w:hAnsi="Calibri"/>
                <w:b w:val="false"/>
                <w:bCs w:val="false"/>
                <w:sz w:val="19"/>
                <w:szCs w:val="19"/>
              </w:rPr>
              <w:t xml:space="preserve">Formidable Forms, math CAPTCHA</w:t>
            </w:r>
          </w:p>
        </w:tc>
      </w:tr>
      <w:tr>
        <w:tc>
          <w:tcPr>
            <w:shd w:fill="F2F2F2" w:val="clear"/>
            <w:vAlign w:val="center"/>
          </w:tcPr>
          <w:p>
            <w:pPr>
              <w:spacing w:after="40" w:before="40"/>
            </w:pPr>
            <w:r>
              <w:rPr>
                <w:rFonts w:ascii="Calibri" w:cs="Calibri" w:eastAsia="Calibri" w:hAnsi="Calibri"/>
                <w:b/>
                <w:bCs/>
                <w:sz w:val="19"/>
                <w:szCs w:val="19"/>
              </w:rPr>
              <w:t xml:space="preserve">WY Corp Svcs</w:t>
            </w:r>
          </w:p>
        </w:tc>
        <w:tc>
          <w:tcPr>
            <w:shd w:fill="F2F2F2" w:val="clear"/>
            <w:vAlign w:val="center"/>
          </w:tcPr>
          <w:p>
            <w:pPr>
              <w:spacing w:after="40" w:before="40"/>
            </w:pPr>
            <w:r>
              <w:rPr>
                <w:rFonts w:ascii="Calibri" w:cs="Calibri" w:eastAsia="Calibri" w:hAnsi="Calibri"/>
                <w:b w:val="false"/>
                <w:bCs w:val="false"/>
                <w:sz w:val="19"/>
                <w:szCs w:val="19"/>
              </w:rPr>
              <w:t xml:space="preserve">WordPress (0.3.1)</w:t>
            </w:r>
          </w:p>
        </w:tc>
        <w:tc>
          <w:tcPr>
            <w:shd w:fill="F2F2F2" w:val="clear"/>
            <w:vAlign w:val="center"/>
          </w:tcPr>
          <w:p>
            <w:pPr>
              <w:spacing w:after="40" w:before="40"/>
            </w:pPr>
            <w:r>
              <w:rPr>
                <w:rFonts w:ascii="Calibri" w:cs="Calibri" w:eastAsia="Calibri" w:hAnsi="Calibri"/>
                <w:b w:val="false"/>
                <w:bCs w:val="false"/>
                <w:sz w:val="19"/>
                <w:szCs w:val="19"/>
              </w:rPr>
              <w:t xml:space="preserve">Cloudflare</w:t>
            </w:r>
          </w:p>
        </w:tc>
        <w:tc>
          <w:tcPr>
            <w:shd w:fill="F2F2F2" w:val="clear"/>
            <w:vAlign w:val="center"/>
          </w:tcPr>
          <w:p>
            <w:pPr>
              <w:spacing w:after="40" w:before="40"/>
            </w:pPr>
            <w:r>
              <w:rPr>
                <w:rFonts w:ascii="Calibri" w:cs="Calibri" w:eastAsia="Calibri" w:hAnsi="Calibri"/>
                <w:b w:val="false"/>
                <w:bCs w:val="false"/>
                <w:sz w:val="19"/>
                <w:szCs w:val="19"/>
              </w:rPr>
              <w:t xml:space="preserve">Bitcoin/PayPal/wire</w:t>
            </w:r>
          </w:p>
        </w:tc>
        <w:tc>
          <w:tcPr>
            <w:shd w:fill="F2F2F2" w:val="clear"/>
            <w:vAlign w:val="center"/>
          </w:tcPr>
          <w:p>
            <w:pPr>
              <w:spacing w:after="40" w:before="40"/>
            </w:pPr>
            <w:r>
              <w:rPr>
                <w:rFonts w:ascii="Calibri" w:cs="Calibri" w:eastAsia="Calibri" w:hAnsi="Calibri"/>
                <w:b w:val="false"/>
                <w:bCs w:val="false"/>
                <w:sz w:val="19"/>
                <w:szCs w:val="19"/>
              </w:rPr>
              <w:t xml:space="preserve">Facebook Pixel, Google Ads</w:t>
            </w:r>
          </w:p>
        </w:tc>
      </w:tr>
      <w:tr>
        <w:tc>
          <w:tcPr>
            <w:vAlign w:val="center"/>
          </w:tcPr>
          <w:p>
            <w:pPr>
              <w:spacing w:after="40" w:before="40"/>
            </w:pPr>
            <w:r>
              <w:rPr>
                <w:rFonts w:ascii="Calibri" w:cs="Calibri" w:eastAsia="Calibri" w:hAnsi="Calibri"/>
                <w:b/>
                <w:bCs/>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Custom headless (GCP)</w:t>
            </w:r>
          </w:p>
        </w:tc>
        <w:tc>
          <w:tcPr>
            <w:vAlign w:val="center"/>
          </w:tcPr>
          <w:p>
            <w:pPr>
              <w:spacing w:after="40" w:before="40"/>
            </w:pPr>
            <w:r>
              <w:rPr>
                <w:rFonts w:ascii="Calibri" w:cs="Calibri" w:eastAsia="Calibri" w:hAnsi="Calibri"/>
                <w:b w:val="false"/>
                <w:bCs w:val="false"/>
                <w:sz w:val="19"/>
                <w:szCs w:val="19"/>
              </w:rPr>
              <w:t xml:space="preserve">Cloudinary CDN</w:t>
            </w:r>
          </w:p>
        </w:tc>
        <w:tc>
          <w:tcPr>
            <w:vAlign w:val="center"/>
          </w:tcPr>
          <w:p>
            <w:pPr>
              <w:spacing w:after="40" w:before="40"/>
            </w:pPr>
            <w:r>
              <w:rPr>
                <w:rFonts w:ascii="Calibri" w:cs="Calibri" w:eastAsia="Calibri" w:hAnsi="Calibri"/>
                <w:b w:val="false"/>
                <w:bCs w:val="false"/>
                <w:sz w:val="19"/>
                <w:szCs w:val="19"/>
              </w:rPr>
              <w:t xml:space="preserve">Integrated checkout</w:t>
            </w:r>
          </w:p>
        </w:tc>
        <w:tc>
          <w:tcPr>
            <w:vAlign w:val="center"/>
          </w:tcPr>
          <w:p>
            <w:pPr>
              <w:spacing w:after="40" w:before="40"/>
            </w:pPr>
            <w:r>
              <w:rPr>
                <w:rFonts w:ascii="Calibri" w:cs="Calibri" w:eastAsia="Calibri" w:hAnsi="Calibri"/>
                <w:b w:val="false"/>
                <w:bCs w:val="false"/>
                <w:sz w:val="19"/>
                <w:szCs w:val="19"/>
              </w:rPr>
              <w:t xml:space="preserve">Mobile apps, Mixpanel, Velo AI</w:t>
            </w:r>
          </w:p>
        </w:tc>
      </w:tr>
    </w:tbl>
    <w:p>
      <w:pPr>
        <w:spacing w:after="120"/>
      </w:pPr>
      <w:r>
        <w:rPr>
          <w:rFonts w:ascii="Calibri" w:cs="Calibri" w:eastAsia="Calibri" w:hAnsi="Calibri"/>
          <w:sz w:val="21"/>
          <w:szCs w:val="21"/>
        </w:rPr>
        <w:t xml:space="preserve">WordPress dominates the niche (4 of 5). Only ZenBusiness runs custom headless architecture.</w:t>
      </w:r>
    </w:p>
    <w:p>
      <w:pPr>
        <w:pStyle w:val="Heading2"/>
        <w:spacing w:after="150" w:before="300"/>
      </w:pPr>
      <w:r>
        <w:rPr>
          <w:rFonts w:ascii="Calibri" w:cs="Calibri" w:eastAsia="Calibri" w:hAnsi="Calibri"/>
          <w:b/>
          <w:bCs/>
          <w:color w:val="1B3A5C"/>
          <w:sz w:val="26"/>
          <w:szCs w:val="26"/>
        </w:rPr>
        <w:t xml:space="preserve">6.5 UX Patterns to Adopt</w:t>
      </w:r>
    </w:p>
    <w:p>
      <w:pPr>
        <w:pStyle w:val="ListParagraph"/>
        <w:numPr>
          <w:ilvl w:val="0"/>
          <w:numId w:val="1"/>
        </w:numPr>
        <w:spacing w:after="60"/>
      </w:pPr>
      <w:r>
        <w:rPr>
          <w:rFonts w:ascii="Calibri" w:cs="Calibri" w:eastAsia="Calibri" w:hAnsi="Calibri"/>
          <w:b/>
          <w:bCs/>
          <w:sz w:val="21"/>
          <w:szCs w:val="21"/>
        </w:rPr>
        <w:t xml:space="preserve">From ZenBusiness: </w:t>
      </w:r>
      <w:r>
        <w:rPr>
          <w:rFonts w:ascii="Calibri" w:cs="Calibri" w:eastAsia="Calibri" w:hAnsi="Calibri"/>
          <w:sz w:val="21"/>
          <w:szCs w:val="21"/>
        </w:rPr>
        <w:t xml:space="preserve">3-column pricing card layout with “Most Popular”/“Best Value” badges, expandable comparison table.</w:t>
      </w:r>
    </w:p>
    <w:p>
      <w:pPr>
        <w:pStyle w:val="ListParagraph"/>
        <w:numPr>
          <w:ilvl w:val="0"/>
          <w:numId w:val="1"/>
        </w:numPr>
        <w:spacing w:after="60"/>
      </w:pPr>
      <w:r>
        <w:rPr>
          <w:rFonts w:ascii="Calibri" w:cs="Calibri" w:eastAsia="Calibri" w:hAnsi="Calibri"/>
          <w:b/>
          <w:bCs/>
          <w:sz w:val="21"/>
          <w:szCs w:val="21"/>
        </w:rPr>
        <w:t xml:space="preserve">From NCH: </w:t>
      </w:r>
      <w:r>
        <w:rPr>
          <w:rFonts w:ascii="Calibri" w:cs="Calibri" w:eastAsia="Calibri" w:hAnsi="Calibri"/>
          <w:sz w:val="21"/>
          <w:szCs w:val="21"/>
        </w:rPr>
        <w:t xml:space="preserve">Ultra-low-friction first step (single name field before anything else).</w:t>
      </w:r>
    </w:p>
    <w:p>
      <w:pPr>
        <w:pStyle w:val="ListParagraph"/>
        <w:numPr>
          <w:ilvl w:val="0"/>
          <w:numId w:val="1"/>
        </w:numPr>
        <w:spacing w:after="60"/>
      </w:pPr>
      <w:r>
        <w:rPr>
          <w:rFonts w:ascii="Calibri" w:cs="Calibri" w:eastAsia="Calibri" w:hAnsi="Calibri"/>
          <w:b/>
          <w:bCs/>
          <w:sz w:val="21"/>
          <w:szCs w:val="21"/>
        </w:rPr>
        <w:t xml:space="preserve">From WY Corp Svcs: </w:t>
      </w:r>
      <w:r>
        <w:rPr>
          <w:rFonts w:ascii="Calibri" w:cs="Calibri" w:eastAsia="Calibri" w:hAnsi="Calibri"/>
          <w:sz w:val="21"/>
          <w:szCs w:val="21"/>
        </w:rPr>
        <w:t xml:space="preserve">Transparent all-inclusive pricing with “$515 is the total — NO OTHER FEES” messaging.</w:t>
      </w:r>
    </w:p>
    <w:p>
      <w:pPr>
        <w:pStyle w:val="ListParagraph"/>
        <w:numPr>
          <w:ilvl w:val="0"/>
          <w:numId w:val="1"/>
        </w:numPr>
        <w:spacing w:after="60"/>
      </w:pPr>
      <w:r>
        <w:rPr>
          <w:rFonts w:ascii="Calibri" w:cs="Calibri" w:eastAsia="Calibri" w:hAnsi="Calibri"/>
          <w:b/>
          <w:bCs/>
          <w:sz w:val="21"/>
          <w:szCs w:val="21"/>
        </w:rPr>
        <w:t xml:space="preserve">From Anderson: </w:t>
      </w:r>
      <w:r>
        <w:rPr>
          <w:rFonts w:ascii="Calibri" w:cs="Calibri" w:eastAsia="Calibri" w:hAnsi="Calibri"/>
          <w:sz w:val="21"/>
          <w:szCs w:val="21"/>
        </w:rPr>
        <w:t xml:space="preserve">Authority content ecosystem (YouTube, books, webinars) for top-of-funnel education.</w:t>
      </w:r>
    </w:p>
    <w:p>
      <w:pPr>
        <w:pStyle w:val="ListParagraph"/>
        <w:numPr>
          <w:ilvl w:val="0"/>
          <w:numId w:val="1"/>
        </w:numPr>
        <w:spacing w:after="60"/>
      </w:pPr>
      <w:r>
        <w:rPr>
          <w:rFonts w:ascii="Calibri" w:cs="Calibri" w:eastAsia="Calibri" w:hAnsi="Calibri"/>
          <w:b/>
          <w:bCs/>
          <w:sz w:val="21"/>
          <w:szCs w:val="21"/>
        </w:rPr>
        <w:t xml:space="preserve">From ZenBusiness: </w:t>
      </w:r>
      <w:r>
        <w:rPr>
          <w:rFonts w:ascii="Calibri" w:cs="Calibri" w:eastAsia="Calibri" w:hAnsi="Calibri"/>
          <w:sz w:val="21"/>
          <w:szCs w:val="21"/>
        </w:rPr>
        <w:t xml:space="preserve">Competitor comparison pages (“ZenBusiness vs. LegalZoom” pattern).</w:t>
      </w:r>
    </w:p>
    <w:p>
      <w:pPr>
        <w:pStyle w:val="ListParagraph"/>
        <w:numPr>
          <w:ilvl w:val="0"/>
          <w:numId w:val="1"/>
        </w:numPr>
        <w:spacing w:after="60"/>
      </w:pPr>
      <w:r>
        <w:rPr>
          <w:rFonts w:ascii="Calibri" w:cs="Calibri" w:eastAsia="Calibri" w:hAnsi="Calibri"/>
          <w:b/>
          <w:bCs/>
          <w:sz w:val="21"/>
          <w:szCs w:val="21"/>
        </w:rPr>
        <w:t xml:space="preserve">From NCH: </w:t>
      </w:r>
      <w:r>
        <w:rPr>
          <w:rFonts w:ascii="Calibri" w:cs="Calibri" w:eastAsia="Calibri" w:hAnsi="Calibri"/>
          <w:sz w:val="21"/>
          <w:szCs w:val="21"/>
        </w:rPr>
        <w:t xml:space="preserve">Trustpilot widget in sticky header for continuous social proof.</w:t>
      </w:r>
    </w:p>
    <w:p>
      <w:pPr>
        <w:pStyle w:val="ListParagraph"/>
        <w:numPr>
          <w:ilvl w:val="0"/>
          <w:numId w:val="1"/>
        </w:numPr>
        <w:spacing w:after="60"/>
      </w:pPr>
      <w:r>
        <w:rPr>
          <w:rFonts w:ascii="Calibri" w:cs="Calibri" w:eastAsia="Calibri" w:hAnsi="Calibri"/>
          <w:b/>
          <w:bCs/>
          <w:sz w:val="21"/>
          <w:szCs w:val="21"/>
        </w:rPr>
        <w:t xml:space="preserve">From WY Corp Svcs: </w:t>
      </w:r>
      <w:r>
        <w:rPr>
          <w:rFonts w:ascii="Calibri" w:cs="Calibri" w:eastAsia="Calibri" w:hAnsi="Calibri"/>
          <w:sz w:val="21"/>
          <w:szCs w:val="21"/>
        </w:rPr>
        <w:t xml:space="preserve">Cryptocurrency acceptance displayed prominently as a privacy-alignment signal.</w:t>
      </w:r>
    </w:p>
    <w:p>
      <w:pPr>
        <w:pStyle w:val="Heading2"/>
        <w:spacing w:after="150" w:before="300"/>
      </w:pPr>
      <w:r>
        <w:rPr>
          <w:rFonts w:ascii="Calibri" w:cs="Calibri" w:eastAsia="Calibri" w:hAnsi="Calibri"/>
          <w:b/>
          <w:bCs/>
          <w:color w:val="1B3A5C"/>
          <w:sz w:val="26"/>
          <w:szCs w:val="26"/>
        </w:rPr>
        <w:t xml:space="preserve">6.6 UX Patterns to Avoid</w:t>
      </w:r>
    </w:p>
    <w:p>
      <w:pPr>
        <w:pStyle w:val="ListParagraph"/>
        <w:numPr>
          <w:ilvl w:val="0"/>
          <w:numId w:val="1"/>
        </w:numPr>
        <w:spacing w:after="60"/>
      </w:pPr>
      <w:r>
        <w:rPr>
          <w:rFonts w:ascii="Calibri" w:cs="Calibri" w:eastAsia="Calibri" w:hAnsi="Calibri"/>
          <w:b/>
          <w:bCs/>
          <w:sz w:val="21"/>
          <w:szCs w:val="21"/>
        </w:rPr>
        <w:t xml:space="preserve">ZenBusiness: </w:t>
      </w:r>
      <w:r>
        <w:rPr>
          <w:rFonts w:ascii="Calibri" w:cs="Calibri" w:eastAsia="Calibri" w:hAnsi="Calibri"/>
          <w:sz w:val="21"/>
          <w:szCs w:val="21"/>
        </w:rPr>
        <w:t xml:space="preserve">Aggressive upsell gauntlet (6–7 screens with pre-selected opt-in boxes). Toxic for trust-dependent service.</w:t>
      </w:r>
    </w:p>
    <w:p>
      <w:pPr>
        <w:pStyle w:val="ListParagraph"/>
        <w:numPr>
          <w:ilvl w:val="0"/>
          <w:numId w:val="1"/>
        </w:numPr>
        <w:spacing w:after="60"/>
      </w:pPr>
      <w:r>
        <w:rPr>
          <w:rFonts w:ascii="Calibri" w:cs="Calibri" w:eastAsia="Calibri" w:hAnsi="Calibri"/>
          <w:b/>
          <w:bCs/>
          <w:sz w:val="21"/>
          <w:szCs w:val="21"/>
        </w:rPr>
        <w:t xml:space="preserve">NCH: </w:t>
      </w:r>
      <w:r>
        <w:rPr>
          <w:rFonts w:ascii="Calibri" w:cs="Calibri" w:eastAsia="Calibri" w:hAnsi="Calibri"/>
          <w:sz w:val="21"/>
          <w:szCs w:val="21"/>
        </w:rPr>
        <w:t xml:space="preserve">Price hiding. “All-Inclusive, Honest Pricing” while never displaying the price. 48% abandon rate for unexpected costs.</w:t>
      </w:r>
    </w:p>
    <w:p>
      <w:pPr>
        <w:pStyle w:val="ListParagraph"/>
        <w:numPr>
          <w:ilvl w:val="0"/>
          <w:numId w:val="1"/>
        </w:numPr>
        <w:spacing w:after="60"/>
      </w:pPr>
      <w:r>
        <w:rPr>
          <w:rFonts w:ascii="Calibri" w:cs="Calibri" w:eastAsia="Calibri" w:hAnsi="Calibri"/>
          <w:b/>
          <w:bCs/>
          <w:sz w:val="21"/>
          <w:szCs w:val="21"/>
        </w:rPr>
        <w:t xml:space="preserve">ShieldCorp: </w:t>
      </w:r>
      <w:r>
        <w:rPr>
          <w:rFonts w:ascii="Calibri" w:cs="Calibri" w:eastAsia="Calibri" w:hAnsi="Calibri"/>
          <w:sz w:val="21"/>
          <w:szCs w:val="21"/>
        </w:rPr>
        <w:t xml:space="preserve">Entire UX — dated theme, plain-text CTAs, 30+ field form, PayPal redirect, manual CAPTCHA, zero trust signals.</w:t>
      </w:r>
    </w:p>
    <w:p>
      <w:pPr>
        <w:pStyle w:val="ListParagraph"/>
        <w:numPr>
          <w:ilvl w:val="0"/>
          <w:numId w:val="1"/>
        </w:numPr>
        <w:spacing w:after="60"/>
      </w:pPr>
      <w:r>
        <w:rPr>
          <w:rFonts w:ascii="Calibri" w:cs="Calibri" w:eastAsia="Calibri" w:hAnsi="Calibri"/>
          <w:b/>
          <w:bCs/>
          <w:sz w:val="21"/>
          <w:szCs w:val="21"/>
        </w:rPr>
        <w:t xml:space="preserve">WY Corp Svcs: </w:t>
      </w:r>
      <w:r>
        <w:rPr>
          <w:rFonts w:ascii="Calibri" w:cs="Calibri" w:eastAsia="Calibri" w:hAnsi="Calibri"/>
          <w:sz w:val="21"/>
          <w:szCs w:val="21"/>
        </w:rPr>
        <w:t xml:space="preserve">23-item flat navigation causing decision paralysis.</w:t>
      </w:r>
    </w:p>
    <w:p>
      <w:pPr>
        <w:pStyle w:val="ListParagraph"/>
        <w:numPr>
          <w:ilvl w:val="0"/>
          <w:numId w:val="1"/>
        </w:numPr>
        <w:spacing w:after="60"/>
      </w:pPr>
      <w:r>
        <w:rPr>
          <w:rFonts w:ascii="Calibri" w:cs="Calibri" w:eastAsia="Calibri" w:hAnsi="Calibri"/>
          <w:b/>
          <w:bCs/>
          <w:sz w:val="21"/>
          <w:szCs w:val="21"/>
        </w:rPr>
        <w:t xml:space="preserve">Anderson: </w:t>
      </w:r>
      <w:r>
        <w:rPr>
          <w:rFonts w:ascii="Calibri" w:cs="Calibri" w:eastAsia="Calibri" w:hAnsi="Calibri"/>
          <w:sz w:val="21"/>
          <w:szCs w:val="21"/>
        </w:rPr>
        <w:t xml:space="preserve">Consultation-mandatory purchasing alienating research-ready buyers.</w:t>
      </w:r>
    </w:p>
    <w:p>
      <w:pPr>
        <w:pStyle w:val="ListParagraph"/>
        <w:numPr>
          <w:ilvl w:val="0"/>
          <w:numId w:val="1"/>
        </w:numPr>
        <w:spacing w:after="60"/>
      </w:pPr>
      <w:r>
        <w:rPr>
          <w:rFonts w:ascii="Calibri" w:cs="Calibri" w:eastAsia="Calibri" w:hAnsi="Calibri"/>
          <w:b/>
          <w:bCs/>
          <w:sz w:val="21"/>
          <w:szCs w:val="21"/>
        </w:rPr>
        <w:t xml:space="preserve">NCH: </w:t>
      </w:r>
      <w:r>
        <w:rPr>
          <w:rFonts w:ascii="Calibri" w:cs="Calibri" w:eastAsia="Calibri" w:hAnsi="Calibri"/>
          <w:sz w:val="21"/>
          <w:szCs w:val="21"/>
        </w:rPr>
        <w:t xml:space="preserve">Contradictory guarantee (“24-hour guarantee” + “All sales final”).</w:t>
      </w:r>
    </w:p>
    <w:p>
      <w:pPr>
        <w:pStyle w:val="Heading2"/>
        <w:spacing w:after="150" w:before="300"/>
      </w:pPr>
      <w:r>
        <w:rPr>
          <w:rFonts w:ascii="Calibri" w:cs="Calibri" w:eastAsia="Calibri" w:hAnsi="Calibri"/>
          <w:b/>
          <w:bCs/>
          <w:color w:val="1B3A5C"/>
          <w:sz w:val="26"/>
          <w:szCs w:val="26"/>
        </w:rPr>
        <w:t xml:space="preserve">6.7 Blue Ocean Opportunities (9 Items No Competitor Does Well)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Opportunity</w:t>
            </w:r>
          </w:p>
        </w:tc>
        <w:tc>
          <w:tcPr>
            <w:shd w:fill="1B3A5C" w:val="clear"/>
            <w:vAlign w:val="center"/>
          </w:tcPr>
          <w:p>
            <w:pPr>
              <w:jc w:val="center"/>
            </w:pPr>
            <w:r>
              <w:rPr>
                <w:rFonts w:ascii="Calibri" w:cs="Calibri" w:eastAsia="Calibri" w:hAnsi="Calibri"/>
                <w:b/>
                <w:bCs/>
                <w:color w:val="FFFFFF"/>
                <w:sz w:val="19"/>
                <w:szCs w:val="19"/>
              </w:rPr>
              <w:t xml:space="preserve">Current State</w:t>
            </w:r>
          </w:p>
        </w:tc>
      </w:tr>
      <w:tr>
        <w:tc>
          <w:tcPr>
            <w:vAlign w:val="center"/>
          </w:tcPr>
          <w:p>
            <w:pPr>
              <w:spacing w:after="40" w:before="40"/>
            </w:pPr>
            <w:r>
              <w:rPr>
                <w:rFonts w:ascii="Calibri" w:cs="Calibri" w:eastAsia="Calibri" w:hAnsi="Calibri"/>
                <w:b/>
                <w:bCs/>
                <w:sz w:val="19"/>
                <w:szCs w:val="19"/>
              </w:rPr>
              <w:t xml:space="preserve">Privacy-first information architecture</w:t>
            </w:r>
          </w:p>
        </w:tc>
        <w:tc>
          <w:tcPr>
            <w:vAlign w:val="center"/>
          </w:tcPr>
          <w:p>
            <w:pPr>
              <w:spacing w:after="40" w:before="40"/>
            </w:pPr>
            <w:r>
              <w:rPr>
                <w:rFonts w:ascii="Calibri" w:cs="Calibri" w:eastAsia="Calibri" w:hAnsi="Calibri"/>
                <w:b w:val="false"/>
                <w:bCs w:val="false"/>
                <w:sz w:val="19"/>
                <w:szCs w:val="19"/>
              </w:rPr>
              <w:t xml:space="preserve">No competitor organizes around privacy as primary pillar</w:t>
            </w:r>
          </w:p>
        </w:tc>
      </w:tr>
      <w:tr>
        <w:tc>
          <w:tcPr>
            <w:shd w:fill="F2F2F2" w:val="clear"/>
            <w:vAlign w:val="center"/>
          </w:tcPr>
          <w:p>
            <w:pPr>
              <w:spacing w:after="40" w:before="40"/>
            </w:pPr>
            <w:r>
              <w:rPr>
                <w:rFonts w:ascii="Calibri" w:cs="Calibri" w:eastAsia="Calibri" w:hAnsi="Calibri"/>
                <w:b/>
                <w:bCs/>
                <w:sz w:val="19"/>
                <w:szCs w:val="19"/>
              </w:rPr>
              <w:t xml:space="preserve">Privacy assessment/recommendation tool</w:t>
            </w:r>
          </w:p>
        </w:tc>
        <w:tc>
          <w:tcPr>
            <w:shd w:fill="F2F2F2" w:val="clear"/>
            <w:vAlign w:val="center"/>
          </w:tcPr>
          <w:p>
            <w:pPr>
              <w:spacing w:after="40" w:before="40"/>
            </w:pPr>
            <w:r>
              <w:rPr>
                <w:rFonts w:ascii="Calibri" w:cs="Calibri" w:eastAsia="Calibri" w:hAnsi="Calibri"/>
                <w:b w:val="false"/>
                <w:bCs w:val="false"/>
                <w:sz w:val="19"/>
                <w:szCs w:val="19"/>
              </w:rPr>
              <w:t xml:space="preserve">No interactive tool for privacy needs self-identification</w:t>
            </w:r>
          </w:p>
        </w:tc>
      </w:tr>
      <w:tr>
        <w:tc>
          <w:tcPr>
            <w:vAlign w:val="center"/>
          </w:tcPr>
          <w:p>
            <w:pPr>
              <w:spacing w:after="40" w:before="40"/>
            </w:pPr>
            <w:r>
              <w:rPr>
                <w:rFonts w:ascii="Calibri" w:cs="Calibri" w:eastAsia="Calibri" w:hAnsi="Calibri"/>
                <w:b/>
                <w:bCs/>
                <w:sz w:val="19"/>
                <w:szCs w:val="19"/>
              </w:rPr>
              <w:t xml:space="preserve">Privacy-focused state comparisons</w:t>
            </w:r>
          </w:p>
        </w:tc>
        <w:tc>
          <w:tcPr>
            <w:vAlign w:val="center"/>
          </w:tcPr>
          <w:p>
            <w:pPr>
              <w:spacing w:after="40" w:before="40"/>
            </w:pPr>
            <w:r>
              <w:rPr>
                <w:rFonts w:ascii="Calibri" w:cs="Calibri" w:eastAsia="Calibri" w:hAnsi="Calibri"/>
                <w:b w:val="false"/>
                <w:bCs w:val="false"/>
                <w:sz w:val="19"/>
                <w:szCs w:val="19"/>
              </w:rPr>
              <w:t xml:space="preserve">No “Nevada vs. Wyoming for privacy” pages exist</w:t>
            </w:r>
          </w:p>
        </w:tc>
      </w:tr>
      <w:tr>
        <w:tc>
          <w:tcPr>
            <w:shd w:fill="F2F2F2" w:val="clear"/>
            <w:vAlign w:val="center"/>
          </w:tcPr>
          <w:p>
            <w:pPr>
              <w:spacing w:after="40" w:before="40"/>
            </w:pPr>
            <w:r>
              <w:rPr>
                <w:rFonts w:ascii="Calibri" w:cs="Calibri" w:eastAsia="Calibri" w:hAnsi="Calibri"/>
                <w:b/>
                <w:bCs/>
                <w:sz w:val="19"/>
                <w:szCs w:val="19"/>
              </w:rPr>
              <w:t xml:space="preserve">Offshore content vertical</w:t>
            </w:r>
          </w:p>
        </w:tc>
        <w:tc>
          <w:tcPr>
            <w:shd w:fill="F2F2F2" w:val="clear"/>
            <w:vAlign w:val="center"/>
          </w:tcPr>
          <w:p>
            <w:pPr>
              <w:spacing w:after="40" w:before="40"/>
            </w:pPr>
            <w:r>
              <w:rPr>
                <w:rFonts w:ascii="Calibri" w:cs="Calibri" w:eastAsia="Calibri" w:hAnsi="Calibri"/>
                <w:b w:val="false"/>
                <w:bCs w:val="false"/>
                <w:sz w:val="19"/>
                <w:szCs w:val="19"/>
              </w:rPr>
              <w:t xml:space="preserve">Every competitor has zero written offshore content</w:t>
            </w:r>
          </w:p>
        </w:tc>
      </w:tr>
      <w:tr>
        <w:tc>
          <w:tcPr>
            <w:vAlign w:val="center"/>
          </w:tcPr>
          <w:p>
            <w:pPr>
              <w:spacing w:after="40" w:before="40"/>
            </w:pPr>
            <w:r>
              <w:rPr>
                <w:rFonts w:ascii="Calibri" w:cs="Calibri" w:eastAsia="Calibri" w:hAnsi="Calibri"/>
                <w:b/>
                <w:bCs/>
                <w:sz w:val="19"/>
                <w:szCs w:val="19"/>
              </w:rPr>
              <w:t xml:space="preserve">Profession-specific privacy pages</w:t>
            </w:r>
          </w:p>
        </w:tc>
        <w:tc>
          <w:tcPr>
            <w:vAlign w:val="center"/>
          </w:tcPr>
          <w:p>
            <w:pPr>
              <w:spacing w:after="40" w:before="40"/>
            </w:pPr>
            <w:r>
              <w:rPr>
                <w:rFonts w:ascii="Calibri" w:cs="Calibri" w:eastAsia="Calibri" w:hAnsi="Calibri"/>
                <w:b w:val="false"/>
                <w:bCs w:val="false"/>
                <w:sz w:val="19"/>
                <w:szCs w:val="19"/>
              </w:rPr>
              <w:t xml:space="preserve">No content for doctors, tech founders, crypto holders, DV survivors</w:t>
            </w:r>
          </w:p>
        </w:tc>
      </w:tr>
      <w:tr>
        <w:tc>
          <w:tcPr>
            <w:shd w:fill="F2F2F2" w:val="clear"/>
            <w:vAlign w:val="center"/>
          </w:tcPr>
          <w:p>
            <w:pPr>
              <w:spacing w:after="40" w:before="40"/>
            </w:pPr>
            <w:r>
              <w:rPr>
                <w:rFonts w:ascii="Calibri" w:cs="Calibri" w:eastAsia="Calibri" w:hAnsi="Calibri"/>
                <w:b/>
                <w:bCs/>
                <w:sz w:val="19"/>
                <w:szCs w:val="19"/>
              </w:rPr>
              <w:t xml:space="preserve">Privacy pillar/cluster content model</w:t>
            </w:r>
          </w:p>
        </w:tc>
        <w:tc>
          <w:tcPr>
            <w:shd w:fill="F2F2F2" w:val="clear"/>
            <w:vAlign w:val="center"/>
          </w:tcPr>
          <w:p>
            <w:pPr>
              <w:spacing w:after="40" w:before="40"/>
            </w:pPr>
            <w:r>
              <w:rPr>
                <w:rFonts w:ascii="Calibri" w:cs="Calibri" w:eastAsia="Calibri" w:hAnsi="Calibri"/>
                <w:b w:val="false"/>
                <w:bCs w:val="false"/>
                <w:sz w:val="19"/>
                <w:szCs w:val="19"/>
              </w:rPr>
              <w:t xml:space="preserve">Nobody has privacy topic clusters despite ZenBusiness’s LLC model</w:t>
            </w:r>
          </w:p>
        </w:tc>
      </w:tr>
      <w:tr>
        <w:tc>
          <w:tcPr>
            <w:vAlign w:val="center"/>
          </w:tcPr>
          <w:p>
            <w:pPr>
              <w:spacing w:after="40" w:before="40"/>
            </w:pPr>
            <w:r>
              <w:rPr>
                <w:rFonts w:ascii="Calibri" w:cs="Calibri" w:eastAsia="Calibri" w:hAnsi="Calibri"/>
                <w:b/>
                <w:bCs/>
                <w:sz w:val="19"/>
                <w:szCs w:val="19"/>
              </w:rPr>
              <w:t xml:space="preserve">Modern UX + privacy depth combined</w:t>
            </w:r>
          </w:p>
        </w:tc>
        <w:tc>
          <w:tcPr>
            <w:vAlign w:val="center"/>
          </w:tcPr>
          <w:p>
            <w:pPr>
              <w:spacing w:after="40" w:before="40"/>
            </w:pPr>
            <w:r>
              <w:rPr>
                <w:rFonts w:ascii="Calibri" w:cs="Calibri" w:eastAsia="Calibri" w:hAnsi="Calibri"/>
                <w:b w:val="false"/>
                <w:bCs w:val="false"/>
                <w:sz w:val="19"/>
                <w:szCs w:val="19"/>
              </w:rPr>
              <w:t xml:space="preserve">Sticky CTAs, chatbots, configurators absent from all niche competitors</w:t>
            </w:r>
          </w:p>
        </w:tc>
      </w:tr>
      <w:tr>
        <w:tc>
          <w:tcPr>
            <w:shd w:fill="F2F2F2" w:val="clear"/>
            <w:vAlign w:val="center"/>
          </w:tcPr>
          <w:p>
            <w:pPr>
              <w:spacing w:after="40" w:before="40"/>
            </w:pPr>
            <w:r>
              <w:rPr>
                <w:rFonts w:ascii="Calibri" w:cs="Calibri" w:eastAsia="Calibri" w:hAnsi="Calibri"/>
                <w:b/>
                <w:bCs/>
                <w:sz w:val="19"/>
                <w:szCs w:val="19"/>
              </w:rPr>
              <w:t xml:space="preserve">Educational “why” journey narrative</w:t>
            </w:r>
          </w:p>
        </w:tc>
        <w:tc>
          <w:tcPr>
            <w:shd w:fill="F2F2F2" w:val="clear"/>
            <w:vAlign w:val="center"/>
          </w:tcPr>
          <w:p>
            <w:pPr>
              <w:spacing w:after="40" w:before="40"/>
            </w:pPr>
            <w:r>
              <w:rPr>
                <w:rFonts w:ascii="Calibri" w:cs="Calibri" w:eastAsia="Calibri" w:hAnsi="Calibri"/>
                <w:b w:val="false"/>
                <w:bCs w:val="false"/>
                <w:sz w:val="19"/>
                <w:szCs w:val="19"/>
              </w:rPr>
              <w:t xml:space="preserve">No site explains: Why privacy matters → threats → structures → fit → start</w:t>
            </w:r>
          </w:p>
        </w:tc>
      </w:tr>
      <w:tr>
        <w:tc>
          <w:tcPr>
            <w:vAlign w:val="center"/>
          </w:tcPr>
          <w:p>
            <w:pPr>
              <w:spacing w:after="40" w:before="40"/>
            </w:pPr>
            <w:r>
              <w:rPr>
                <w:rFonts w:ascii="Calibri" w:cs="Calibri" w:eastAsia="Calibri" w:hAnsi="Calibri"/>
                <w:b/>
                <w:bCs/>
                <w:sz w:val="19"/>
                <w:szCs w:val="19"/>
              </w:rPr>
              <w:t xml:space="preserve">Transparent pricing + year-round nominees</w:t>
            </w:r>
          </w:p>
        </w:tc>
        <w:tc>
          <w:tcPr>
            <w:vAlign w:val="center"/>
          </w:tcPr>
          <w:p>
            <w:pPr>
              <w:spacing w:after="40" w:before="40"/>
            </w:pPr>
            <w:r>
              <w:rPr>
                <w:rFonts w:ascii="Calibri" w:cs="Calibri" w:eastAsia="Calibri" w:hAnsi="Calibri"/>
                <w:b w:val="false"/>
                <w:bCs w:val="false"/>
                <w:sz w:val="19"/>
                <w:szCs w:val="19"/>
              </w:rPr>
              <w:t xml:space="preserve">No competitor combines all three: transparent pricing, self-service, genuine nominees</w:t>
            </w:r>
          </w:p>
        </w:tc>
      </w:tr>
    </w:tbl>
    <w:p>
      <w:r>
        <w:br w:type="page"/>
      </w:r>
    </w:p>
    <w:p>
      <w:pPr>
        <w:pStyle w:val="Heading1"/>
        <w:spacing w:after="200" w:before="400"/>
      </w:pPr>
      <w:r>
        <w:rPr>
          <w:rFonts w:ascii="Calibri" w:cs="Calibri" w:eastAsia="Calibri" w:hAnsi="Calibri"/>
          <w:b/>
          <w:bCs/>
          <w:color w:val="1B3A5C"/>
          <w:sz w:val="32"/>
          <w:szCs w:val="32"/>
        </w:rPr>
        <w:t xml:space="preserve">7. Trust Signals &amp; Conversion Analysis</w:t>
      </w:r>
    </w:p>
    <w:p>
      <w:pPr>
        <w:pStyle w:val="Heading2"/>
        <w:spacing w:after="150" w:before="300"/>
      </w:pPr>
      <w:r>
        <w:rPr>
          <w:rFonts w:ascii="Calibri" w:cs="Calibri" w:eastAsia="Calibri" w:hAnsi="Calibri"/>
          <w:b/>
          <w:bCs/>
          <w:color w:val="1B3A5C"/>
          <w:sz w:val="26"/>
          <w:szCs w:val="26"/>
        </w:rPr>
        <w:t xml:space="preserve">7.1 Trust Signal Rankings by Conversion Impact</w:t>
      </w:r>
    </w:p>
    <w:p>
      <w:pPr>
        <w:spacing w:after="120"/>
      </w:pPr>
      <w:r>
        <w:rPr>
          <w:rFonts w:ascii="Calibri" w:cs="Calibri" w:eastAsia="Calibri" w:hAnsi="Calibri"/>
          <w:sz w:val="21"/>
          <w:szCs w:val="21"/>
        </w:rPr>
        <w:t xml:space="preserve">Research shows for purchases above $500, trust signals rank by conversion lift: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Rank</w:t>
            </w:r>
          </w:p>
        </w:tc>
        <w:tc>
          <w:tcPr>
            <w:shd w:fill="1B3A5C" w:val="clear"/>
            <w:vAlign w:val="center"/>
          </w:tcPr>
          <w:p>
            <w:pPr>
              <w:jc w:val="center"/>
            </w:pPr>
            <w:r>
              <w:rPr>
                <w:rFonts w:ascii="Calibri" w:cs="Calibri" w:eastAsia="Calibri" w:hAnsi="Calibri"/>
                <w:b/>
                <w:bCs/>
                <w:color w:val="FFFFFF"/>
                <w:sz w:val="19"/>
                <w:szCs w:val="19"/>
              </w:rPr>
              <w:t xml:space="preserve">Trust Signal</w:t>
            </w:r>
          </w:p>
        </w:tc>
        <w:tc>
          <w:tcPr>
            <w:shd w:fill="1B3A5C" w:val="clear"/>
            <w:vAlign w:val="center"/>
          </w:tcPr>
          <w:p>
            <w:pPr>
              <w:jc w:val="center"/>
            </w:pPr>
            <w:r>
              <w:rPr>
                <w:rFonts w:ascii="Calibri" w:cs="Calibri" w:eastAsia="Calibri" w:hAnsi="Calibri"/>
                <w:b/>
                <w:bCs/>
                <w:color w:val="FFFFFF"/>
                <w:sz w:val="19"/>
                <w:szCs w:val="19"/>
              </w:rPr>
              <w:t xml:space="preserve">Conversion Lift</w:t>
            </w:r>
          </w:p>
        </w:tc>
        <w:tc>
          <w:tcPr>
            <w:shd w:fill="1B3A5C" w:val="clear"/>
            <w:vAlign w:val="center"/>
          </w:tcPr>
          <w:p>
            <w:pPr>
              <w:jc w:val="center"/>
            </w:pPr>
            <w:r>
              <w:rPr>
                <w:rFonts w:ascii="Calibri" w:cs="Calibri" w:eastAsia="Calibri" w:hAnsi="Calibri"/>
                <w:b/>
                <w:bCs/>
                <w:color w:val="FFFFFF"/>
                <w:sz w:val="19"/>
                <w:szCs w:val="19"/>
              </w:rPr>
              <w:t xml:space="preserve">Who Does It</w:t>
            </w:r>
          </w:p>
        </w:tc>
        <w:tc>
          <w:tcPr>
            <w:shd w:fill="1B3A5C" w:val="clear"/>
            <w:vAlign w:val="center"/>
          </w:tcPr>
          <w:p>
            <w:pPr>
              <w:jc w:val="center"/>
            </w:pPr>
            <w:r>
              <w:rPr>
                <w:rFonts w:ascii="Calibri" w:cs="Calibri" w:eastAsia="Calibri" w:hAnsi="Calibri"/>
                <w:b/>
                <w:bCs/>
                <w:color w:val="FFFFFF"/>
                <w:sz w:val="19"/>
                <w:szCs w:val="19"/>
              </w:rPr>
              <w:t xml:space="preserve">Incorporate123 Opportunity</w:t>
            </w:r>
          </w:p>
        </w:tc>
      </w:tr>
      <w:tr>
        <w:tc>
          <w:tcPr>
            <w:vAlign w:val="center"/>
          </w:tcPr>
          <w:p>
            <w:pPr>
              <w:spacing w:after="40" w:before="40"/>
            </w:pPr>
            <w:r>
              <w:rPr>
                <w:rFonts w:ascii="Calibri" w:cs="Calibri" w:eastAsia="Calibri" w:hAnsi="Calibri"/>
                <w:b/>
                <w:bCs/>
                <w:sz w:val="19"/>
                <w:szCs w:val="19"/>
              </w:rPr>
              <w:t xml:space="preserve">1</w:t>
            </w:r>
          </w:p>
        </w:tc>
        <w:tc>
          <w:tcPr>
            <w:vAlign w:val="center"/>
          </w:tcPr>
          <w:p>
            <w:pPr>
              <w:spacing w:after="40" w:before="40"/>
            </w:pPr>
            <w:r>
              <w:rPr>
                <w:rFonts w:ascii="Calibri" w:cs="Calibri" w:eastAsia="Calibri" w:hAnsi="Calibri"/>
                <w:b w:val="false"/>
                <w:bCs w:val="false"/>
                <w:sz w:val="19"/>
                <w:szCs w:val="19"/>
              </w:rPr>
              <w:t xml:space="preserve">Money-back guarantee</w:t>
            </w:r>
          </w:p>
        </w:tc>
        <w:tc>
          <w:tcPr>
            <w:vAlign w:val="center"/>
          </w:tcPr>
          <w:p>
            <w:pPr>
              <w:spacing w:after="40" w:before="40"/>
            </w:pPr>
            <w:r>
              <w:rPr>
                <w:rFonts w:ascii="Calibri" w:cs="Calibri" w:eastAsia="Calibri" w:hAnsi="Calibri"/>
                <w:b w:val="false"/>
                <w:bCs w:val="false"/>
                <w:sz w:val="19"/>
                <w:szCs w:val="19"/>
              </w:rPr>
              <w:t xml:space="preserve">21–49%</w:t>
            </w:r>
          </w:p>
        </w:tc>
        <w:tc>
          <w:tcPr>
            <w:vAlign w:val="center"/>
          </w:tcPr>
          <w:p>
            <w:pPr>
              <w:spacing w:after="40" w:before="40"/>
            </w:pPr>
            <w:r>
              <w:rPr>
                <w:rFonts w:ascii="Calibri" w:cs="Calibri" w:eastAsia="Calibri" w:hAnsi="Calibri"/>
                <w:b w:val="false"/>
                <w:bCs w:val="false"/>
                <w:sz w:val="19"/>
                <w:szCs w:val="19"/>
              </w:rPr>
              <w:t xml:space="preserve">ZenBusiness (60-day), NCH (conditional)</w:t>
            </w:r>
          </w:p>
        </w:tc>
        <w:tc>
          <w:tcPr>
            <w:vAlign w:val="center"/>
          </w:tcPr>
          <w:p>
            <w:pPr>
              <w:spacing w:after="40" w:before="40"/>
            </w:pPr>
            <w:r>
              <w:rPr>
                <w:rFonts w:ascii="Calibri" w:cs="Calibri" w:eastAsia="Calibri" w:hAnsi="Calibri"/>
                <w:b w:val="false"/>
                <w:bCs w:val="false"/>
                <w:sz w:val="19"/>
                <w:szCs w:val="19"/>
              </w:rPr>
              <w:t xml:space="preserve">60–90 day guarantee — no premium privacy competitor offers one</w:t>
            </w:r>
          </w:p>
        </w:tc>
      </w:tr>
      <w:tr>
        <w:tc>
          <w:tcPr>
            <w:shd w:fill="F2F2F2" w:val="clear"/>
            <w:vAlign w:val="center"/>
          </w:tcPr>
          <w:p>
            <w:pPr>
              <w:spacing w:after="40" w:before="40"/>
            </w:pPr>
            <w:r>
              <w:rPr>
                <w:rFonts w:ascii="Calibri" w:cs="Calibri" w:eastAsia="Calibri" w:hAnsi="Calibri"/>
                <w:b/>
                <w:bCs/>
                <w:sz w:val="19"/>
                <w:szCs w:val="19"/>
              </w:rPr>
              <w:t xml:space="preserve">2</w:t>
            </w:r>
          </w:p>
        </w:tc>
        <w:tc>
          <w:tcPr>
            <w:shd w:fill="F2F2F2" w:val="clear"/>
            <w:vAlign w:val="center"/>
          </w:tcPr>
          <w:p>
            <w:pPr>
              <w:spacing w:after="40" w:before="40"/>
            </w:pPr>
            <w:r>
              <w:rPr>
                <w:rFonts w:ascii="Calibri" w:cs="Calibri" w:eastAsia="Calibri" w:hAnsi="Calibri"/>
                <w:b w:val="false"/>
                <w:bCs w:val="false"/>
                <w:sz w:val="19"/>
                <w:szCs w:val="19"/>
              </w:rPr>
              <w:t xml:space="preserve">Payment security badges</w:t>
            </w:r>
          </w:p>
        </w:tc>
        <w:tc>
          <w:tcPr>
            <w:shd w:fill="F2F2F2" w:val="clear"/>
            <w:vAlign w:val="center"/>
          </w:tcPr>
          <w:p>
            <w:pPr>
              <w:spacing w:after="40" w:before="40"/>
            </w:pPr>
            <w:r>
              <w:rPr>
                <w:rFonts w:ascii="Calibri" w:cs="Calibri" w:eastAsia="Calibri" w:hAnsi="Calibri"/>
                <w:b w:val="false"/>
                <w:bCs w:val="false"/>
                <w:sz w:val="19"/>
                <w:szCs w:val="19"/>
              </w:rPr>
              <w:t xml:space="preserve">20–32%</w:t>
            </w:r>
          </w:p>
        </w:tc>
        <w:tc>
          <w:tcPr>
            <w:shd w:fill="F2F2F2" w:val="clear"/>
            <w:vAlign w:val="center"/>
          </w:tcPr>
          <w:p>
            <w:pPr>
              <w:spacing w:after="40" w:before="40"/>
            </w:pPr>
            <w:r>
              <w:rPr>
                <w:rFonts w:ascii="Calibri" w:cs="Calibri" w:eastAsia="Calibri" w:hAnsi="Calibri"/>
                <w:b w:val="false"/>
                <w:bCs w:val="false"/>
                <w:sz w:val="19"/>
                <w:szCs w:val="19"/>
              </w:rPr>
              <w:t xml:space="preserve">None near checkout</w:t>
            </w:r>
          </w:p>
        </w:tc>
        <w:tc>
          <w:tcPr>
            <w:shd w:fill="F2F2F2" w:val="clear"/>
            <w:vAlign w:val="center"/>
          </w:tcPr>
          <w:p>
            <w:pPr>
              <w:spacing w:after="40" w:before="40"/>
            </w:pPr>
            <w:r>
              <w:rPr>
                <w:rFonts w:ascii="Calibri" w:cs="Calibri" w:eastAsia="Calibri" w:hAnsi="Calibri"/>
                <w:b w:val="false"/>
                <w:bCs w:val="false"/>
                <w:sz w:val="19"/>
                <w:szCs w:val="19"/>
              </w:rPr>
              <w:t xml:space="preserve">Norton/McAfee badges near payment fields — wide open</w:t>
            </w:r>
          </w:p>
        </w:tc>
      </w:tr>
      <w:tr>
        <w:tc>
          <w:tcPr>
            <w:vAlign w:val="center"/>
          </w:tcPr>
          <w:p>
            <w:pPr>
              <w:spacing w:after="40" w:before="40"/>
            </w:pPr>
            <w:r>
              <w:rPr>
                <w:rFonts w:ascii="Calibri" w:cs="Calibri" w:eastAsia="Calibri" w:hAnsi="Calibri"/>
                <w:b/>
                <w:bCs/>
                <w:sz w:val="19"/>
                <w:szCs w:val="19"/>
              </w:rPr>
              <w:t xml:space="preserve">3</w:t>
            </w:r>
          </w:p>
        </w:tc>
        <w:tc>
          <w:tcPr>
            <w:vAlign w:val="center"/>
          </w:tcPr>
          <w:p>
            <w:pPr>
              <w:spacing w:after="40" w:before="40"/>
            </w:pPr>
            <w:r>
              <w:rPr>
                <w:rFonts w:ascii="Calibri" w:cs="Calibri" w:eastAsia="Calibri" w:hAnsi="Calibri"/>
                <w:b w:val="false"/>
                <w:bCs w:val="false"/>
                <w:sz w:val="19"/>
                <w:szCs w:val="19"/>
              </w:rPr>
              <w:t xml:space="preserve">Specific outcome metrics</w:t>
            </w:r>
          </w:p>
        </w:tc>
        <w:tc>
          <w:tcPr>
            <w:vAlign w:val="center"/>
          </w:tcPr>
          <w:p>
            <w:pPr>
              <w:spacing w:after="40" w:before="40"/>
            </w:pPr>
            <w:r>
              <w:rPr>
                <w:rFonts w:ascii="Calibri" w:cs="Calibri" w:eastAsia="Calibri" w:hAnsi="Calibri"/>
                <w:b w:val="false"/>
                <w:bCs w:val="false"/>
                <w:sz w:val="19"/>
                <w:szCs w:val="19"/>
              </w:rPr>
              <w:t xml:space="preserve">High</w:t>
            </w:r>
          </w:p>
        </w:tc>
        <w:tc>
          <w:tcPr>
            <w:vAlign w:val="center"/>
          </w:tcPr>
          <w:p>
            <w:pPr>
              <w:spacing w:after="40" w:before="40"/>
            </w:pPr>
            <w:r>
              <w:rPr>
                <w:rFonts w:ascii="Calibri" w:cs="Calibri" w:eastAsia="Calibri" w:hAnsi="Calibri"/>
                <w:b w:val="false"/>
                <w:bCs w:val="false"/>
                <w:sz w:val="19"/>
                <w:szCs w:val="19"/>
              </w:rPr>
              <w:t xml:space="preserve">Anderson ($150M savings), NCH (250K formations)</w:t>
            </w:r>
          </w:p>
        </w:tc>
        <w:tc>
          <w:tcPr>
            <w:vAlign w:val="center"/>
          </w:tcPr>
          <w:p>
            <w:pPr>
              <w:spacing w:after="40" w:before="40"/>
            </w:pPr>
            <w:r>
              <w:rPr>
                <w:rFonts w:ascii="Calibri" w:cs="Calibri" w:eastAsia="Calibri" w:hAnsi="Calibri"/>
                <w:b w:val="false"/>
                <w:bCs w:val="false"/>
                <w:sz w:val="19"/>
                <w:szCs w:val="19"/>
              </w:rPr>
              <w:t xml:space="preserve">"X,XXX+ entities formed since 2012" + verified counters</w:t>
            </w:r>
          </w:p>
        </w:tc>
      </w:tr>
      <w:tr>
        <w:tc>
          <w:tcPr>
            <w:shd w:fill="F2F2F2" w:val="clear"/>
            <w:vAlign w:val="center"/>
          </w:tcPr>
          <w:p>
            <w:pPr>
              <w:spacing w:after="40" w:before="40"/>
            </w:pPr>
            <w:r>
              <w:rPr>
                <w:rFonts w:ascii="Calibri" w:cs="Calibri" w:eastAsia="Calibri" w:hAnsi="Calibri"/>
                <w:b/>
                <w:bCs/>
                <w:sz w:val="19"/>
                <w:szCs w:val="19"/>
              </w:rPr>
              <w:t xml:space="preserve">4</w:t>
            </w:r>
          </w:p>
        </w:tc>
        <w:tc>
          <w:tcPr>
            <w:shd w:fill="F2F2F2" w:val="clear"/>
            <w:vAlign w:val="center"/>
          </w:tcPr>
          <w:p>
            <w:pPr>
              <w:spacing w:after="40" w:before="40"/>
            </w:pPr>
            <w:r>
              <w:rPr>
                <w:rFonts w:ascii="Calibri" w:cs="Calibri" w:eastAsia="Calibri" w:hAnsi="Calibri"/>
                <w:b w:val="false"/>
                <w:bCs w:val="false"/>
                <w:sz w:val="19"/>
                <w:szCs w:val="19"/>
              </w:rPr>
              <w:t xml:space="preserve">Process transparency</w:t>
            </w:r>
          </w:p>
        </w:tc>
        <w:tc>
          <w:tcPr>
            <w:shd w:fill="F2F2F2" w:val="clear"/>
            <w:vAlign w:val="center"/>
          </w:tcPr>
          <w:p>
            <w:pPr>
              <w:spacing w:after="40" w:before="40"/>
            </w:pPr>
            <w:r>
              <w:rPr>
                <w:rFonts w:ascii="Calibri" w:cs="Calibri" w:eastAsia="Calibri" w:hAnsi="Calibri"/>
                <w:b w:val="false"/>
                <w:bCs w:val="false"/>
                <w:sz w:val="19"/>
                <w:szCs w:val="19"/>
              </w:rPr>
              <w:t xml:space="preserve">High for blind purchases</w:t>
            </w:r>
          </w:p>
        </w:tc>
        <w:tc>
          <w:tcPr>
            <w:shd w:fill="F2F2F2" w:val="clear"/>
            <w:vAlign w:val="center"/>
          </w:tcPr>
          <w:p>
            <w:pPr>
              <w:spacing w:after="40" w:before="40"/>
            </w:pPr>
            <w:r>
              <w:rPr>
                <w:rFonts w:ascii="Calibri" w:cs="Calibri" w:eastAsia="Calibri" w:hAnsi="Calibri"/>
                <w:b w:val="false"/>
                <w:bCs w:val="false"/>
                <w:sz w:val="19"/>
                <w:szCs w:val="19"/>
              </w:rPr>
              <w:t xml:space="preserve">None do well</w:t>
            </w:r>
          </w:p>
        </w:tc>
        <w:tc>
          <w:tcPr>
            <w:shd w:fill="F2F2F2" w:val="clear"/>
            <w:vAlign w:val="center"/>
          </w:tcPr>
          <w:p>
            <w:pPr>
              <w:spacing w:after="40" w:before="40"/>
            </w:pPr>
            <w:r>
              <w:rPr>
                <w:rFonts w:ascii="Calibri" w:cs="Calibri" w:eastAsia="Calibri" w:hAnsi="Calibri"/>
                <w:b w:val="false"/>
                <w:bCs w:val="false"/>
                <w:sz w:val="19"/>
                <w:szCs w:val="19"/>
              </w:rPr>
              <w:t xml:space="preserve">"Here’s what happens in 48 hours" visual timeline</w:t>
            </w:r>
          </w:p>
        </w:tc>
      </w:tr>
      <w:tr>
        <w:tc>
          <w:tcPr>
            <w:vAlign w:val="center"/>
          </w:tcPr>
          <w:p>
            <w:pPr>
              <w:spacing w:after="40" w:before="40"/>
            </w:pPr>
            <w:r>
              <w:rPr>
                <w:rFonts w:ascii="Calibri" w:cs="Calibri" w:eastAsia="Calibri" w:hAnsi="Calibri"/>
                <w:b/>
                <w:bCs/>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Anonymized case studies</w:t>
            </w:r>
          </w:p>
        </w:tc>
        <w:tc>
          <w:tcPr>
            <w:vAlign w:val="center"/>
          </w:tcPr>
          <w:p>
            <w:pPr>
              <w:spacing w:after="40" w:before="40"/>
            </w:pPr>
            <w:r>
              <w:rPr>
                <w:rFonts w:ascii="Calibri" w:cs="Calibri" w:eastAsia="Calibri" w:hAnsi="Calibri"/>
                <w:b w:val="false"/>
                <w:bCs w:val="false"/>
                <w:sz w:val="19"/>
                <w:szCs w:val="19"/>
              </w:rPr>
              <w:t xml:space="preserve">Medium-High</w:t>
            </w:r>
          </w:p>
        </w:tc>
        <w:tc>
          <w:tcPr>
            <w:vAlign w:val="center"/>
          </w:tcPr>
          <w:p>
            <w:pPr>
              <w:spacing w:after="40" w:before="40"/>
            </w:pPr>
            <w:r>
              <w:rPr>
                <w:rFonts w:ascii="Calibri" w:cs="Calibri" w:eastAsia="Calibri" w:hAnsi="Calibri"/>
                <w:b w:val="false"/>
                <w:bCs w:val="false"/>
                <w:sz w:val="19"/>
                <w:szCs w:val="19"/>
              </w:rPr>
              <w:t xml:space="preserve">None in privacy space</w:t>
            </w:r>
          </w:p>
        </w:tc>
        <w:tc>
          <w:tcPr>
            <w:vAlign w:val="center"/>
          </w:tcPr>
          <w:p>
            <w:pPr>
              <w:spacing w:after="40" w:before="40"/>
            </w:pPr>
            <w:r>
              <w:rPr>
                <w:rFonts w:ascii="Calibri" w:cs="Calibri" w:eastAsia="Calibri" w:hAnsi="Calibri"/>
                <w:b w:val="false"/>
                <w:bCs w:val="false"/>
                <w:sz w:val="19"/>
                <w:szCs w:val="19"/>
              </w:rPr>
              <w:t xml:space="preserve">3–5 outcome narratives without identifying clients</w:t>
            </w:r>
          </w:p>
        </w:tc>
      </w:tr>
    </w:tbl>
    <w:p>
      <w:pPr>
        <w:pStyle w:val="Heading2"/>
        <w:spacing w:after="150" w:before="300"/>
      </w:pPr>
      <w:r>
        <w:rPr>
          <w:rFonts w:ascii="Calibri" w:cs="Calibri" w:eastAsia="Calibri" w:hAnsi="Calibri"/>
          <w:b/>
          <w:bCs/>
          <w:color w:val="1B3A5C"/>
          <w:sz w:val="26"/>
          <w:szCs w:val="26"/>
        </w:rPr>
        <w:t xml:space="preserve">7.2 Review Platform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Provider</w:t>
            </w:r>
          </w:p>
        </w:tc>
        <w:tc>
          <w:tcPr>
            <w:shd w:fill="1B3A5C" w:val="clear"/>
            <w:vAlign w:val="center"/>
          </w:tcPr>
          <w:p>
            <w:pPr>
              <w:jc w:val="center"/>
            </w:pPr>
            <w:r>
              <w:rPr>
                <w:rFonts w:ascii="Calibri" w:cs="Calibri" w:eastAsia="Calibri" w:hAnsi="Calibri"/>
                <w:b/>
                <w:bCs/>
                <w:color w:val="FFFFFF"/>
                <w:sz w:val="19"/>
                <w:szCs w:val="19"/>
              </w:rPr>
              <w:t xml:space="preserve">Trustpilot Rating</w:t>
            </w:r>
          </w:p>
        </w:tc>
        <w:tc>
          <w:tcPr>
            <w:shd w:fill="1B3A5C" w:val="clear"/>
            <w:vAlign w:val="center"/>
          </w:tcPr>
          <w:p>
            <w:pPr>
              <w:jc w:val="center"/>
            </w:pPr>
            <w:r>
              <w:rPr>
                <w:rFonts w:ascii="Calibri" w:cs="Calibri" w:eastAsia="Calibri" w:hAnsi="Calibri"/>
                <w:b/>
                <w:bCs/>
                <w:color w:val="FFFFFF"/>
                <w:sz w:val="19"/>
                <w:szCs w:val="19"/>
              </w:rPr>
              <w:t xml:space="preserve">Review Count</w:t>
            </w:r>
          </w:p>
        </w:tc>
        <w:tc>
          <w:tcPr>
            <w:shd w:fill="1B3A5C" w:val="clear"/>
            <w:vAlign w:val="center"/>
          </w:tcPr>
          <w:p>
            <w:pPr>
              <w:jc w:val="center"/>
            </w:pPr>
            <w:r>
              <w:rPr>
                <w:rFonts w:ascii="Calibri" w:cs="Calibri" w:eastAsia="Calibri" w:hAnsi="Calibri"/>
                <w:b/>
                <w:bCs/>
                <w:color w:val="FFFFFF"/>
                <w:sz w:val="19"/>
                <w:szCs w:val="19"/>
              </w:rPr>
              <w:t xml:space="preserve">BBB Rating</w:t>
            </w:r>
          </w:p>
        </w:tc>
        <w:tc>
          <w:tcPr>
            <w:shd w:fill="1B3A5C" w:val="clear"/>
            <w:vAlign w:val="center"/>
          </w:tcPr>
          <w:p>
            <w:pPr>
              <w:jc w:val="center"/>
            </w:pPr>
            <w:r>
              <w:rPr>
                <w:rFonts w:ascii="Calibri" w:cs="Calibri" w:eastAsia="Calibri" w:hAnsi="Calibri"/>
                <w:b/>
                <w:bCs/>
                <w:color w:val="FFFFFF"/>
                <w:sz w:val="19"/>
                <w:szCs w:val="19"/>
              </w:rPr>
              <w:t xml:space="preserve">BBB Accredited</w:t>
            </w:r>
          </w:p>
        </w:tc>
      </w:tr>
      <w:tr>
        <w:tc>
          <w:tcPr>
            <w:vAlign w:val="center"/>
          </w:tcPr>
          <w:p>
            <w:pPr>
              <w:spacing w:after="40" w:before="40"/>
            </w:pPr>
            <w:r>
              <w:rPr>
                <w:rFonts w:ascii="Calibri" w:cs="Calibri" w:eastAsia="Calibri" w:hAnsi="Calibri"/>
                <w:b/>
                <w:bCs/>
                <w:sz w:val="19"/>
                <w:szCs w:val="19"/>
              </w:rPr>
              <w:t xml:space="preserve">Incorporate123</w:t>
            </w:r>
          </w:p>
        </w:tc>
        <w:tc>
          <w:tcPr>
            <w:vAlign w:val="center"/>
          </w:tcPr>
          <w:p>
            <w:pPr>
              <w:spacing w:after="40" w:before="40"/>
            </w:pPr>
            <w:r>
              <w:rPr>
                <w:rFonts w:ascii="Calibri" w:cs="Calibri" w:eastAsia="Calibri" w:hAnsi="Calibri"/>
                <w:b w:val="false"/>
                <w:bCs w:val="false"/>
                <w:sz w:val="19"/>
                <w:szCs w:val="19"/>
              </w:rPr>
              <w:t xml:space="preserve">❌ None</w:t>
            </w:r>
          </w:p>
        </w:tc>
        <w:tc>
          <w:tcPr>
            <w:vAlign w:val="center"/>
          </w:tcPr>
          <w:p>
            <w:pPr>
              <w:spacing w:after="40" w:before="40"/>
            </w:pPr>
            <w:r>
              <w:rPr>
                <w:rFonts w:ascii="Calibri" w:cs="Calibri" w:eastAsia="Calibri" w:hAnsi="Calibri"/>
                <w:b w:val="false"/>
                <w:bCs w:val="false"/>
                <w:sz w:val="19"/>
                <w:szCs w:val="19"/>
              </w:rPr>
              <w:t xml:space="preserve">0</w:t>
            </w:r>
          </w:p>
        </w:tc>
        <w:tc>
          <w:tcPr>
            <w:vAlign w:val="center"/>
          </w:tcPr>
          <w:p>
            <w:pPr>
              <w:spacing w:after="40" w:before="40"/>
            </w:pPr>
            <w:r>
              <w:rPr>
                <w:rFonts w:ascii="Calibri" w:cs="Calibri" w:eastAsia="Calibri" w:hAnsi="Calibri"/>
                <w:b w:val="false"/>
                <w:bCs w:val="false"/>
                <w:sz w:val="19"/>
                <w:szCs w:val="19"/>
              </w:rPr>
              <w:t xml:space="preserve">❌ Not listed</w:t>
            </w:r>
          </w:p>
        </w:tc>
        <w:tc>
          <w:tcPr>
            <w:vAlign w:val="center"/>
          </w:tcPr>
          <w:p>
            <w:pPr>
              <w:spacing w:after="40" w:before="40"/>
            </w:pPr>
            <w:r>
              <w:rPr>
                <w:rFonts w:ascii="Calibri" w:cs="Calibri" w:eastAsia="Calibri" w:hAnsi="Calibri"/>
                <w:b w:val="false"/>
                <w:bCs w:val="false"/>
                <w:sz w:val="19"/>
                <w:szCs w:val="19"/>
              </w:rPr>
              <w:t xml:space="preserve">No</w:t>
            </w:r>
          </w:p>
        </w:tc>
      </w:tr>
      <w:tr>
        <w:tc>
          <w:tcPr>
            <w:shd w:fill="F2F2F2" w:val="clear"/>
            <w:vAlign w:val="center"/>
          </w:tcPr>
          <w:p>
            <w:pPr>
              <w:spacing w:after="40" w:before="40"/>
            </w:pPr>
            <w:r>
              <w:rPr>
                <w:rFonts w:ascii="Calibri" w:cs="Calibri" w:eastAsia="Calibri" w:hAnsi="Calibri"/>
                <w:b/>
                <w:bCs/>
                <w:sz w:val="19"/>
                <w:szCs w:val="19"/>
              </w:rPr>
              <w:t xml:space="preserve">NCH Inc</w:t>
            </w:r>
          </w:p>
        </w:tc>
        <w:tc>
          <w:tcPr>
            <w:shd w:fill="F2F2F2" w:val="clear"/>
            <w:vAlign w:val="center"/>
          </w:tcPr>
          <w:p>
            <w:pPr>
              <w:spacing w:after="40" w:before="40"/>
            </w:pPr>
            <w:r>
              <w:rPr>
                <w:rFonts w:ascii="Calibri" w:cs="Calibri" w:eastAsia="Calibri" w:hAnsi="Calibri"/>
                <w:b w:val="false"/>
                <w:bCs w:val="false"/>
                <w:sz w:val="19"/>
                <w:szCs w:val="19"/>
              </w:rPr>
              <w:t xml:space="preserve">5.0★</w:t>
            </w:r>
          </w:p>
        </w:tc>
        <w:tc>
          <w:tcPr>
            <w:shd w:fill="F2F2F2" w:val="clear"/>
            <w:vAlign w:val="center"/>
          </w:tcPr>
          <w:p>
            <w:pPr>
              <w:spacing w:after="40" w:before="40"/>
            </w:pPr>
            <w:r>
              <w:rPr>
                <w:rFonts w:ascii="Calibri" w:cs="Calibri" w:eastAsia="Calibri" w:hAnsi="Calibri"/>
                <w:b w:val="false"/>
                <w:bCs w:val="false"/>
                <w:sz w:val="19"/>
                <w:szCs w:val="19"/>
              </w:rPr>
              <w:t xml:space="preserve">12,340</w:t>
            </w:r>
          </w:p>
        </w:tc>
        <w:tc>
          <w:tcPr>
            <w:shd w:fill="F2F2F2" w:val="clear"/>
            <w:vAlign w:val="center"/>
          </w:tcPr>
          <w:p>
            <w:pPr>
              <w:spacing w:after="40" w:before="40"/>
            </w:pPr>
            <w:r>
              <w:rPr>
                <w:rFonts w:ascii="Calibri" w:cs="Calibri" w:eastAsia="Calibri" w:hAnsi="Calibri"/>
                <w:b w:val="false"/>
                <w:bCs w:val="false"/>
                <w:sz w:val="19"/>
                <w:szCs w:val="19"/>
              </w:rPr>
              <w:t xml:space="preserve">Listed</w:t>
            </w:r>
          </w:p>
        </w:tc>
        <w:tc>
          <w:tcPr>
            <w:shd w:fill="F2F2F2" w:val="clear"/>
            <w:vAlign w:val="center"/>
          </w:tcPr>
          <w:p>
            <w:pPr>
              <w:spacing w:after="40" w:before="40"/>
            </w:pPr>
            <w:r>
              <w:rPr>
                <w:rFonts w:ascii="Calibri" w:cs="Calibri" w:eastAsia="Calibri" w:hAnsi="Calibri"/>
                <w:b w:val="false"/>
                <w:bCs w:val="false"/>
                <w:sz w:val="19"/>
                <w:szCs w:val="19"/>
              </w:rPr>
              <w:t xml:space="preserve">No</w:t>
            </w:r>
          </w:p>
        </w:tc>
      </w:tr>
      <w:tr>
        <w:tc>
          <w:tcPr>
            <w:vAlign w:val="center"/>
          </w:tcPr>
          <w:p>
            <w:pPr>
              <w:spacing w:after="40" w:before="40"/>
            </w:pPr>
            <w:r>
              <w:rPr>
                <w:rFonts w:ascii="Calibri" w:cs="Calibri" w:eastAsia="Calibri" w:hAnsi="Calibri"/>
                <w:b/>
                <w:bCs/>
                <w:sz w:val="19"/>
                <w:szCs w:val="19"/>
              </w:rPr>
              <w:t xml:space="preserve">Anderson Advisors</w:t>
            </w:r>
          </w:p>
        </w:tc>
        <w:tc>
          <w:tcPr>
            <w:vAlign w:val="center"/>
          </w:tcPr>
          <w:p>
            <w:pPr>
              <w:spacing w:after="40" w:before="40"/>
            </w:pPr>
            <w:r>
              <w:rPr>
                <w:rFonts w:ascii="Calibri" w:cs="Calibri" w:eastAsia="Calibri" w:hAnsi="Calibri"/>
                <w:b w:val="false"/>
                <w:bCs w:val="false"/>
                <w:sz w:val="19"/>
                <w:szCs w:val="19"/>
              </w:rPr>
              <w:t xml:space="preserve">4.7★</w:t>
            </w:r>
          </w:p>
        </w:tc>
        <w:tc>
          <w:tcPr>
            <w:vAlign w:val="center"/>
          </w:tcPr>
          <w:p>
            <w:pPr>
              <w:spacing w:after="40" w:before="40"/>
            </w:pPr>
            <w:r>
              <w:rPr>
                <w:rFonts w:ascii="Calibri" w:cs="Calibri" w:eastAsia="Calibri" w:hAnsi="Calibri"/>
                <w:b w:val="false"/>
                <w:bCs w:val="false"/>
                <w:sz w:val="19"/>
                <w:szCs w:val="19"/>
              </w:rPr>
              <w:t xml:space="preserve">583</w:t>
            </w:r>
          </w:p>
        </w:tc>
        <w:tc>
          <w:tcPr>
            <w:vAlign w:val="center"/>
          </w:tcPr>
          <w:p>
            <w:pPr>
              <w:spacing w:after="40" w:before="40"/>
            </w:pPr>
            <w:r>
              <w:rPr>
                <w:rFonts w:ascii="Calibri" w:cs="Calibri" w:eastAsia="Calibri" w:hAnsi="Calibri"/>
                <w:b w:val="false"/>
                <w:bCs w:val="false"/>
                <w:sz w:val="19"/>
                <w:szCs w:val="19"/>
              </w:rPr>
              <w:t xml:space="preserve">A+</w:t>
            </w:r>
          </w:p>
        </w:tc>
        <w:tc>
          <w:tcPr>
            <w:vAlign w:val="center"/>
          </w:tcPr>
          <w:p>
            <w:pPr>
              <w:spacing w:after="40" w:before="40"/>
            </w:pPr>
            <w:r>
              <w:rPr>
                <w:rFonts w:ascii="Calibri" w:cs="Calibri" w:eastAsia="Calibri" w:hAnsi="Calibri"/>
                <w:b w:val="false"/>
                <w:bCs w:val="false"/>
                <w:sz w:val="19"/>
                <w:szCs w:val="19"/>
              </w:rPr>
              <w:t xml:space="preserve">Yes</w:t>
            </w:r>
          </w:p>
        </w:tc>
      </w:tr>
      <w:tr>
        <w:tc>
          <w:tcPr>
            <w:shd w:fill="F2F2F2" w:val="clear"/>
            <w:vAlign w:val="center"/>
          </w:tcPr>
          <w:p>
            <w:pPr>
              <w:spacing w:after="40" w:before="40"/>
            </w:pPr>
            <w:r>
              <w:rPr>
                <w:rFonts w:ascii="Calibri" w:cs="Calibri" w:eastAsia="Calibri" w:hAnsi="Calibri"/>
                <w:b/>
                <w:bCs/>
                <w:sz w:val="19"/>
                <w:szCs w:val="19"/>
              </w:rPr>
              <w:t xml:space="preserve">WY Corporate Svcs</w:t>
            </w:r>
          </w:p>
        </w:tc>
        <w:tc>
          <w:tcPr>
            <w:shd w:fill="F2F2F2" w:val="clear"/>
            <w:vAlign w:val="center"/>
          </w:tcPr>
          <w:p>
            <w:pPr>
              <w:spacing w:after="40" w:before="40"/>
            </w:pPr>
            <w:r>
              <w:rPr>
                <w:rFonts w:ascii="Calibri" w:cs="Calibri" w:eastAsia="Calibri" w:hAnsi="Calibri"/>
                <w:b w:val="false"/>
                <w:bCs w:val="false"/>
                <w:sz w:val="19"/>
                <w:szCs w:val="19"/>
              </w:rPr>
              <w:t xml:space="preserve">5.0★</w:t>
            </w:r>
          </w:p>
        </w:tc>
        <w:tc>
          <w:tcPr>
            <w:shd w:fill="F2F2F2" w:val="clear"/>
            <w:vAlign w:val="center"/>
          </w:tcPr>
          <w:p>
            <w:pPr>
              <w:spacing w:after="40" w:before="40"/>
            </w:pPr>
            <w:r>
              <w:rPr>
                <w:rFonts w:ascii="Calibri" w:cs="Calibri" w:eastAsia="Calibri" w:hAnsi="Calibri"/>
                <w:b w:val="false"/>
                <w:bCs w:val="false"/>
                <w:sz w:val="19"/>
                <w:szCs w:val="19"/>
              </w:rPr>
              <w:t xml:space="preserve">1,268</w:t>
            </w:r>
          </w:p>
        </w:tc>
        <w:tc>
          <w:tcPr>
            <w:shd w:fill="F2F2F2" w:val="clear"/>
            <w:vAlign w:val="center"/>
          </w:tcPr>
          <w:p>
            <w:pPr>
              <w:spacing w:after="40" w:before="40"/>
            </w:pPr>
            <w:r>
              <w:rPr>
                <w:rFonts w:ascii="Calibri" w:cs="Calibri" w:eastAsia="Calibri" w:hAnsi="Calibri"/>
                <w:b w:val="false"/>
                <w:bCs w:val="false"/>
                <w:sz w:val="19"/>
                <w:szCs w:val="19"/>
              </w:rPr>
              <w:t xml:space="preserve">A+ (claimed)</w:t>
            </w:r>
          </w:p>
        </w:tc>
        <w:tc>
          <w:tcPr>
            <w:shd w:fill="F2F2F2" w:val="clear"/>
            <w:vAlign w:val="center"/>
          </w:tcPr>
          <w:p>
            <w:pPr>
              <w:spacing w:after="40" w:before="40"/>
            </w:pPr>
            <w:r>
              <w:rPr>
                <w:rFonts w:ascii="Calibri" w:cs="Calibri" w:eastAsia="Calibri" w:hAnsi="Calibri"/>
                <w:b w:val="false"/>
                <w:bCs w:val="false"/>
                <w:sz w:val="19"/>
                <w:szCs w:val="19"/>
              </w:rPr>
              <w:t xml:space="preserve">Yes</w:t>
            </w:r>
          </w:p>
        </w:tc>
      </w:tr>
      <w:tr>
        <w:tc>
          <w:tcPr>
            <w:vAlign w:val="center"/>
          </w:tcPr>
          <w:p>
            <w:pPr>
              <w:spacing w:after="40" w:before="40"/>
            </w:pPr>
            <w:r>
              <w:rPr>
                <w:rFonts w:ascii="Calibri" w:cs="Calibri" w:eastAsia="Calibri" w:hAnsi="Calibri"/>
                <w:b/>
                <w:bCs/>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4.8★</w:t>
            </w:r>
          </w:p>
        </w:tc>
        <w:tc>
          <w:tcPr>
            <w:vAlign w:val="center"/>
          </w:tcPr>
          <w:p>
            <w:pPr>
              <w:spacing w:after="40" w:before="40"/>
            </w:pPr>
            <w:r>
              <w:rPr>
                <w:rFonts w:ascii="Calibri" w:cs="Calibri" w:eastAsia="Calibri" w:hAnsi="Calibri"/>
                <w:b w:val="false"/>
                <w:bCs w:val="false"/>
                <w:sz w:val="19"/>
                <w:szCs w:val="19"/>
              </w:rPr>
              <w:t xml:space="preserve">27,340</w:t>
            </w:r>
          </w:p>
        </w:tc>
        <w:tc>
          <w:tcPr>
            <w:vAlign w:val="center"/>
          </w:tcPr>
          <w:p>
            <w:pPr>
              <w:spacing w:after="40" w:before="40"/>
            </w:pPr>
            <w:r>
              <w:rPr>
                <w:rFonts w:ascii="Calibri" w:cs="Calibri" w:eastAsia="Calibri" w:hAnsi="Calibri"/>
                <w:b w:val="false"/>
                <w:bCs w:val="false"/>
                <w:sz w:val="19"/>
                <w:szCs w:val="19"/>
              </w:rPr>
              <w:t xml:space="preserve">A+</w:t>
            </w:r>
          </w:p>
        </w:tc>
        <w:tc>
          <w:tcPr>
            <w:vAlign w:val="center"/>
          </w:tcPr>
          <w:p>
            <w:pPr>
              <w:spacing w:after="40" w:before="40"/>
            </w:pPr>
            <w:r>
              <w:rPr>
                <w:rFonts w:ascii="Calibri" w:cs="Calibri" w:eastAsia="Calibri" w:hAnsi="Calibri"/>
                <w:b w:val="false"/>
                <w:bCs w:val="false"/>
                <w:sz w:val="19"/>
                <w:szCs w:val="19"/>
              </w:rPr>
              <w:t xml:space="preserve">Yes</w:t>
            </w:r>
          </w:p>
        </w:tc>
      </w:tr>
      <w:tr>
        <w:tc>
          <w:tcPr>
            <w:shd w:fill="F2F2F2" w:val="clear"/>
            <w:vAlign w:val="center"/>
          </w:tcPr>
          <w:p>
            <w:pPr>
              <w:spacing w:after="40" w:before="40"/>
            </w:pPr>
            <w:r>
              <w:rPr>
                <w:rFonts w:ascii="Calibri" w:cs="Calibri" w:eastAsia="Calibri" w:hAnsi="Calibri"/>
                <w:b/>
                <w:bCs/>
                <w:sz w:val="19"/>
                <w:szCs w:val="19"/>
              </w:rPr>
              <w:t xml:space="preserve">LegalZoom</w:t>
            </w:r>
          </w:p>
        </w:tc>
        <w:tc>
          <w:tcPr>
            <w:shd w:fill="F2F2F2" w:val="clear"/>
            <w:vAlign w:val="center"/>
          </w:tcPr>
          <w:p>
            <w:pPr>
              <w:spacing w:after="40" w:before="40"/>
            </w:pPr>
            <w:r>
              <w:rPr>
                <w:rFonts w:ascii="Calibri" w:cs="Calibri" w:eastAsia="Calibri" w:hAnsi="Calibri"/>
                <w:b w:val="false"/>
                <w:bCs w:val="false"/>
                <w:sz w:val="19"/>
                <w:szCs w:val="19"/>
              </w:rPr>
              <w:t xml:space="preserve">4.4★</w:t>
            </w:r>
          </w:p>
        </w:tc>
        <w:tc>
          <w:tcPr>
            <w:shd w:fill="F2F2F2" w:val="clear"/>
            <w:vAlign w:val="center"/>
          </w:tcPr>
          <w:p>
            <w:pPr>
              <w:spacing w:after="40" w:before="40"/>
            </w:pPr>
            <w:r>
              <w:rPr>
                <w:rFonts w:ascii="Calibri" w:cs="Calibri" w:eastAsia="Calibri" w:hAnsi="Calibri"/>
                <w:b w:val="false"/>
                <w:bCs w:val="false"/>
                <w:sz w:val="19"/>
                <w:szCs w:val="19"/>
              </w:rPr>
              <w:t xml:space="preserve">25,859</w:t>
            </w:r>
          </w:p>
        </w:tc>
        <w:tc>
          <w:tcPr>
            <w:shd w:fill="F2F2F2" w:val="clear"/>
            <w:vAlign w:val="center"/>
          </w:tcPr>
          <w:p>
            <w:pPr>
              <w:spacing w:after="40" w:before="40"/>
            </w:pPr>
            <w:r>
              <w:rPr>
                <w:rFonts w:ascii="Calibri" w:cs="Calibri" w:eastAsia="Calibri" w:hAnsi="Calibri"/>
                <w:b w:val="false"/>
                <w:bCs w:val="false"/>
                <w:sz w:val="19"/>
                <w:szCs w:val="19"/>
              </w:rPr>
              <w:t xml:space="preserve">A+</w:t>
            </w:r>
          </w:p>
        </w:tc>
        <w:tc>
          <w:tcPr>
            <w:shd w:fill="F2F2F2" w:val="clear"/>
            <w:vAlign w:val="center"/>
          </w:tcPr>
          <w:p>
            <w:pPr>
              <w:spacing w:after="40" w:before="40"/>
            </w:pPr>
            <w:r>
              <w:rPr>
                <w:rFonts w:ascii="Calibri" w:cs="Calibri" w:eastAsia="Calibri" w:hAnsi="Calibri"/>
                <w:b w:val="false"/>
                <w:bCs w:val="false"/>
                <w:sz w:val="19"/>
                <w:szCs w:val="19"/>
              </w:rPr>
              <w:t xml:space="preserve">Yes</w:t>
            </w:r>
          </w:p>
        </w:tc>
      </w:tr>
      <w:tr>
        <w:tc>
          <w:tcPr>
            <w:vAlign w:val="center"/>
          </w:tcPr>
          <w:p>
            <w:pPr>
              <w:spacing w:after="40" w:before="40"/>
            </w:pPr>
            <w:r>
              <w:rPr>
                <w:rFonts w:ascii="Calibri" w:cs="Calibri" w:eastAsia="Calibri" w:hAnsi="Calibri"/>
                <w:b/>
                <w:bCs/>
                <w:sz w:val="19"/>
                <w:szCs w:val="19"/>
              </w:rPr>
              <w:t xml:space="preserve">Bizee</w:t>
            </w:r>
          </w:p>
        </w:tc>
        <w:tc>
          <w:tcPr>
            <w:vAlign w:val="center"/>
          </w:tcPr>
          <w:p>
            <w:pPr>
              <w:spacing w:after="40" w:before="40"/>
            </w:pPr>
            <w:r>
              <w:rPr>
                <w:rFonts w:ascii="Calibri" w:cs="Calibri" w:eastAsia="Calibri" w:hAnsi="Calibri"/>
                <w:b w:val="false"/>
                <w:bCs w:val="false"/>
                <w:sz w:val="19"/>
                <w:szCs w:val="19"/>
              </w:rPr>
              <w:t xml:space="preserve">4.7★</w:t>
            </w:r>
          </w:p>
        </w:tc>
        <w:tc>
          <w:tcPr>
            <w:vAlign w:val="center"/>
          </w:tcPr>
          <w:p>
            <w:pPr>
              <w:spacing w:after="40" w:before="40"/>
            </w:pPr>
            <w:r>
              <w:rPr>
                <w:rFonts w:ascii="Calibri" w:cs="Calibri" w:eastAsia="Calibri" w:hAnsi="Calibri"/>
                <w:b w:val="false"/>
                <w:bCs w:val="false"/>
                <w:sz w:val="19"/>
                <w:szCs w:val="19"/>
              </w:rPr>
              <w:t xml:space="preserve">23,128</w:t>
            </w:r>
          </w:p>
        </w:tc>
        <w:tc>
          <w:tcPr>
            <w:vAlign w:val="center"/>
          </w:tcPr>
          <w:p>
            <w:pPr>
              <w:spacing w:after="40" w:before="40"/>
            </w:pPr>
            <w:r>
              <w:rPr>
                <w:rFonts w:ascii="Calibri" w:cs="Calibri" w:eastAsia="Calibri" w:hAnsi="Calibri"/>
                <w:b w:val="false"/>
                <w:bCs w:val="false"/>
                <w:sz w:val="19"/>
                <w:szCs w:val="19"/>
              </w:rPr>
              <w:t xml:space="preserve">5★ reviews</w:t>
            </w:r>
          </w:p>
        </w:tc>
        <w:tc>
          <w:tcPr>
            <w:vAlign w:val="center"/>
          </w:tcPr>
          <w:p>
            <w:pPr>
              <w:spacing w:after="40" w:before="40"/>
            </w:pPr>
            <w:r>
              <w:rPr>
                <w:rFonts w:ascii="Calibri" w:cs="Calibri" w:eastAsia="Calibri" w:hAnsi="Calibri"/>
                <w:b w:val="false"/>
                <w:bCs w:val="false"/>
                <w:sz w:val="19"/>
                <w:szCs w:val="19"/>
              </w:rPr>
              <w:t xml:space="preserve">No</w:t>
            </w:r>
          </w:p>
        </w:tc>
      </w:tr>
      <w:tr>
        <w:tc>
          <w:tcPr>
            <w:shd w:fill="F2F2F2" w:val="clear"/>
            <w:vAlign w:val="center"/>
          </w:tcPr>
          <w:p>
            <w:pPr>
              <w:spacing w:after="40" w:before="40"/>
            </w:pPr>
            <w:r>
              <w:rPr>
                <w:rFonts w:ascii="Calibri" w:cs="Calibri" w:eastAsia="Calibri" w:hAnsi="Calibri"/>
                <w:b/>
                <w:bCs/>
                <w:sz w:val="19"/>
                <w:szCs w:val="19"/>
              </w:rPr>
              <w:t xml:space="preserve">Inc Authority</w:t>
            </w:r>
          </w:p>
        </w:tc>
        <w:tc>
          <w:tcPr>
            <w:shd w:fill="F2F2F2" w:val="clear"/>
            <w:vAlign w:val="center"/>
          </w:tcPr>
          <w:p>
            <w:pPr>
              <w:spacing w:after="40" w:before="40"/>
            </w:pPr>
            <w:r>
              <w:rPr>
                <w:rFonts w:ascii="Calibri" w:cs="Calibri" w:eastAsia="Calibri" w:hAnsi="Calibri"/>
                <w:b w:val="false"/>
                <w:bCs w:val="false"/>
                <w:sz w:val="19"/>
                <w:szCs w:val="19"/>
              </w:rPr>
              <w:t xml:space="preserve">4.9★</w:t>
            </w:r>
          </w:p>
        </w:tc>
        <w:tc>
          <w:tcPr>
            <w:shd w:fill="F2F2F2" w:val="clear"/>
            <w:vAlign w:val="center"/>
          </w:tcPr>
          <w:p>
            <w:pPr>
              <w:spacing w:after="40" w:before="40"/>
            </w:pPr>
            <w:r>
              <w:rPr>
                <w:rFonts w:ascii="Calibri" w:cs="Calibri" w:eastAsia="Calibri" w:hAnsi="Calibri"/>
                <w:b w:val="false"/>
                <w:bCs w:val="false"/>
                <w:sz w:val="19"/>
                <w:szCs w:val="19"/>
              </w:rPr>
              <w:t xml:space="preserve">44,181</w:t>
            </w:r>
          </w:p>
        </w:tc>
        <w:tc>
          <w:tcPr>
            <w:shd w:fill="F2F2F2" w:val="clear"/>
            <w:vAlign w:val="center"/>
          </w:tcPr>
          <w:p>
            <w:pPr>
              <w:spacing w:after="40" w:before="40"/>
            </w:pPr>
            <w:r>
              <w:rPr>
                <w:rFonts w:ascii="Calibri" w:cs="Calibri" w:eastAsia="Calibri" w:hAnsi="Calibri"/>
                <w:b w:val="false"/>
                <w:bCs w:val="false"/>
                <w:sz w:val="19"/>
                <w:szCs w:val="19"/>
              </w:rPr>
              <w:t xml:space="preserve">F</w:t>
            </w:r>
          </w:p>
        </w:tc>
        <w:tc>
          <w:tcPr>
            <w:shd w:fill="F2F2F2" w:val="clear"/>
            <w:vAlign w:val="center"/>
          </w:tcPr>
          <w:p>
            <w:pPr>
              <w:spacing w:after="40" w:before="40"/>
            </w:pPr>
            <w:r>
              <w:rPr>
                <w:rFonts w:ascii="Calibri" w:cs="Calibri" w:eastAsia="Calibri" w:hAnsi="Calibri"/>
                <w:b w:val="false"/>
                <w:bCs w:val="false"/>
                <w:sz w:val="19"/>
                <w:szCs w:val="19"/>
              </w:rPr>
              <w:t xml:space="preserve">No</w:t>
            </w:r>
          </w:p>
        </w:tc>
      </w:tr>
      <w:tr>
        <w:tc>
          <w:tcPr>
            <w:vAlign w:val="center"/>
          </w:tcPr>
          <w:p>
            <w:pPr>
              <w:spacing w:after="40" w:before="40"/>
            </w:pPr>
            <w:r>
              <w:rPr>
                <w:rFonts w:ascii="Calibri" w:cs="Calibri" w:eastAsia="Calibri" w:hAnsi="Calibri"/>
                <w:b/>
                <w:bCs/>
                <w:sz w:val="19"/>
                <w:szCs w:val="19"/>
              </w:rPr>
              <w:t xml:space="preserve">Swyft Filings</w:t>
            </w:r>
          </w:p>
        </w:tc>
        <w:tc>
          <w:tcPr>
            <w:vAlign w:val="center"/>
          </w:tcPr>
          <w:p>
            <w:pPr>
              <w:spacing w:after="40" w:before="40"/>
            </w:pPr>
            <w:r>
              <w:rPr>
                <w:rFonts w:ascii="Calibri" w:cs="Calibri" w:eastAsia="Calibri" w:hAnsi="Calibri"/>
                <w:b w:val="false"/>
                <w:bCs w:val="false"/>
                <w:sz w:val="19"/>
                <w:szCs w:val="19"/>
              </w:rPr>
              <w:t xml:space="preserve">4.7★</w:t>
            </w:r>
          </w:p>
        </w:tc>
        <w:tc>
          <w:tcPr>
            <w:vAlign w:val="center"/>
          </w:tcPr>
          <w:p>
            <w:pPr>
              <w:spacing w:after="40" w:before="40"/>
            </w:pPr>
            <w:r>
              <w:rPr>
                <w:rFonts w:ascii="Calibri" w:cs="Calibri" w:eastAsia="Calibri" w:hAnsi="Calibri"/>
                <w:b w:val="false"/>
                <w:bCs w:val="false"/>
                <w:sz w:val="19"/>
                <w:szCs w:val="19"/>
              </w:rPr>
              <w:t xml:space="preserve">7,359</w:t>
            </w:r>
          </w:p>
        </w:tc>
        <w:tc>
          <w:tcPr>
            <w:vAlign w:val="center"/>
          </w:tcPr>
          <w:p>
            <w:pPr>
              <w:spacing w:after="40" w:before="40"/>
            </w:pPr>
            <w:r>
              <w:rPr>
                <w:rFonts w:ascii="Calibri" w:cs="Calibri" w:eastAsia="Calibri" w:hAnsi="Calibri"/>
                <w:b w:val="false"/>
                <w:bCs w:val="false"/>
                <w:sz w:val="19"/>
                <w:szCs w:val="19"/>
              </w:rPr>
              <w:t xml:space="preserve">F</w:t>
            </w:r>
          </w:p>
        </w:tc>
        <w:tc>
          <w:tcPr>
            <w:vAlign w:val="center"/>
          </w:tcPr>
          <w:p>
            <w:pPr>
              <w:spacing w:after="40" w:before="40"/>
            </w:pPr>
            <w:r>
              <w:rPr>
                <w:rFonts w:ascii="Calibri" w:cs="Calibri" w:eastAsia="Calibri" w:hAnsi="Calibri"/>
                <w:b w:val="false"/>
                <w:bCs w:val="false"/>
                <w:sz w:val="19"/>
                <w:szCs w:val="19"/>
              </w:rPr>
              <w:t xml:space="preserve">No</w:t>
            </w:r>
          </w:p>
        </w:tc>
      </w:tr>
    </w:tbl>
    <w:p>
      <w:pPr>
        <w:spacing w:after="120"/>
      </w:pPr>
      <w:r>
        <w:rPr>
          <w:rFonts w:ascii="Calibri" w:cs="Calibri" w:eastAsia="Calibri" w:hAnsi="Calibri"/>
          <w:b/>
          <w:bCs/>
          <w:sz w:val="21"/>
          <w:szCs w:val="21"/>
        </w:rPr>
        <w:t xml:space="preserve">Key concern: Incorporate123’s complete absence from review platforms is a major transparency gap, especially since the closest direct competitor (WY Corp Svcs) has 1,268 verified positive reviews.</w:t>
      </w:r>
    </w:p>
    <w:p>
      <w:pPr>
        <w:pStyle w:val="Heading2"/>
        <w:spacing w:after="150" w:before="300"/>
      </w:pPr>
      <w:r>
        <w:rPr>
          <w:rFonts w:ascii="Calibri" w:cs="Calibri" w:eastAsia="Calibri" w:hAnsi="Calibri"/>
          <w:b/>
          <w:bCs/>
          <w:color w:val="1B3A5C"/>
          <w:sz w:val="26"/>
          <w:szCs w:val="26"/>
        </w:rPr>
        <w:t xml:space="preserve">7.3 Money-Back Guarantee Landscape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Competitor</w:t>
            </w:r>
          </w:p>
        </w:tc>
        <w:tc>
          <w:tcPr>
            <w:shd w:fill="1B3A5C" w:val="clear"/>
            <w:vAlign w:val="center"/>
          </w:tcPr>
          <w:p>
            <w:pPr>
              <w:jc w:val="center"/>
            </w:pPr>
            <w:r>
              <w:rPr>
                <w:rFonts w:ascii="Calibri" w:cs="Calibri" w:eastAsia="Calibri" w:hAnsi="Calibri"/>
                <w:b/>
                <w:bCs/>
                <w:color w:val="FFFFFF"/>
                <w:sz w:val="19"/>
                <w:szCs w:val="19"/>
              </w:rPr>
              <w:t xml:space="preserve">Guarantee</w:t>
            </w:r>
          </w:p>
        </w:tc>
        <w:tc>
          <w:tcPr>
            <w:shd w:fill="1B3A5C" w:val="clear"/>
            <w:vAlign w:val="center"/>
          </w:tcPr>
          <w:p>
            <w:pPr>
              <w:jc w:val="center"/>
            </w:pPr>
            <w:r>
              <w:rPr>
                <w:rFonts w:ascii="Calibri" w:cs="Calibri" w:eastAsia="Calibri" w:hAnsi="Calibri"/>
                <w:b/>
                <w:bCs/>
                <w:color w:val="FFFFFF"/>
                <w:sz w:val="19"/>
                <w:szCs w:val="19"/>
              </w:rPr>
              <w:t xml:space="preserve">Notes</w:t>
            </w:r>
          </w:p>
        </w:tc>
      </w:tr>
      <w:tr>
        <w:tc>
          <w:tcPr>
            <w:vAlign w:val="center"/>
          </w:tcPr>
          <w:p>
            <w:pPr>
              <w:spacing w:after="40" w:before="40"/>
            </w:pPr>
            <w:r>
              <w:rPr>
                <w:rFonts w:ascii="Calibri" w:cs="Calibri" w:eastAsia="Calibri" w:hAnsi="Calibri"/>
                <w:b/>
                <w:bCs/>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60-day money-back</w:t>
            </w:r>
          </w:p>
        </w:tc>
        <w:tc>
          <w:tcPr>
            <w:vAlign w:val="center"/>
          </w:tcPr>
          <w:p>
            <w:pPr>
              <w:spacing w:after="40" w:before="40"/>
            </w:pPr>
            <w:r>
              <w:rPr>
                <w:rFonts w:ascii="Calibri" w:cs="Calibri" w:eastAsia="Calibri" w:hAnsi="Calibri"/>
                <w:b w:val="false"/>
                <w:bCs w:val="false"/>
                <w:sz w:val="19"/>
                <w:szCs w:val="19"/>
              </w:rPr>
              <w:t xml:space="preserve">Strongest guarantee in space</w:t>
            </w:r>
          </w:p>
        </w:tc>
      </w:tr>
      <w:tr>
        <w:tc>
          <w:tcPr>
            <w:shd w:fill="F2F2F2" w:val="clear"/>
            <w:vAlign w:val="center"/>
          </w:tcPr>
          <w:p>
            <w:pPr>
              <w:spacing w:after="40" w:before="40"/>
            </w:pPr>
            <w:r>
              <w:rPr>
                <w:rFonts w:ascii="Calibri" w:cs="Calibri" w:eastAsia="Calibri" w:hAnsi="Calibri"/>
                <w:b/>
                <w:bCs/>
                <w:sz w:val="19"/>
                <w:szCs w:val="19"/>
              </w:rPr>
              <w:t xml:space="preserve">NCH Inc</w:t>
            </w:r>
          </w:p>
        </w:tc>
        <w:tc>
          <w:tcPr>
            <w:shd w:fill="F2F2F2" w:val="clear"/>
            <w:vAlign w:val="center"/>
          </w:tcPr>
          <w:p>
            <w:pPr>
              <w:spacing w:after="40" w:before="40"/>
            </w:pPr>
            <w:r>
              <w:rPr>
                <w:rFonts w:ascii="Calibri" w:cs="Calibri" w:eastAsia="Calibri" w:hAnsi="Calibri"/>
                <w:b w:val="false"/>
                <w:bCs w:val="false"/>
                <w:sz w:val="19"/>
                <w:szCs w:val="19"/>
              </w:rPr>
              <w:t xml:space="preserve">24-hour or free</w:t>
            </w:r>
          </w:p>
        </w:tc>
        <w:tc>
          <w:tcPr>
            <w:shd w:fill="F2F2F2" w:val="clear"/>
            <w:vAlign w:val="center"/>
          </w:tcPr>
          <w:p>
            <w:pPr>
              <w:spacing w:after="40" w:before="40"/>
            </w:pPr>
            <w:r>
              <w:rPr>
                <w:rFonts w:ascii="Calibri" w:cs="Calibri" w:eastAsia="Calibri" w:hAnsi="Calibri"/>
                <w:b w:val="false"/>
                <w:bCs w:val="false"/>
                <w:sz w:val="19"/>
                <w:szCs w:val="19"/>
              </w:rPr>
              <w:t xml:space="preserve">Conditional; contradicted by “All sales final” policy</w:t>
            </w:r>
          </w:p>
        </w:tc>
      </w:tr>
      <w:tr>
        <w:tc>
          <w:tcPr>
            <w:vAlign w:val="center"/>
          </w:tcPr>
          <w:p>
            <w:pPr>
              <w:spacing w:after="40" w:before="40"/>
            </w:pPr>
            <w:r>
              <w:rPr>
                <w:rFonts w:ascii="Calibri" w:cs="Calibri" w:eastAsia="Calibri" w:hAnsi="Calibri"/>
                <w:b/>
                <w:bCs/>
                <w:sz w:val="19"/>
                <w:szCs w:val="19"/>
              </w:rPr>
              <w:t xml:space="preserve">Anderson Advisors</w:t>
            </w:r>
          </w:p>
        </w:tc>
        <w:tc>
          <w:tcPr>
            <w:vAlign w:val="center"/>
          </w:tcPr>
          <w:p>
            <w:pPr>
              <w:spacing w:after="40" w:before="40"/>
            </w:pPr>
            <w:r>
              <w:rPr>
                <w:rFonts w:ascii="Calibri" w:cs="Calibri" w:eastAsia="Calibri" w:hAnsi="Calibri"/>
                <w:b w:val="false"/>
                <w:bCs w:val="false"/>
                <w:sz w:val="19"/>
                <w:szCs w:val="19"/>
              </w:rPr>
              <w:t xml:space="preserve">None</w:t>
            </w:r>
          </w:p>
        </w:tc>
        <w:tc>
          <w:tcPr>
            <w:vAlign w:val="center"/>
          </w:tcPr>
          <w:p>
            <w:pPr>
              <w:spacing w:after="40" w:before="40"/>
            </w:pPr>
            <w:r>
              <w:rPr>
                <w:rFonts w:ascii="Calibri" w:cs="Calibri" w:eastAsia="Calibri" w:hAnsi="Calibri"/>
                <w:b w:val="false"/>
                <w:bCs w:val="false"/>
                <w:sz w:val="19"/>
                <w:szCs w:val="19"/>
              </w:rPr>
              <w:t xml:space="preserve">Consultation model; refund complaints on BBB</w:t>
            </w:r>
          </w:p>
        </w:tc>
      </w:tr>
      <w:tr>
        <w:tc>
          <w:tcPr>
            <w:shd w:fill="F2F2F2" w:val="clear"/>
            <w:vAlign w:val="center"/>
          </w:tcPr>
          <w:p>
            <w:pPr>
              <w:spacing w:after="40" w:before="40"/>
            </w:pPr>
            <w:r>
              <w:rPr>
                <w:rFonts w:ascii="Calibri" w:cs="Calibri" w:eastAsia="Calibri" w:hAnsi="Calibri"/>
                <w:b/>
                <w:bCs/>
                <w:sz w:val="19"/>
                <w:szCs w:val="19"/>
              </w:rPr>
              <w:t xml:space="preserve">WY Corp Svcs</w:t>
            </w:r>
          </w:p>
        </w:tc>
        <w:tc>
          <w:tcPr>
            <w:shd w:fill="F2F2F2" w:val="clear"/>
            <w:vAlign w:val="center"/>
          </w:tcPr>
          <w:p>
            <w:pPr>
              <w:spacing w:after="40" w:before="40"/>
            </w:pPr>
            <w:r>
              <w:rPr>
                <w:rFonts w:ascii="Calibri" w:cs="Calibri" w:eastAsia="Calibri" w:hAnsi="Calibri"/>
                <w:b w:val="false"/>
                <w:bCs w:val="false"/>
                <w:sz w:val="19"/>
                <w:szCs w:val="19"/>
              </w:rPr>
              <w:t xml:space="preserve">None</w:t>
            </w:r>
          </w:p>
        </w:tc>
        <w:tc>
          <w:tcPr>
            <w:shd w:fill="F2F2F2" w:val="clear"/>
            <w:vAlign w:val="center"/>
          </w:tcPr>
          <w:p>
            <w:pPr>
              <w:spacing w:after="40" w:before="40"/>
            </w:pPr>
            <w:r>
              <w:rPr>
                <w:rFonts w:ascii="Calibri" w:cs="Calibri" w:eastAsia="Calibri" w:hAnsi="Calibri"/>
                <w:b w:val="false"/>
                <w:bCs w:val="false"/>
                <w:sz w:val="19"/>
                <w:szCs w:val="19"/>
              </w:rPr>
              <w:t xml:space="preserve">No stated guarantee</w:t>
            </w:r>
          </w:p>
        </w:tc>
      </w:tr>
      <w:tr>
        <w:tc>
          <w:tcPr>
            <w:vAlign w:val="center"/>
          </w:tcPr>
          <w:p>
            <w:pPr>
              <w:spacing w:after="40" w:before="40"/>
            </w:pPr>
            <w:r>
              <w:rPr>
                <w:rFonts w:ascii="Calibri" w:cs="Calibri" w:eastAsia="Calibri" w:hAnsi="Calibri"/>
                <w:b/>
                <w:bCs/>
                <w:sz w:val="19"/>
                <w:szCs w:val="19"/>
              </w:rPr>
              <w:t xml:space="preserve">ShieldCorp</w:t>
            </w:r>
          </w:p>
        </w:tc>
        <w:tc>
          <w:tcPr>
            <w:vAlign w:val="center"/>
          </w:tcPr>
          <w:p>
            <w:pPr>
              <w:spacing w:after="40" w:before="40"/>
            </w:pPr>
            <w:r>
              <w:rPr>
                <w:rFonts w:ascii="Calibri" w:cs="Calibri" w:eastAsia="Calibri" w:hAnsi="Calibri"/>
                <w:b w:val="false"/>
                <w:bCs w:val="false"/>
                <w:sz w:val="19"/>
                <w:szCs w:val="19"/>
              </w:rPr>
              <w:t xml:space="preserve">None</w:t>
            </w:r>
          </w:p>
        </w:tc>
        <w:tc>
          <w:tcPr>
            <w:vAlign w:val="center"/>
          </w:tcPr>
          <w:p>
            <w:pPr>
              <w:spacing w:after="40" w:before="40"/>
            </w:pPr>
            <w:r>
              <w:rPr>
                <w:rFonts w:ascii="Calibri" w:cs="Calibri" w:eastAsia="Calibri" w:hAnsi="Calibri"/>
                <w:b w:val="false"/>
                <w:bCs w:val="false"/>
                <w:sz w:val="19"/>
                <w:szCs w:val="19"/>
              </w:rPr>
              <w:t xml:space="preserve">No stated guarantee</w:t>
            </w:r>
          </w:p>
        </w:tc>
      </w:tr>
      <w:tr>
        <w:tc>
          <w:tcPr>
            <w:shd w:fill="F2F2F2" w:val="clear"/>
            <w:vAlign w:val="center"/>
          </w:tcPr>
          <w:p>
            <w:pPr>
              <w:spacing w:after="40" w:before="40"/>
            </w:pPr>
            <w:r>
              <w:rPr>
                <w:rFonts w:ascii="Calibri" w:cs="Calibri" w:eastAsia="Calibri" w:hAnsi="Calibri"/>
                <w:b/>
                <w:bCs/>
                <w:sz w:val="19"/>
                <w:szCs w:val="19"/>
              </w:rPr>
              <w:t xml:space="preserve">Incorporate123 (recommended)</w:t>
            </w:r>
          </w:p>
        </w:tc>
        <w:tc>
          <w:tcPr>
            <w:shd w:fill="F2F2F2" w:val="clear"/>
            <w:vAlign w:val="center"/>
          </w:tcPr>
          <w:p>
            <w:pPr>
              <w:spacing w:after="40" w:before="40"/>
            </w:pPr>
            <w:r>
              <w:rPr>
                <w:rFonts w:ascii="Calibri" w:cs="Calibri" w:eastAsia="Calibri" w:hAnsi="Calibri"/>
                <w:b w:val="false"/>
                <w:bCs w:val="false"/>
                <w:sz w:val="19"/>
                <w:szCs w:val="19"/>
              </w:rPr>
              <w:t xml:space="preserve">60–90 day</w:t>
            </w:r>
          </w:p>
        </w:tc>
        <w:tc>
          <w:tcPr>
            <w:shd w:fill="F2F2F2" w:val="clear"/>
            <w:vAlign w:val="center"/>
          </w:tcPr>
          <w:p>
            <w:pPr>
              <w:spacing w:after="40" w:before="40"/>
            </w:pPr>
            <w:r>
              <w:rPr>
                <w:rFonts w:ascii="Calibri" w:cs="Calibri" w:eastAsia="Calibri" w:hAnsi="Calibri"/>
                <w:b w:val="false"/>
                <w:bCs w:val="false"/>
                <w:sz w:val="19"/>
                <w:szCs w:val="19"/>
              </w:rPr>
              <w:t xml:space="preserve">Exclude state fees already submitted; cover all service fees</w:t>
            </w:r>
          </w:p>
        </w:tc>
      </w:tr>
    </w:tbl>
    <w:p>
      <w:pPr>
        <w:pStyle w:val="Heading2"/>
        <w:spacing w:after="150" w:before="300"/>
      </w:pPr>
      <w:r>
        <w:rPr>
          <w:rFonts w:ascii="Calibri" w:cs="Calibri" w:eastAsia="Calibri" w:hAnsi="Calibri"/>
          <w:b/>
          <w:bCs/>
          <w:color w:val="1B3A5C"/>
          <w:sz w:val="26"/>
          <w:szCs w:val="26"/>
        </w:rPr>
        <w:t xml:space="preserve">7.4 Recommended Trust Signal Stack (Priority Order)</w:t>
      </w:r>
    </w:p>
    <w:p>
      <w:pPr>
        <w:pStyle w:val="ListParagraph"/>
        <w:numPr>
          <w:ilvl w:val="0"/>
          <w:numId w:val="1"/>
        </w:numPr>
        <w:spacing w:after="60"/>
      </w:pPr>
      <w:r>
        <w:rPr>
          <w:rFonts w:ascii="Calibri" w:cs="Calibri" w:eastAsia="Calibri" w:hAnsi="Calibri"/>
          <w:sz w:val="21"/>
          <w:szCs w:val="21"/>
        </w:rPr>
        <w:t xml:space="preserve">1. Money-back guarantee (60–90 day) — highest-impact single trust signal available (21–49% lift)</w:t>
      </w:r>
    </w:p>
    <w:p>
      <w:pPr>
        <w:pStyle w:val="ListParagraph"/>
        <w:numPr>
          <w:ilvl w:val="0"/>
          <w:numId w:val="1"/>
        </w:numPr>
        <w:spacing w:after="60"/>
      </w:pPr>
      <w:r>
        <w:rPr>
          <w:rFonts w:ascii="Calibri" w:cs="Calibri" w:eastAsia="Calibri" w:hAnsi="Calibri"/>
          <w:sz w:val="21"/>
          <w:szCs w:val="21"/>
        </w:rPr>
        <w:t xml:space="preserve">2. Specific formation metrics — "X,XXX+ entities formed since 2012" and "Free offshore nominees since 2012"</w:t>
      </w:r>
    </w:p>
    <w:p>
      <w:pPr>
        <w:pStyle w:val="ListParagraph"/>
        <w:numPr>
          <w:ilvl w:val="0"/>
          <w:numId w:val="1"/>
        </w:numPr>
        <w:spacing w:after="60"/>
      </w:pPr>
      <w:r>
        <w:rPr>
          <w:rFonts w:ascii="Calibri" w:cs="Calibri" w:eastAsia="Calibri" w:hAnsi="Calibri"/>
          <w:sz w:val="21"/>
          <w:szCs w:val="21"/>
        </w:rPr>
        <w:t xml:space="preserve">3. Payment + crypto badges — Visa, Mastercard, PayPal, Bitcoin, Ethereum, XRP, Litecoin, Monero near checkout</w:t>
      </w:r>
    </w:p>
    <w:p>
      <w:pPr>
        <w:pStyle w:val="ListParagraph"/>
        <w:numPr>
          <w:ilvl w:val="0"/>
          <w:numId w:val="1"/>
        </w:numPr>
        <w:spacing w:after="60"/>
      </w:pPr>
      <w:r>
        <w:rPr>
          <w:rFonts w:ascii="Calibri" w:cs="Calibri" w:eastAsia="Calibri" w:hAnsi="Calibri"/>
          <w:sz w:val="21"/>
          <w:szCs w:val="21"/>
        </w:rPr>
        <w:t xml:space="preserve">4. Process transparency timeline — visual "What happens after you order" section</w:t>
      </w:r>
    </w:p>
    <w:p>
      <w:pPr>
        <w:pStyle w:val="ListParagraph"/>
        <w:numPr>
          <w:ilvl w:val="0"/>
          <w:numId w:val="1"/>
        </w:numPr>
        <w:spacing w:after="60"/>
      </w:pPr>
      <w:r>
        <w:rPr>
          <w:rFonts w:ascii="Calibri" w:cs="Calibri" w:eastAsia="Calibri" w:hAnsi="Calibri"/>
          <w:sz w:val="21"/>
          <w:szCs w:val="21"/>
        </w:rPr>
        <w:t xml:space="preserve">5. Anonymized case studies — 3–5 outcome-focused narratives (problem → solution → outcome)</w:t>
      </w:r>
    </w:p>
    <w:p>
      <w:pPr>
        <w:pStyle w:val="ListParagraph"/>
        <w:numPr>
          <w:ilvl w:val="0"/>
          <w:numId w:val="1"/>
        </w:numPr>
        <w:spacing w:after="60"/>
      </w:pPr>
      <w:r>
        <w:rPr>
          <w:rFonts w:ascii="Calibri" w:cs="Calibri" w:eastAsia="Calibri" w:hAnsi="Calibri"/>
          <w:sz w:val="21"/>
          <w:szCs w:val="21"/>
        </w:rPr>
        <w:t xml:space="preserve">6. "Year-round nominees, not nominee-for-a-day" messaging — most distinctive differentiator</w:t>
      </w:r>
    </w:p>
    <w:p>
      <w:pPr>
        <w:pStyle w:val="ListParagraph"/>
        <w:numPr>
          <w:ilvl w:val="0"/>
          <w:numId w:val="1"/>
        </w:numPr>
        <w:spacing w:after="60"/>
      </w:pPr>
      <w:r>
        <w:rPr>
          <w:rFonts w:ascii="Calibri" w:cs="Calibri" w:eastAsia="Calibri" w:hAnsi="Calibri"/>
          <w:sz w:val="21"/>
          <w:szCs w:val="21"/>
        </w:rPr>
        <w:t xml:space="preserve">7. BBB accreditation — pursue immediately</w:t>
      </w:r>
    </w:p>
    <w:p>
      <w:pPr>
        <w:pStyle w:val="ListParagraph"/>
        <w:numPr>
          <w:ilvl w:val="0"/>
          <w:numId w:val="1"/>
        </w:numPr>
        <w:spacing w:after="60"/>
      </w:pPr>
      <w:r>
        <w:rPr>
          <w:rFonts w:ascii="Calibri" w:cs="Calibri" w:eastAsia="Calibri" w:hAnsi="Calibri"/>
          <w:sz w:val="21"/>
          <w:szCs w:val="21"/>
        </w:rPr>
        <w:t xml:space="preserve">8. Trustpilot review collection — automated from day one</w:t>
      </w:r>
    </w:p>
    <w:p>
      <w:r>
        <w:br w:type="page"/>
      </w:r>
    </w:p>
    <w:p>
      <w:pPr>
        <w:pStyle w:val="Heading1"/>
        <w:spacing w:after="200" w:before="400"/>
      </w:pPr>
      <w:r>
        <w:rPr>
          <w:rFonts w:ascii="Calibri" w:cs="Calibri" w:eastAsia="Calibri" w:hAnsi="Calibri"/>
          <w:b/>
          <w:bCs/>
          <w:color w:val="1B3A5C"/>
          <w:sz w:val="32"/>
          <w:szCs w:val="32"/>
        </w:rPr>
        <w:t xml:space="preserve">8. Spider/Radar Chart Scores</w:t>
      </w:r>
    </w:p>
    <w:p>
      <w:pPr>
        <w:spacing w:after="120"/>
      </w:pPr>
      <w:r>
        <w:rPr>
          <w:rFonts w:ascii="Calibri" w:cs="Calibri" w:eastAsia="Calibri" w:hAnsi="Calibri"/>
          <w:sz w:val="21"/>
          <w:szCs w:val="21"/>
        </w:rPr>
        <w:t xml:space="preserve">Each competitor scored 1–10 across 10 dimensions based on evidence gathered across all three research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Dimension</w:t>
            </w:r>
          </w:p>
        </w:tc>
        <w:tc>
          <w:tcPr>
            <w:shd w:fill="1B3A5C" w:val="clear"/>
            <w:vAlign w:val="center"/>
          </w:tcPr>
          <w:p>
            <w:pPr>
              <w:jc w:val="center"/>
            </w:pPr>
            <w:r>
              <w:rPr>
                <w:rFonts w:ascii="Calibri" w:cs="Calibri" w:eastAsia="Calibri" w:hAnsi="Calibri"/>
                <w:b/>
                <w:bCs/>
                <w:color w:val="FFFFFF"/>
                <w:sz w:val="19"/>
                <w:szCs w:val="19"/>
              </w:rPr>
              <w:t xml:space="preserve">NCH (56)</w:t>
            </w:r>
          </w:p>
        </w:tc>
        <w:tc>
          <w:tcPr>
            <w:shd w:fill="1B3A5C" w:val="clear"/>
            <w:vAlign w:val="center"/>
          </w:tcPr>
          <w:p>
            <w:pPr>
              <w:jc w:val="center"/>
            </w:pPr>
            <w:r>
              <w:rPr>
                <w:rFonts w:ascii="Calibri" w:cs="Calibri" w:eastAsia="Calibri" w:hAnsi="Calibri"/>
                <w:b/>
                <w:bCs/>
                <w:color w:val="FFFFFF"/>
                <w:sz w:val="19"/>
                <w:szCs w:val="19"/>
              </w:rPr>
              <w:t xml:space="preserve">Anderson (54)</w:t>
            </w:r>
          </w:p>
        </w:tc>
        <w:tc>
          <w:tcPr>
            <w:shd w:fill="1B3A5C" w:val="clear"/>
            <w:vAlign w:val="center"/>
          </w:tcPr>
          <w:p>
            <w:pPr>
              <w:jc w:val="center"/>
            </w:pPr>
            <w:r>
              <w:rPr>
                <w:rFonts w:ascii="Calibri" w:cs="Calibri" w:eastAsia="Calibri" w:hAnsi="Calibri"/>
                <w:b/>
                <w:bCs/>
                <w:color w:val="FFFFFF"/>
                <w:sz w:val="19"/>
                <w:szCs w:val="19"/>
              </w:rPr>
              <w:t xml:space="preserve">ShieldCorp (25)</w:t>
            </w:r>
          </w:p>
        </w:tc>
        <w:tc>
          <w:tcPr>
            <w:shd w:fill="1B3A5C" w:val="clear"/>
            <w:vAlign w:val="center"/>
          </w:tcPr>
          <w:p>
            <w:pPr>
              <w:jc w:val="center"/>
            </w:pPr>
            <w:r>
              <w:rPr>
                <w:rFonts w:ascii="Calibri" w:cs="Calibri" w:eastAsia="Calibri" w:hAnsi="Calibri"/>
                <w:b/>
                <w:bCs/>
                <w:color w:val="FFFFFF"/>
                <w:sz w:val="19"/>
                <w:szCs w:val="19"/>
              </w:rPr>
              <w:t xml:space="preserve">WY Corp (49)</w:t>
            </w:r>
          </w:p>
        </w:tc>
        <w:tc>
          <w:tcPr>
            <w:shd w:fill="1B3A5C" w:val="clear"/>
            <w:vAlign w:val="center"/>
          </w:tcPr>
          <w:p>
            <w:pPr>
              <w:jc w:val="center"/>
            </w:pPr>
            <w:r>
              <w:rPr>
                <w:rFonts w:ascii="Calibri" w:cs="Calibri" w:eastAsia="Calibri" w:hAnsi="Calibri"/>
                <w:b/>
                <w:bCs/>
                <w:color w:val="FFFFFF"/>
                <w:sz w:val="19"/>
                <w:szCs w:val="19"/>
              </w:rPr>
              <w:t xml:space="preserve">ZenBiz (74)</w:t>
            </w:r>
          </w:p>
        </w:tc>
        <w:tc>
          <w:tcPr>
            <w:shd w:fill="1B3A5C" w:val="clear"/>
            <w:vAlign w:val="center"/>
          </w:tcPr>
          <w:p>
            <w:pPr>
              <w:jc w:val="center"/>
            </w:pPr>
            <w:r>
              <w:rPr>
                <w:rFonts w:ascii="Calibri" w:cs="Calibri" w:eastAsia="Calibri" w:hAnsi="Calibri"/>
                <w:b/>
                <w:bCs/>
                <w:color w:val="FFFFFF"/>
                <w:sz w:val="19"/>
                <w:szCs w:val="19"/>
              </w:rPr>
              <w:t xml:space="preserve">Inc123 Target (82)</w:t>
            </w:r>
          </w:p>
        </w:tc>
      </w:tr>
      <w:tr>
        <w:tc>
          <w:tcPr>
            <w:vAlign w:val="center"/>
          </w:tcPr>
          <w:p>
            <w:pPr>
              <w:spacing w:after="40" w:before="40"/>
            </w:pPr>
            <w:r>
              <w:rPr>
                <w:rFonts w:ascii="Calibri" w:cs="Calibri" w:eastAsia="Calibri" w:hAnsi="Calibri"/>
                <w:b/>
                <w:bCs/>
                <w:sz w:val="19"/>
                <w:szCs w:val="19"/>
              </w:rPr>
              <w:t xml:space="preserve">Content Quality &amp; Depth</w:t>
            </w:r>
          </w:p>
        </w:tc>
        <w:tc>
          <w:tcPr>
            <w:vAlign w:val="center"/>
          </w:tcPr>
          <w:p>
            <w:pPr>
              <w:spacing w:after="40" w:before="40"/>
            </w:pPr>
            <w:r>
              <w:rPr>
                <w:rFonts w:ascii="Calibri" w:cs="Calibri" w:eastAsia="Calibri" w:hAnsi="Calibri"/>
                <w:b w:val="false"/>
                <w:bCs w:val="false"/>
                <w:sz w:val="19"/>
                <w:szCs w:val="19"/>
              </w:rPr>
              <w:t xml:space="preserve">7</w:t>
            </w:r>
          </w:p>
        </w:tc>
        <w:tc>
          <w:tcPr>
            <w:vAlign w:val="center"/>
          </w:tcPr>
          <w:p>
            <w:pPr>
              <w:spacing w:after="40" w:before="40"/>
            </w:pPr>
            <w:r>
              <w:rPr>
                <w:rFonts w:ascii="Calibri" w:cs="Calibri" w:eastAsia="Calibri" w:hAnsi="Calibri"/>
                <w:b w:val="false"/>
                <w:bCs w:val="false"/>
                <w:sz w:val="19"/>
                <w:szCs w:val="19"/>
              </w:rPr>
              <w:t xml:space="preserve">9</w:t>
            </w:r>
          </w:p>
        </w:tc>
        <w:tc>
          <w:tcPr>
            <w:vAlign w:val="center"/>
          </w:tcPr>
          <w:p>
            <w:pPr>
              <w:spacing w:after="40" w:before="40"/>
            </w:pPr>
            <w:r>
              <w:rPr>
                <w:rFonts w:ascii="Calibri" w:cs="Calibri" w:eastAsia="Calibri" w:hAnsi="Calibri"/>
                <w:b w:val="false"/>
                <w:bCs w:val="false"/>
                <w:sz w:val="19"/>
                <w:szCs w:val="19"/>
              </w:rPr>
              <w:t xml:space="preserve">1</w:t>
            </w:r>
          </w:p>
        </w:tc>
        <w:tc>
          <w:tcPr>
            <w:vAlign w:val="center"/>
          </w:tcPr>
          <w:p>
            <w:pPr>
              <w:spacing w:after="40" w:before="40"/>
            </w:pPr>
            <w:r>
              <w:rPr>
                <w:rFonts w:ascii="Calibri" w:cs="Calibri" w:eastAsia="Calibri" w:hAnsi="Calibri"/>
                <w:b w:val="false"/>
                <w:bCs w:val="false"/>
                <w:sz w:val="19"/>
                <w:szCs w:val="19"/>
              </w:rPr>
              <w:t xml:space="preserve">4</w:t>
            </w:r>
          </w:p>
        </w:tc>
        <w:tc>
          <w:tcPr>
            <w:vAlign w:val="center"/>
          </w:tcPr>
          <w:p>
            <w:pPr>
              <w:spacing w:after="40" w:before="40"/>
            </w:pPr>
            <w:r>
              <w:rPr>
                <w:rFonts w:ascii="Calibri" w:cs="Calibri" w:eastAsia="Calibri" w:hAnsi="Calibri"/>
                <w:b w:val="false"/>
                <w:bCs w:val="false"/>
                <w:sz w:val="19"/>
                <w:szCs w:val="19"/>
              </w:rPr>
              <w:t xml:space="preserve">7</w:t>
            </w:r>
          </w:p>
        </w:tc>
        <w:tc>
          <w:tcPr>
            <w:vAlign w:val="center"/>
          </w:tcPr>
          <w:p>
            <w:pPr>
              <w:spacing w:after="40" w:before="40"/>
            </w:pPr>
            <w:r>
              <w:rPr>
                <w:rFonts w:ascii="Calibri" w:cs="Calibri" w:eastAsia="Calibri" w:hAnsi="Calibri"/>
                <w:b w:val="false"/>
                <w:bCs w:val="false"/>
                <w:sz w:val="19"/>
                <w:szCs w:val="19"/>
              </w:rPr>
              <w:t xml:space="preserve">7</w:t>
            </w:r>
          </w:p>
        </w:tc>
      </w:tr>
      <w:tr>
        <w:tc>
          <w:tcPr>
            <w:shd w:fill="F2F2F2" w:val="clear"/>
            <w:vAlign w:val="center"/>
          </w:tcPr>
          <w:p>
            <w:pPr>
              <w:spacing w:after="40" w:before="40"/>
            </w:pPr>
            <w:r>
              <w:rPr>
                <w:rFonts w:ascii="Calibri" w:cs="Calibri" w:eastAsia="Calibri" w:hAnsi="Calibri"/>
                <w:b/>
                <w:bCs/>
                <w:sz w:val="19"/>
                <w:szCs w:val="19"/>
              </w:rPr>
              <w:t xml:space="preserve">SEO Performance</w:t>
            </w:r>
          </w:p>
        </w:tc>
        <w:tc>
          <w:tcPr>
            <w:shd w:fill="F2F2F2" w:val="clear"/>
            <w:vAlign w:val="center"/>
          </w:tcPr>
          <w:p>
            <w:pPr>
              <w:spacing w:after="40" w:before="40"/>
            </w:pPr>
            <w:r>
              <w:rPr>
                <w:rFonts w:ascii="Calibri" w:cs="Calibri" w:eastAsia="Calibri" w:hAnsi="Calibri"/>
                <w:b w:val="false"/>
                <w:bCs w:val="false"/>
                <w:sz w:val="19"/>
                <w:szCs w:val="19"/>
              </w:rPr>
              <w:t xml:space="preserve">6</w:t>
            </w:r>
          </w:p>
        </w:tc>
        <w:tc>
          <w:tcPr>
            <w:shd w:fill="F2F2F2" w:val="clear"/>
            <w:vAlign w:val="center"/>
          </w:tcPr>
          <w:p>
            <w:pPr>
              <w:spacing w:after="40" w:before="40"/>
            </w:pPr>
            <w:r>
              <w:rPr>
                <w:rFonts w:ascii="Calibri" w:cs="Calibri" w:eastAsia="Calibri" w:hAnsi="Calibri"/>
                <w:b w:val="false"/>
                <w:bCs w:val="false"/>
                <w:sz w:val="19"/>
                <w:szCs w:val="19"/>
              </w:rPr>
              <w:t xml:space="preserve">8</w:t>
            </w:r>
          </w:p>
        </w:tc>
        <w:tc>
          <w:tcPr>
            <w:shd w:fill="F2F2F2" w:val="clear"/>
            <w:vAlign w:val="center"/>
          </w:tcPr>
          <w:p>
            <w:pPr>
              <w:spacing w:after="40" w:before="40"/>
            </w:pPr>
            <w:r>
              <w:rPr>
                <w:rFonts w:ascii="Calibri" w:cs="Calibri" w:eastAsia="Calibri" w:hAnsi="Calibri"/>
                <w:b w:val="false"/>
                <w:bCs w:val="false"/>
                <w:sz w:val="19"/>
                <w:szCs w:val="19"/>
              </w:rPr>
              <w:t xml:space="preserve">1</w:t>
            </w:r>
          </w:p>
        </w:tc>
        <w:tc>
          <w:tcPr>
            <w:shd w:fill="F2F2F2" w:val="clear"/>
            <w:vAlign w:val="center"/>
          </w:tcPr>
          <w:p>
            <w:pPr>
              <w:spacing w:after="40" w:before="40"/>
            </w:pPr>
            <w:r>
              <w:rPr>
                <w:rFonts w:ascii="Calibri" w:cs="Calibri" w:eastAsia="Calibri" w:hAnsi="Calibri"/>
                <w:b w:val="false"/>
                <w:bCs w:val="false"/>
                <w:sz w:val="19"/>
                <w:szCs w:val="19"/>
              </w:rPr>
              <w:t xml:space="preserve">3</w:t>
            </w:r>
          </w:p>
        </w:tc>
        <w:tc>
          <w:tcPr>
            <w:shd w:fill="F2F2F2" w:val="clear"/>
            <w:vAlign w:val="center"/>
          </w:tcPr>
          <w:p>
            <w:pPr>
              <w:spacing w:after="40" w:before="40"/>
            </w:pPr>
            <w:r>
              <w:rPr>
                <w:rFonts w:ascii="Calibri" w:cs="Calibri" w:eastAsia="Calibri" w:hAnsi="Calibri"/>
                <w:b w:val="false"/>
                <w:bCs w:val="false"/>
                <w:sz w:val="19"/>
                <w:szCs w:val="19"/>
              </w:rPr>
              <w:t xml:space="preserve">9</w:t>
            </w:r>
          </w:p>
        </w:tc>
        <w:tc>
          <w:tcPr>
            <w:shd w:fill="F2F2F2" w:val="clear"/>
            <w:vAlign w:val="center"/>
          </w:tcPr>
          <w:p>
            <w:pPr>
              <w:spacing w:after="40" w:before="40"/>
            </w:pPr>
            <w:r>
              <w:rPr>
                <w:rFonts w:ascii="Calibri" w:cs="Calibri" w:eastAsia="Calibri" w:hAnsi="Calibri"/>
                <w:b w:val="false"/>
                <w:bCs w:val="false"/>
                <w:sz w:val="19"/>
                <w:szCs w:val="19"/>
              </w:rPr>
              <w:t xml:space="preserve">7</w:t>
            </w:r>
          </w:p>
        </w:tc>
      </w:tr>
      <w:tr>
        <w:tc>
          <w:tcPr>
            <w:vAlign w:val="center"/>
          </w:tcPr>
          <w:p>
            <w:pPr>
              <w:spacing w:after="40" w:before="40"/>
            </w:pPr>
            <w:r>
              <w:rPr>
                <w:rFonts w:ascii="Calibri" w:cs="Calibri" w:eastAsia="Calibri" w:hAnsi="Calibri"/>
                <w:b/>
                <w:bCs/>
                <w:sz w:val="19"/>
                <w:szCs w:val="19"/>
              </w:rPr>
              <w:t xml:space="preserve">UX &amp; Navigation</w:t>
            </w:r>
          </w:p>
        </w:tc>
        <w:tc>
          <w:tcPr>
            <w:vAlign w:val="center"/>
          </w:tcPr>
          <w:p>
            <w:pPr>
              <w:spacing w:after="40" w:before="40"/>
            </w:pPr>
            <w:r>
              <w:rPr>
                <w:rFonts w:ascii="Calibri" w:cs="Calibri" w:eastAsia="Calibri" w:hAnsi="Calibri"/>
                <w:b w:val="false"/>
                <w:bCs w:val="false"/>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2</w:t>
            </w:r>
          </w:p>
        </w:tc>
        <w:tc>
          <w:tcPr>
            <w:vAlign w:val="center"/>
          </w:tcPr>
          <w:p>
            <w:pPr>
              <w:spacing w:after="40" w:before="40"/>
            </w:pPr>
            <w:r>
              <w:rPr>
                <w:rFonts w:ascii="Calibri" w:cs="Calibri" w:eastAsia="Calibri" w:hAnsi="Calibri"/>
                <w:b w:val="false"/>
                <w:bCs w:val="false"/>
                <w:sz w:val="19"/>
                <w:szCs w:val="19"/>
              </w:rPr>
              <w:t xml:space="preserve">3</w:t>
            </w:r>
          </w:p>
        </w:tc>
        <w:tc>
          <w:tcPr>
            <w:vAlign w:val="center"/>
          </w:tcPr>
          <w:p>
            <w:pPr>
              <w:spacing w:after="40" w:before="40"/>
            </w:pPr>
            <w:r>
              <w:rPr>
                <w:rFonts w:ascii="Calibri" w:cs="Calibri" w:eastAsia="Calibri" w:hAnsi="Calibri"/>
                <w:b w:val="false"/>
                <w:bCs w:val="false"/>
                <w:sz w:val="19"/>
                <w:szCs w:val="19"/>
              </w:rPr>
              <w:t xml:space="preserve">9</w:t>
            </w:r>
          </w:p>
        </w:tc>
        <w:tc>
          <w:tcPr>
            <w:vAlign w:val="center"/>
          </w:tcPr>
          <w:p>
            <w:pPr>
              <w:spacing w:after="40" w:before="40"/>
            </w:pPr>
            <w:r>
              <w:rPr>
                <w:rFonts w:ascii="Calibri" w:cs="Calibri" w:eastAsia="Calibri" w:hAnsi="Calibri"/>
                <w:b w:val="false"/>
                <w:bCs w:val="false"/>
                <w:sz w:val="19"/>
                <w:szCs w:val="19"/>
              </w:rPr>
              <w:t xml:space="preserve">9</w:t>
            </w:r>
          </w:p>
        </w:tc>
      </w:tr>
      <w:tr>
        <w:tc>
          <w:tcPr>
            <w:shd w:fill="F2F2F2" w:val="clear"/>
            <w:vAlign w:val="center"/>
          </w:tcPr>
          <w:p>
            <w:pPr>
              <w:spacing w:after="40" w:before="40"/>
            </w:pPr>
            <w:r>
              <w:rPr>
                <w:rFonts w:ascii="Calibri" w:cs="Calibri" w:eastAsia="Calibri" w:hAnsi="Calibri"/>
                <w:b/>
                <w:bCs/>
                <w:sz w:val="19"/>
                <w:szCs w:val="19"/>
              </w:rPr>
              <w:t xml:space="preserve">Pricing Transparency</w:t>
            </w:r>
          </w:p>
        </w:tc>
        <w:tc>
          <w:tcPr>
            <w:shd w:fill="F2F2F2" w:val="clear"/>
            <w:vAlign w:val="center"/>
          </w:tcPr>
          <w:p>
            <w:pPr>
              <w:spacing w:after="40" w:before="40"/>
            </w:pPr>
            <w:r>
              <w:rPr>
                <w:rFonts w:ascii="Calibri" w:cs="Calibri" w:eastAsia="Calibri" w:hAnsi="Calibri"/>
                <w:b w:val="false"/>
                <w:bCs w:val="false"/>
                <w:sz w:val="19"/>
                <w:szCs w:val="19"/>
              </w:rPr>
              <w:t xml:space="preserve">3</w:t>
            </w:r>
          </w:p>
        </w:tc>
        <w:tc>
          <w:tcPr>
            <w:shd w:fill="F2F2F2" w:val="clear"/>
            <w:vAlign w:val="center"/>
          </w:tcPr>
          <w:p>
            <w:pPr>
              <w:spacing w:after="40" w:before="40"/>
            </w:pPr>
            <w:r>
              <w:rPr>
                <w:rFonts w:ascii="Calibri" w:cs="Calibri" w:eastAsia="Calibri" w:hAnsi="Calibri"/>
                <w:b w:val="false"/>
                <w:bCs w:val="false"/>
                <w:sz w:val="19"/>
                <w:szCs w:val="19"/>
              </w:rPr>
              <w:t xml:space="preserve">1</w:t>
            </w:r>
          </w:p>
        </w:tc>
        <w:tc>
          <w:tcPr>
            <w:shd w:fill="F2F2F2" w:val="clear"/>
            <w:vAlign w:val="center"/>
          </w:tcPr>
          <w:p>
            <w:pPr>
              <w:spacing w:after="40" w:before="40"/>
            </w:pPr>
            <w:r>
              <w:rPr>
                <w:rFonts w:ascii="Calibri" w:cs="Calibri" w:eastAsia="Calibri" w:hAnsi="Calibri"/>
                <w:b w:val="false"/>
                <w:bCs w:val="false"/>
                <w:sz w:val="19"/>
                <w:szCs w:val="19"/>
              </w:rPr>
              <w:t xml:space="preserve">7</w:t>
            </w:r>
          </w:p>
        </w:tc>
        <w:tc>
          <w:tcPr>
            <w:shd w:fill="F2F2F2" w:val="clear"/>
            <w:vAlign w:val="center"/>
          </w:tcPr>
          <w:p>
            <w:pPr>
              <w:spacing w:after="40" w:before="40"/>
            </w:pPr>
            <w:r>
              <w:rPr>
                <w:rFonts w:ascii="Calibri" w:cs="Calibri" w:eastAsia="Calibri" w:hAnsi="Calibri"/>
                <w:b w:val="false"/>
                <w:bCs w:val="false"/>
                <w:sz w:val="19"/>
                <w:szCs w:val="19"/>
              </w:rPr>
              <w:t xml:space="preserve">9</w:t>
            </w:r>
          </w:p>
        </w:tc>
        <w:tc>
          <w:tcPr>
            <w:shd w:fill="F2F2F2" w:val="clear"/>
            <w:vAlign w:val="center"/>
          </w:tcPr>
          <w:p>
            <w:pPr>
              <w:spacing w:after="40" w:before="40"/>
            </w:pPr>
            <w:r>
              <w:rPr>
                <w:rFonts w:ascii="Calibri" w:cs="Calibri" w:eastAsia="Calibri" w:hAnsi="Calibri"/>
                <w:b w:val="false"/>
                <w:bCs w:val="false"/>
                <w:sz w:val="19"/>
                <w:szCs w:val="19"/>
              </w:rPr>
              <w:t xml:space="preserve">6</w:t>
            </w:r>
          </w:p>
        </w:tc>
        <w:tc>
          <w:tcPr>
            <w:shd w:fill="F2F2F2" w:val="clear"/>
            <w:vAlign w:val="center"/>
          </w:tcPr>
          <w:p>
            <w:pPr>
              <w:spacing w:after="40" w:before="40"/>
            </w:pPr>
            <w:r>
              <w:rPr>
                <w:rFonts w:ascii="Calibri" w:cs="Calibri" w:eastAsia="Calibri" w:hAnsi="Calibri"/>
                <w:b w:val="false"/>
                <w:bCs w:val="false"/>
                <w:sz w:val="19"/>
                <w:szCs w:val="19"/>
              </w:rPr>
              <w:t xml:space="preserve">9</w:t>
            </w:r>
          </w:p>
        </w:tc>
      </w:tr>
      <w:tr>
        <w:tc>
          <w:tcPr>
            <w:vAlign w:val="center"/>
          </w:tcPr>
          <w:p>
            <w:pPr>
              <w:spacing w:after="40" w:before="40"/>
            </w:pPr>
            <w:r>
              <w:rPr>
                <w:rFonts w:ascii="Calibri" w:cs="Calibri" w:eastAsia="Calibri" w:hAnsi="Calibri"/>
                <w:b/>
                <w:bCs/>
                <w:sz w:val="19"/>
                <w:szCs w:val="19"/>
              </w:rPr>
              <w:t xml:space="preserve">Trust Signals</w:t>
            </w:r>
          </w:p>
        </w:tc>
        <w:tc>
          <w:tcPr>
            <w:vAlign w:val="center"/>
          </w:tcPr>
          <w:p>
            <w:pPr>
              <w:spacing w:after="40" w:before="40"/>
            </w:pPr>
            <w:r>
              <w:rPr>
                <w:rFonts w:ascii="Calibri" w:cs="Calibri" w:eastAsia="Calibri" w:hAnsi="Calibri"/>
                <w:b w:val="false"/>
                <w:bCs w:val="false"/>
                <w:sz w:val="19"/>
                <w:szCs w:val="19"/>
              </w:rPr>
              <w:t xml:space="preserve">9</w:t>
            </w:r>
          </w:p>
        </w:tc>
        <w:tc>
          <w:tcPr>
            <w:vAlign w:val="center"/>
          </w:tcPr>
          <w:p>
            <w:pPr>
              <w:spacing w:after="40" w:before="40"/>
            </w:pPr>
            <w:r>
              <w:rPr>
                <w:rFonts w:ascii="Calibri" w:cs="Calibri" w:eastAsia="Calibri" w:hAnsi="Calibri"/>
                <w:b w:val="false"/>
                <w:bCs w:val="false"/>
                <w:sz w:val="19"/>
                <w:szCs w:val="19"/>
              </w:rPr>
              <w:t xml:space="preserve">8</w:t>
            </w:r>
          </w:p>
        </w:tc>
        <w:tc>
          <w:tcPr>
            <w:vAlign w:val="center"/>
          </w:tcPr>
          <w:p>
            <w:pPr>
              <w:spacing w:after="40" w:before="40"/>
            </w:pPr>
            <w:r>
              <w:rPr>
                <w:rFonts w:ascii="Calibri" w:cs="Calibri" w:eastAsia="Calibri" w:hAnsi="Calibri"/>
                <w:b w:val="false"/>
                <w:bCs w:val="false"/>
                <w:sz w:val="19"/>
                <w:szCs w:val="19"/>
              </w:rPr>
              <w:t xml:space="preserve">1</w:t>
            </w:r>
          </w:p>
        </w:tc>
        <w:tc>
          <w:tcPr>
            <w:vAlign w:val="center"/>
          </w:tcPr>
          <w:p>
            <w:pPr>
              <w:spacing w:after="40" w:before="40"/>
            </w:pPr>
            <w:r>
              <w:rPr>
                <w:rFonts w:ascii="Calibri" w:cs="Calibri" w:eastAsia="Calibri" w:hAnsi="Calibri"/>
                <w:b w:val="false"/>
                <w:bCs w:val="false"/>
                <w:sz w:val="19"/>
                <w:szCs w:val="19"/>
              </w:rPr>
              <w:t xml:space="preserve">7</w:t>
            </w:r>
          </w:p>
        </w:tc>
        <w:tc>
          <w:tcPr>
            <w:vAlign w:val="center"/>
          </w:tcPr>
          <w:p>
            <w:pPr>
              <w:spacing w:after="40" w:before="40"/>
            </w:pPr>
            <w:r>
              <w:rPr>
                <w:rFonts w:ascii="Calibri" w:cs="Calibri" w:eastAsia="Calibri" w:hAnsi="Calibri"/>
                <w:b w:val="false"/>
                <w:bCs w:val="false"/>
                <w:sz w:val="19"/>
                <w:szCs w:val="19"/>
              </w:rPr>
              <w:t xml:space="preserve">9</w:t>
            </w:r>
          </w:p>
        </w:tc>
        <w:tc>
          <w:tcPr>
            <w:vAlign w:val="center"/>
          </w:tcPr>
          <w:p>
            <w:pPr>
              <w:spacing w:after="40" w:before="40"/>
            </w:pPr>
            <w:r>
              <w:rPr>
                <w:rFonts w:ascii="Calibri" w:cs="Calibri" w:eastAsia="Calibri" w:hAnsi="Calibri"/>
                <w:b w:val="false"/>
                <w:bCs w:val="false"/>
                <w:sz w:val="19"/>
                <w:szCs w:val="19"/>
              </w:rPr>
              <w:t xml:space="preserve">7</w:t>
            </w:r>
          </w:p>
        </w:tc>
      </w:tr>
      <w:tr>
        <w:tc>
          <w:tcPr>
            <w:shd w:fill="F2F2F2" w:val="clear"/>
            <w:vAlign w:val="center"/>
          </w:tcPr>
          <w:p>
            <w:pPr>
              <w:spacing w:after="40" w:before="40"/>
            </w:pPr>
            <w:r>
              <w:rPr>
                <w:rFonts w:ascii="Calibri" w:cs="Calibri" w:eastAsia="Calibri" w:hAnsi="Calibri"/>
                <w:b/>
                <w:bCs/>
                <w:sz w:val="19"/>
                <w:szCs w:val="19"/>
              </w:rPr>
              <w:t xml:space="preserve">Conversion Optimization</w:t>
            </w:r>
          </w:p>
        </w:tc>
        <w:tc>
          <w:tcPr>
            <w:shd w:fill="F2F2F2" w:val="clear"/>
            <w:vAlign w:val="center"/>
          </w:tcPr>
          <w:p>
            <w:pPr>
              <w:spacing w:after="40" w:before="40"/>
            </w:pPr>
            <w:r>
              <w:rPr>
                <w:rFonts w:ascii="Calibri" w:cs="Calibri" w:eastAsia="Calibri" w:hAnsi="Calibri"/>
                <w:b w:val="false"/>
                <w:bCs w:val="false"/>
                <w:sz w:val="19"/>
                <w:szCs w:val="19"/>
              </w:rPr>
              <w:t xml:space="preserve">5</w:t>
            </w:r>
          </w:p>
        </w:tc>
        <w:tc>
          <w:tcPr>
            <w:shd w:fill="F2F2F2" w:val="clear"/>
            <w:vAlign w:val="center"/>
          </w:tcPr>
          <w:p>
            <w:pPr>
              <w:spacing w:after="40" w:before="40"/>
            </w:pPr>
            <w:r>
              <w:rPr>
                <w:rFonts w:ascii="Calibri" w:cs="Calibri" w:eastAsia="Calibri" w:hAnsi="Calibri"/>
                <w:b w:val="false"/>
                <w:bCs w:val="false"/>
                <w:sz w:val="19"/>
                <w:szCs w:val="19"/>
              </w:rPr>
              <w:t xml:space="preserve">4</w:t>
            </w:r>
          </w:p>
        </w:tc>
        <w:tc>
          <w:tcPr>
            <w:shd w:fill="F2F2F2" w:val="clear"/>
            <w:vAlign w:val="center"/>
          </w:tcPr>
          <w:p>
            <w:pPr>
              <w:spacing w:after="40" w:before="40"/>
            </w:pPr>
            <w:r>
              <w:rPr>
                <w:rFonts w:ascii="Calibri" w:cs="Calibri" w:eastAsia="Calibri" w:hAnsi="Calibri"/>
                <w:b w:val="false"/>
                <w:bCs w:val="false"/>
                <w:sz w:val="19"/>
                <w:szCs w:val="19"/>
              </w:rPr>
              <w:t xml:space="preserve">1</w:t>
            </w:r>
          </w:p>
        </w:tc>
        <w:tc>
          <w:tcPr>
            <w:shd w:fill="F2F2F2" w:val="clear"/>
            <w:vAlign w:val="center"/>
          </w:tcPr>
          <w:p>
            <w:pPr>
              <w:spacing w:after="40" w:before="40"/>
            </w:pPr>
            <w:r>
              <w:rPr>
                <w:rFonts w:ascii="Calibri" w:cs="Calibri" w:eastAsia="Calibri" w:hAnsi="Calibri"/>
                <w:b w:val="false"/>
                <w:bCs w:val="false"/>
                <w:sz w:val="19"/>
                <w:szCs w:val="19"/>
              </w:rPr>
              <w:t xml:space="preserve">3</w:t>
            </w:r>
          </w:p>
        </w:tc>
        <w:tc>
          <w:tcPr>
            <w:shd w:fill="F2F2F2" w:val="clear"/>
            <w:vAlign w:val="center"/>
          </w:tcPr>
          <w:p>
            <w:pPr>
              <w:spacing w:after="40" w:before="40"/>
            </w:pPr>
            <w:r>
              <w:rPr>
                <w:rFonts w:ascii="Calibri" w:cs="Calibri" w:eastAsia="Calibri" w:hAnsi="Calibri"/>
                <w:b w:val="false"/>
                <w:bCs w:val="false"/>
                <w:sz w:val="19"/>
                <w:szCs w:val="19"/>
              </w:rPr>
              <w:t xml:space="preserve">7</w:t>
            </w:r>
          </w:p>
        </w:tc>
        <w:tc>
          <w:tcPr>
            <w:shd w:fill="F2F2F2" w:val="clear"/>
            <w:vAlign w:val="center"/>
          </w:tcPr>
          <w:p>
            <w:pPr>
              <w:spacing w:after="40" w:before="40"/>
            </w:pPr>
            <w:r>
              <w:rPr>
                <w:rFonts w:ascii="Calibri" w:cs="Calibri" w:eastAsia="Calibri" w:hAnsi="Calibri"/>
                <w:b w:val="false"/>
                <w:bCs w:val="false"/>
                <w:sz w:val="19"/>
                <w:szCs w:val="19"/>
              </w:rPr>
              <w:t xml:space="preserve">8</w:t>
            </w:r>
          </w:p>
        </w:tc>
      </w:tr>
      <w:tr>
        <w:tc>
          <w:tcPr>
            <w:vAlign w:val="center"/>
          </w:tcPr>
          <w:p>
            <w:pPr>
              <w:spacing w:after="40" w:before="40"/>
            </w:pPr>
            <w:r>
              <w:rPr>
                <w:rFonts w:ascii="Calibri" w:cs="Calibri" w:eastAsia="Calibri" w:hAnsi="Calibri"/>
                <w:b/>
                <w:bCs/>
                <w:sz w:val="19"/>
                <w:szCs w:val="19"/>
              </w:rPr>
              <w:t xml:space="preserve">Mobile Experience</w:t>
            </w:r>
          </w:p>
        </w:tc>
        <w:tc>
          <w:tcPr>
            <w:vAlign w:val="center"/>
          </w:tcPr>
          <w:p>
            <w:pPr>
              <w:spacing w:after="40" w:before="40"/>
            </w:pPr>
            <w:r>
              <w:rPr>
                <w:rFonts w:ascii="Calibri" w:cs="Calibri" w:eastAsia="Calibri" w:hAnsi="Calibri"/>
                <w:b w:val="false"/>
                <w:bCs w:val="false"/>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2</w:t>
            </w:r>
          </w:p>
        </w:tc>
        <w:tc>
          <w:tcPr>
            <w:vAlign w:val="center"/>
          </w:tcPr>
          <w:p>
            <w:pPr>
              <w:spacing w:after="40" w:before="40"/>
            </w:pPr>
            <w:r>
              <w:rPr>
                <w:rFonts w:ascii="Calibri" w:cs="Calibri" w:eastAsia="Calibri" w:hAnsi="Calibri"/>
                <w:b w:val="false"/>
                <w:bCs w:val="false"/>
                <w:sz w:val="19"/>
                <w:szCs w:val="19"/>
              </w:rPr>
              <w:t xml:space="preserve">3</w:t>
            </w:r>
          </w:p>
        </w:tc>
        <w:tc>
          <w:tcPr>
            <w:vAlign w:val="center"/>
          </w:tcPr>
          <w:p>
            <w:pPr>
              <w:spacing w:after="40" w:before="40"/>
            </w:pPr>
            <w:r>
              <w:rPr>
                <w:rFonts w:ascii="Calibri" w:cs="Calibri" w:eastAsia="Calibri" w:hAnsi="Calibri"/>
                <w:b w:val="false"/>
                <w:bCs w:val="false"/>
                <w:sz w:val="19"/>
                <w:szCs w:val="19"/>
              </w:rPr>
              <w:t xml:space="preserve">8</w:t>
            </w:r>
          </w:p>
        </w:tc>
        <w:tc>
          <w:tcPr>
            <w:vAlign w:val="center"/>
          </w:tcPr>
          <w:p>
            <w:pPr>
              <w:spacing w:after="40" w:before="40"/>
            </w:pPr>
            <w:r>
              <w:rPr>
                <w:rFonts w:ascii="Calibri" w:cs="Calibri" w:eastAsia="Calibri" w:hAnsi="Calibri"/>
                <w:b w:val="false"/>
                <w:bCs w:val="false"/>
                <w:sz w:val="19"/>
                <w:szCs w:val="19"/>
              </w:rPr>
              <w:t xml:space="preserve">9</w:t>
            </w:r>
          </w:p>
        </w:tc>
      </w:tr>
      <w:tr>
        <w:tc>
          <w:tcPr>
            <w:shd w:fill="F2F2F2" w:val="clear"/>
            <w:vAlign w:val="center"/>
          </w:tcPr>
          <w:p>
            <w:pPr>
              <w:spacing w:after="40" w:before="40"/>
            </w:pPr>
            <w:r>
              <w:rPr>
                <w:rFonts w:ascii="Calibri" w:cs="Calibri" w:eastAsia="Calibri" w:hAnsi="Calibri"/>
                <w:b/>
                <w:bCs/>
                <w:sz w:val="19"/>
                <w:szCs w:val="19"/>
              </w:rPr>
              <w:t xml:space="preserve">Visual Design / Modernity</w:t>
            </w:r>
          </w:p>
        </w:tc>
        <w:tc>
          <w:tcPr>
            <w:shd w:fill="F2F2F2" w:val="clear"/>
            <w:vAlign w:val="center"/>
          </w:tcPr>
          <w:p>
            <w:pPr>
              <w:spacing w:after="40" w:before="40"/>
            </w:pPr>
            <w:r>
              <w:rPr>
                <w:rFonts w:ascii="Calibri" w:cs="Calibri" w:eastAsia="Calibri" w:hAnsi="Calibri"/>
                <w:b w:val="false"/>
                <w:bCs w:val="false"/>
                <w:sz w:val="19"/>
                <w:szCs w:val="19"/>
              </w:rPr>
              <w:t xml:space="preserve">5</w:t>
            </w:r>
          </w:p>
        </w:tc>
        <w:tc>
          <w:tcPr>
            <w:shd w:fill="F2F2F2" w:val="clear"/>
            <w:vAlign w:val="center"/>
          </w:tcPr>
          <w:p>
            <w:pPr>
              <w:spacing w:after="40" w:before="40"/>
            </w:pPr>
            <w:r>
              <w:rPr>
                <w:rFonts w:ascii="Calibri" w:cs="Calibri" w:eastAsia="Calibri" w:hAnsi="Calibri"/>
                <w:b w:val="false"/>
                <w:bCs w:val="false"/>
                <w:sz w:val="19"/>
                <w:szCs w:val="19"/>
              </w:rPr>
              <w:t xml:space="preserve">5</w:t>
            </w:r>
          </w:p>
        </w:tc>
        <w:tc>
          <w:tcPr>
            <w:shd w:fill="F2F2F2" w:val="clear"/>
            <w:vAlign w:val="center"/>
          </w:tcPr>
          <w:p>
            <w:pPr>
              <w:spacing w:after="40" w:before="40"/>
            </w:pPr>
            <w:r>
              <w:rPr>
                <w:rFonts w:ascii="Calibri" w:cs="Calibri" w:eastAsia="Calibri" w:hAnsi="Calibri"/>
                <w:b w:val="false"/>
                <w:bCs w:val="false"/>
                <w:sz w:val="19"/>
                <w:szCs w:val="19"/>
              </w:rPr>
              <w:t xml:space="preserve">1</w:t>
            </w:r>
          </w:p>
        </w:tc>
        <w:tc>
          <w:tcPr>
            <w:shd w:fill="F2F2F2" w:val="clear"/>
            <w:vAlign w:val="center"/>
          </w:tcPr>
          <w:p>
            <w:pPr>
              <w:spacing w:after="40" w:before="40"/>
            </w:pPr>
            <w:r>
              <w:rPr>
                <w:rFonts w:ascii="Calibri" w:cs="Calibri" w:eastAsia="Calibri" w:hAnsi="Calibri"/>
                <w:b w:val="false"/>
                <w:bCs w:val="false"/>
                <w:sz w:val="19"/>
                <w:szCs w:val="19"/>
              </w:rPr>
              <w:t xml:space="preserve">2</w:t>
            </w:r>
          </w:p>
        </w:tc>
        <w:tc>
          <w:tcPr>
            <w:shd w:fill="F2F2F2" w:val="clear"/>
            <w:vAlign w:val="center"/>
          </w:tcPr>
          <w:p>
            <w:pPr>
              <w:spacing w:after="40" w:before="40"/>
            </w:pPr>
            <w:r>
              <w:rPr>
                <w:rFonts w:ascii="Calibri" w:cs="Calibri" w:eastAsia="Calibri" w:hAnsi="Calibri"/>
                <w:b w:val="false"/>
                <w:bCs w:val="false"/>
                <w:sz w:val="19"/>
                <w:szCs w:val="19"/>
              </w:rPr>
              <w:t xml:space="preserve">9</w:t>
            </w:r>
          </w:p>
        </w:tc>
        <w:tc>
          <w:tcPr>
            <w:shd w:fill="F2F2F2" w:val="clear"/>
            <w:vAlign w:val="center"/>
          </w:tcPr>
          <w:p>
            <w:pPr>
              <w:spacing w:after="40" w:before="40"/>
            </w:pPr>
            <w:r>
              <w:rPr>
                <w:rFonts w:ascii="Calibri" w:cs="Calibri" w:eastAsia="Calibri" w:hAnsi="Calibri"/>
                <w:b w:val="false"/>
                <w:bCs w:val="false"/>
                <w:sz w:val="19"/>
                <w:szCs w:val="19"/>
              </w:rPr>
              <w:t xml:space="preserve">9</w:t>
            </w:r>
          </w:p>
        </w:tc>
      </w:tr>
      <w:tr>
        <w:tc>
          <w:tcPr>
            <w:vAlign w:val="center"/>
          </w:tcPr>
          <w:p>
            <w:pPr>
              <w:spacing w:after="40" w:before="40"/>
            </w:pPr>
            <w:r>
              <w:rPr>
                <w:rFonts w:ascii="Calibri" w:cs="Calibri" w:eastAsia="Calibri" w:hAnsi="Calibri"/>
                <w:b/>
                <w:bCs/>
                <w:sz w:val="19"/>
                <w:szCs w:val="19"/>
              </w:rPr>
              <w:t xml:space="preserve">Privacy/AP Expertise Depth</w:t>
            </w:r>
          </w:p>
        </w:tc>
        <w:tc>
          <w:tcPr>
            <w:vAlign w:val="center"/>
          </w:tcPr>
          <w:p>
            <w:pPr>
              <w:spacing w:after="40" w:before="40"/>
            </w:pPr>
            <w:r>
              <w:rPr>
                <w:rFonts w:ascii="Calibri" w:cs="Calibri" w:eastAsia="Calibri" w:hAnsi="Calibri"/>
                <w:b w:val="false"/>
                <w:bCs w:val="false"/>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6</w:t>
            </w:r>
          </w:p>
        </w:tc>
        <w:tc>
          <w:tcPr>
            <w:vAlign w:val="center"/>
          </w:tcPr>
          <w:p>
            <w:pPr>
              <w:spacing w:after="40" w:before="40"/>
            </w:pPr>
            <w:r>
              <w:rPr>
                <w:rFonts w:ascii="Calibri" w:cs="Calibri" w:eastAsia="Calibri" w:hAnsi="Calibri"/>
                <w:b w:val="false"/>
                <w:bCs w:val="false"/>
                <w:sz w:val="19"/>
                <w:szCs w:val="19"/>
              </w:rPr>
              <w:t xml:space="preserve">4</w:t>
            </w:r>
          </w:p>
        </w:tc>
        <w:tc>
          <w:tcPr>
            <w:vAlign w:val="center"/>
          </w:tcPr>
          <w:p>
            <w:pPr>
              <w:spacing w:after="40" w:before="40"/>
            </w:pPr>
            <w:r>
              <w:rPr>
                <w:rFonts w:ascii="Calibri" w:cs="Calibri" w:eastAsia="Calibri" w:hAnsi="Calibri"/>
                <w:b w:val="false"/>
                <w:bCs w:val="false"/>
                <w:sz w:val="19"/>
                <w:szCs w:val="19"/>
              </w:rPr>
              <w:t xml:space="preserve">8</w:t>
            </w:r>
          </w:p>
        </w:tc>
        <w:tc>
          <w:tcPr>
            <w:vAlign w:val="center"/>
          </w:tcPr>
          <w:p>
            <w:pPr>
              <w:spacing w:after="40" w:before="40"/>
            </w:pPr>
            <w:r>
              <w:rPr>
                <w:rFonts w:ascii="Calibri" w:cs="Calibri" w:eastAsia="Calibri" w:hAnsi="Calibri"/>
                <w:b w:val="false"/>
                <w:bCs w:val="false"/>
                <w:sz w:val="19"/>
                <w:szCs w:val="19"/>
              </w:rPr>
              <w:t xml:space="preserve">1</w:t>
            </w:r>
          </w:p>
        </w:tc>
        <w:tc>
          <w:tcPr>
            <w:vAlign w:val="center"/>
          </w:tcPr>
          <w:p>
            <w:pPr>
              <w:spacing w:after="40" w:before="40"/>
            </w:pPr>
            <w:r>
              <w:rPr>
                <w:rFonts w:ascii="Calibri" w:cs="Calibri" w:eastAsia="Calibri" w:hAnsi="Calibri"/>
                <w:b w:val="false"/>
                <w:bCs w:val="false"/>
                <w:sz w:val="19"/>
                <w:szCs w:val="19"/>
              </w:rPr>
              <w:t xml:space="preserve">9</w:t>
            </w:r>
          </w:p>
        </w:tc>
      </w:tr>
      <w:tr>
        <w:tc>
          <w:tcPr>
            <w:shd w:fill="F2F2F2" w:val="clear"/>
            <w:vAlign w:val="center"/>
          </w:tcPr>
          <w:p>
            <w:pPr>
              <w:spacing w:after="40" w:before="40"/>
            </w:pPr>
            <w:r>
              <w:rPr>
                <w:rFonts w:ascii="Calibri" w:cs="Calibri" w:eastAsia="Calibri" w:hAnsi="Calibri"/>
                <w:b/>
                <w:bCs/>
                <w:sz w:val="19"/>
                <w:szCs w:val="19"/>
              </w:rPr>
              <w:t xml:space="preserve">Self-Service Capability</w:t>
            </w:r>
          </w:p>
        </w:tc>
        <w:tc>
          <w:tcPr>
            <w:shd w:fill="F2F2F2" w:val="clear"/>
            <w:vAlign w:val="center"/>
          </w:tcPr>
          <w:p>
            <w:pPr>
              <w:spacing w:after="40" w:before="40"/>
            </w:pPr>
            <w:r>
              <w:rPr>
                <w:rFonts w:ascii="Calibri" w:cs="Calibri" w:eastAsia="Calibri" w:hAnsi="Calibri"/>
                <w:b w:val="false"/>
                <w:bCs w:val="false"/>
                <w:sz w:val="19"/>
                <w:szCs w:val="19"/>
              </w:rPr>
              <w:t xml:space="preserve">6</w:t>
            </w:r>
          </w:p>
        </w:tc>
        <w:tc>
          <w:tcPr>
            <w:shd w:fill="F2F2F2" w:val="clear"/>
            <w:vAlign w:val="center"/>
          </w:tcPr>
          <w:p>
            <w:pPr>
              <w:spacing w:after="40" w:before="40"/>
            </w:pPr>
            <w:r>
              <w:rPr>
                <w:rFonts w:ascii="Calibri" w:cs="Calibri" w:eastAsia="Calibri" w:hAnsi="Calibri"/>
                <w:b w:val="false"/>
                <w:bCs w:val="false"/>
                <w:sz w:val="19"/>
                <w:szCs w:val="19"/>
              </w:rPr>
              <w:t xml:space="preserve">1</w:t>
            </w:r>
          </w:p>
        </w:tc>
        <w:tc>
          <w:tcPr>
            <w:shd w:fill="F2F2F2" w:val="clear"/>
            <w:vAlign w:val="center"/>
          </w:tcPr>
          <w:p>
            <w:pPr>
              <w:spacing w:after="40" w:before="40"/>
            </w:pPr>
            <w:r>
              <w:rPr>
                <w:rFonts w:ascii="Calibri" w:cs="Calibri" w:eastAsia="Calibri" w:hAnsi="Calibri"/>
                <w:b w:val="false"/>
                <w:bCs w:val="false"/>
                <w:sz w:val="19"/>
                <w:szCs w:val="19"/>
              </w:rPr>
              <w:t xml:space="preserve">5</w:t>
            </w:r>
          </w:p>
        </w:tc>
        <w:tc>
          <w:tcPr>
            <w:shd w:fill="F2F2F2" w:val="clear"/>
            <w:vAlign w:val="center"/>
          </w:tcPr>
          <w:p>
            <w:pPr>
              <w:spacing w:after="40" w:before="40"/>
            </w:pPr>
            <w:r>
              <w:rPr>
                <w:rFonts w:ascii="Calibri" w:cs="Calibri" w:eastAsia="Calibri" w:hAnsi="Calibri"/>
                <w:b w:val="false"/>
                <w:bCs w:val="false"/>
                <w:sz w:val="19"/>
                <w:szCs w:val="19"/>
              </w:rPr>
              <w:t xml:space="preserve">7</w:t>
            </w:r>
          </w:p>
        </w:tc>
        <w:tc>
          <w:tcPr>
            <w:shd w:fill="F2F2F2" w:val="clear"/>
            <w:vAlign w:val="center"/>
          </w:tcPr>
          <w:p>
            <w:pPr>
              <w:spacing w:after="40" w:before="40"/>
            </w:pPr>
            <w:r>
              <w:rPr>
                <w:rFonts w:ascii="Calibri" w:cs="Calibri" w:eastAsia="Calibri" w:hAnsi="Calibri"/>
                <w:b w:val="false"/>
                <w:bCs w:val="false"/>
                <w:sz w:val="19"/>
                <w:szCs w:val="19"/>
              </w:rPr>
              <w:t xml:space="preserve">9</w:t>
            </w:r>
          </w:p>
        </w:tc>
        <w:tc>
          <w:tcPr>
            <w:shd w:fill="F2F2F2" w:val="clear"/>
            <w:vAlign w:val="center"/>
          </w:tcPr>
          <w:p>
            <w:pPr>
              <w:spacing w:after="40" w:before="40"/>
            </w:pPr>
            <w:r>
              <w:rPr>
                <w:rFonts w:ascii="Calibri" w:cs="Calibri" w:eastAsia="Calibri" w:hAnsi="Calibri"/>
                <w:b w:val="false"/>
                <w:bCs w:val="false"/>
                <w:sz w:val="19"/>
                <w:szCs w:val="19"/>
              </w:rPr>
              <w:t xml:space="preserve">8</w:t>
            </w:r>
          </w:p>
        </w:tc>
      </w:tr>
    </w:tbl>
    <w:p>
      <w:pPr>
        <w:spacing w:after="60"/>
      </w:pPr>
    </w:p>
    <w:p>
      <w:pPr>
        <w:pStyle w:val="Heading2"/>
        <w:spacing w:after="150" w:before="300"/>
      </w:pPr>
      <w:r>
        <w:rPr>
          <w:rFonts w:ascii="Calibri" w:cs="Calibri" w:eastAsia="Calibri" w:hAnsi="Calibri"/>
          <w:b/>
          <w:bCs/>
          <w:color w:val="1B3A5C"/>
          <w:sz w:val="26"/>
          <w:szCs w:val="26"/>
        </w:rPr>
        <w:t xml:space="preserve">Scoring Rationale</w:t>
      </w:r>
    </w:p>
    <w:p>
      <w:pPr>
        <w:spacing w:after="120"/>
      </w:pPr>
      <w:r>
        <w:rPr>
          <w:rFonts w:ascii="Calibri" w:cs="Calibri" w:eastAsia="Calibri" w:hAnsi="Calibri"/>
          <w:b/>
          <w:bCs/>
          <w:sz w:val="21"/>
          <w:szCs w:val="21"/>
        </w:rPr>
        <w:t xml:space="preserve">NCH Inc (56/100): </w:t>
      </w:r>
      <w:r>
        <w:rPr>
          <w:rFonts w:ascii="Calibri" w:cs="Calibri" w:eastAsia="Calibri" w:hAnsi="Calibri"/>
          <w:sz w:val="21"/>
          <w:szCs w:val="21"/>
        </w:rPr>
        <w:t xml:space="preserve">Strong trust signals and decent content, hamstrung by hidden pricing and lack of nominees. Good generalist, weak privacy specialist.</w:t>
      </w:r>
    </w:p>
    <w:p>
      <w:pPr>
        <w:spacing w:after="120"/>
      </w:pPr>
      <w:r>
        <w:rPr>
          <w:rFonts w:ascii="Calibri" w:cs="Calibri" w:eastAsia="Calibri" w:hAnsi="Calibri"/>
          <w:b/>
          <w:bCs/>
          <w:sz w:val="21"/>
          <w:szCs w:val="21"/>
        </w:rPr>
        <w:t xml:space="preserve">Anderson Advisors (54/100): </w:t>
      </w:r>
      <w:r>
        <w:rPr>
          <w:rFonts w:ascii="Calibri" w:cs="Calibri" w:eastAsia="Calibri" w:hAnsi="Calibri"/>
          <w:sz w:val="21"/>
          <w:szCs w:val="21"/>
        </w:rPr>
        <w:t xml:space="preserve">Best content and SEO fundamentals, but consultation-mandatory model and zero self-service severely limit overall effectiveness. Authority without accessibility.</w:t>
      </w:r>
    </w:p>
    <w:p>
      <w:pPr>
        <w:spacing w:after="120"/>
      </w:pPr>
      <w:r>
        <w:rPr>
          <w:rFonts w:ascii="Calibri" w:cs="Calibri" w:eastAsia="Calibri" w:hAnsi="Calibri"/>
          <w:b/>
          <w:bCs/>
          <w:sz w:val="21"/>
          <w:szCs w:val="21"/>
        </w:rPr>
        <w:t xml:space="preserve">ShieldCorp (25/100): </w:t>
      </w:r>
      <w:r>
        <w:rPr>
          <w:rFonts w:ascii="Calibri" w:cs="Calibri" w:eastAsia="Calibri" w:hAnsi="Calibri"/>
          <w:sz w:val="21"/>
          <w:szCs w:val="21"/>
        </w:rPr>
        <w:t xml:space="preserve">Only scores above 1 on pricing transparency and privacy depth (low-cost nominees) and self-service. Everything else at or near the floor. Negligible threat.</w:t>
      </w:r>
    </w:p>
    <w:p>
      <w:pPr>
        <w:spacing w:after="120"/>
      </w:pPr>
      <w:r>
        <w:rPr>
          <w:rFonts w:ascii="Calibri" w:cs="Calibri" w:eastAsia="Calibri" w:hAnsi="Calibri"/>
          <w:b/>
          <w:bCs/>
          <w:sz w:val="21"/>
          <w:szCs w:val="21"/>
        </w:rPr>
        <w:t xml:space="preserve">Wyoming Corporate Services (49/100): </w:t>
      </w:r>
      <w:r>
        <w:rPr>
          <w:rFonts w:ascii="Calibri" w:cs="Calibri" w:eastAsia="Calibri" w:hAnsi="Calibri"/>
          <w:sz w:val="21"/>
          <w:szCs w:val="21"/>
        </w:rPr>
        <w:t xml:space="preserve">Highest privacy expertise and strong pricing transparency, but dated UX, minimal content, and limited conversion optimization. The right services in the wrong wrapper.</w:t>
      </w:r>
    </w:p>
    <w:p>
      <w:pPr>
        <w:spacing w:after="120"/>
      </w:pPr>
      <w:r>
        <w:rPr>
          <w:rFonts w:ascii="Calibri" w:cs="Calibri" w:eastAsia="Calibri" w:hAnsi="Calibri"/>
          <w:b/>
          <w:bCs/>
          <w:sz w:val="21"/>
          <w:szCs w:val="21"/>
        </w:rPr>
        <w:t xml:space="preserve">ZenBusiness (74/100): </w:t>
      </w:r>
      <w:r>
        <w:rPr>
          <w:rFonts w:ascii="Calibri" w:cs="Calibri" w:eastAsia="Calibri" w:hAnsi="Calibri"/>
          <w:sz w:val="21"/>
          <w:szCs w:val="21"/>
        </w:rPr>
        <w:t xml:space="preserve">Dominates on UX, SEO, trust, and conversion but scores 1 on privacy expertise because they explicitly disclaim it. Digital standard-bearer that abandons the target market.</w:t>
      </w:r>
    </w:p>
    <w:p>
      <w:pPr>
        <w:spacing w:after="120"/>
      </w:pPr>
      <w:r>
        <w:rPr>
          <w:rFonts w:ascii="Calibri" w:cs="Calibri" w:eastAsia="Calibri" w:hAnsi="Calibri"/>
          <w:b/>
          <w:bCs/>
          <w:sz w:val="21"/>
          <w:szCs w:val="21"/>
        </w:rPr>
        <w:t xml:space="preserve">Incorporate123 Target (82/100): </w:t>
      </w:r>
      <w:r>
        <w:rPr>
          <w:rFonts w:ascii="Calibri" w:cs="Calibri" w:eastAsia="Calibri" w:hAnsi="Calibri"/>
          <w:sz w:val="21"/>
          <w:szCs w:val="21"/>
        </w:rPr>
        <w:t xml:space="preserve">The redesign targets 9/10 on privacy expertise, UX, design, mobile, and pricing transparency. First competitor to score above 7 on every dimension—combining ZenBusiness-level digital quality with genuine privacy-specialist depth.</w:t>
      </w:r>
    </w:p>
    <w:p>
      <w:r>
        <w:br w:type="page"/>
      </w:r>
    </w:p>
    <w:p>
      <w:pPr>
        <w:pStyle w:val="Heading1"/>
        <w:spacing w:after="200" w:before="400"/>
      </w:pPr>
      <w:r>
        <w:rPr>
          <w:rFonts w:ascii="Calibri" w:cs="Calibri" w:eastAsia="Calibri" w:hAnsi="Calibri"/>
          <w:b/>
          <w:bCs/>
          <w:color w:val="1B3A5C"/>
          <w:sz w:val="32"/>
          <w:szCs w:val="32"/>
        </w:rPr>
        <w:t xml:space="preserve">9. Strategic Recommendations</w:t>
      </w:r>
    </w:p>
    <w:p>
      <w:pPr>
        <w:pStyle w:val="Heading2"/>
        <w:spacing w:after="150" w:before="300"/>
      </w:pPr>
      <w:r>
        <w:rPr>
          <w:rFonts w:ascii="Calibri" w:cs="Calibri" w:eastAsia="Calibri" w:hAnsi="Calibri"/>
          <w:b/>
          <w:bCs/>
          <w:color w:val="1B3A5C"/>
          <w:sz w:val="26"/>
          <w:szCs w:val="26"/>
        </w:rPr>
        <w:t xml:space="preserve">9.1 Top 20 Redesign Recommendations</w:t>
      </w:r>
    </w:p>
    <w:p>
      <w:pPr>
        <w:pStyle w:val="Heading3"/>
        <w:spacing w:after="100" w:before="200"/>
      </w:pPr>
      <w:r>
        <w:rPr>
          <w:rFonts w:ascii="Calibri" w:cs="Calibri" w:eastAsia="Calibri" w:hAnsi="Calibri"/>
          <w:b/>
          <w:bCs/>
          <w:color w:val="C4943B"/>
          <w:sz w:val="22"/>
          <w:szCs w:val="22"/>
        </w:rPr>
        <w:t xml:space="preserve">Information Architecture (1–4)</w:t>
      </w:r>
    </w:p>
    <w:p>
      <w:pPr>
        <w:pStyle w:val="ListParagraph"/>
        <w:numPr>
          <w:ilvl w:val="0"/>
          <w:numId w:val="1"/>
        </w:numPr>
        <w:spacing w:after="60"/>
      </w:pPr>
      <w:r>
        <w:rPr>
          <w:rFonts w:ascii="Calibri" w:cs="Calibri" w:eastAsia="Calibri" w:hAnsi="Calibri"/>
          <w:b/>
          <w:bCs/>
          <w:sz w:val="21"/>
          <w:szCs w:val="21"/>
        </w:rPr>
        <w:t xml:space="preserve">#1 Privacy-first 4-pillar architecture: </w:t>
      </w:r>
      <w:r>
        <w:rPr>
          <w:rFonts w:ascii="Calibri" w:cs="Calibri" w:eastAsia="Calibri" w:hAnsi="Calibri"/>
          <w:sz w:val="21"/>
          <w:szCs w:val="21"/>
        </w:rPr>
        <w:t xml:space="preserve">No competitor organizes around privacy intent. Business Privacy, Asset Protection, Company Formation, Compliance pillars would be the first intent-first architecture in the space.</w:t>
      </w:r>
    </w:p>
    <w:p>
      <w:pPr>
        <w:pStyle w:val="ListParagraph"/>
        <w:numPr>
          <w:ilvl w:val="0"/>
          <w:numId w:val="1"/>
        </w:numPr>
        <w:spacing w:after="60"/>
      </w:pPr>
      <w:r>
        <w:rPr>
          <w:rFonts w:ascii="Calibri" w:cs="Calibri" w:eastAsia="Calibri" w:hAnsi="Calibri"/>
          <w:b/>
          <w:bCs/>
          <w:sz w:val="21"/>
          <w:szCs w:val="21"/>
        </w:rPr>
        <w:t xml:space="preserve">#2 Clean 5–7 item primary navigation: </w:t>
      </w:r>
      <w:r>
        <w:rPr>
          <w:rFonts w:ascii="Calibri" w:cs="Calibri" w:eastAsia="Calibri" w:hAnsi="Calibri"/>
          <w:sz w:val="21"/>
          <w:szCs w:val="21"/>
        </w:rPr>
        <w:t xml:space="preserve">WCS’s 23-item flat nav creates decision paralysis. ZenBusiness’s 3-item lifecycle menus are most user-centric. Use 5–7 items with dropdowns.</w:t>
      </w:r>
    </w:p>
    <w:p>
      <w:pPr>
        <w:pStyle w:val="ListParagraph"/>
        <w:numPr>
          <w:ilvl w:val="0"/>
          <w:numId w:val="1"/>
        </w:numPr>
        <w:spacing w:after="60"/>
      </w:pPr>
      <w:r>
        <w:rPr>
          <w:rFonts w:ascii="Calibri" w:cs="Calibri" w:eastAsia="Calibri" w:hAnsi="Calibri"/>
          <w:b/>
          <w:bCs/>
          <w:sz w:val="21"/>
          <w:szCs w:val="21"/>
        </w:rPr>
        <w:t xml:space="preserve">#3 Pillar/cluster content model: </w:t>
      </w:r>
      <w:r>
        <w:rPr>
          <w:rFonts w:ascii="Calibri" w:cs="Calibri" w:eastAsia="Calibri" w:hAnsi="Calibri"/>
          <w:sz w:val="21"/>
          <w:szCs w:val="21"/>
        </w:rPr>
        <w:t xml:space="preserve">Only ZenBusiness implements pillar/cluster (LLC → 50 states). Build hub pages for each pillar with 8–12 cluster pages.</w:t>
      </w:r>
    </w:p>
    <w:p>
      <w:pPr>
        <w:pStyle w:val="ListParagraph"/>
        <w:numPr>
          <w:ilvl w:val="0"/>
          <w:numId w:val="1"/>
        </w:numPr>
        <w:spacing w:after="60"/>
      </w:pPr>
      <w:r>
        <w:rPr>
          <w:rFonts w:ascii="Calibri" w:cs="Calibri" w:eastAsia="Calibri" w:hAnsi="Calibri"/>
          <w:b/>
          <w:bCs/>
          <w:sz w:val="21"/>
          <w:szCs w:val="21"/>
        </w:rPr>
        <w:t xml:space="preserve">#4 Dual conversion paths: </w:t>
      </w:r>
      <w:r>
        <w:rPr>
          <w:rFonts w:ascii="Calibri" w:cs="Calibri" w:eastAsia="Calibri" w:hAnsi="Calibri"/>
          <w:sz w:val="21"/>
          <w:szCs w:val="21"/>
        </w:rPr>
        <w:t xml:space="preserve">Both self-service ("Form a Company") and consultation ("Protect Your Privacy") always available.</w:t>
      </w:r>
    </w:p>
    <w:p>
      <w:pPr>
        <w:pStyle w:val="Heading3"/>
        <w:spacing w:after="100" w:before="200"/>
      </w:pPr>
      <w:r>
        <w:rPr>
          <w:rFonts w:ascii="Calibri" w:cs="Calibri" w:eastAsia="Calibri" w:hAnsi="Calibri"/>
          <w:b/>
          <w:bCs/>
          <w:color w:val="C4943B"/>
          <w:sz w:val="22"/>
          <w:szCs w:val="22"/>
        </w:rPr>
        <w:t xml:space="preserve">Content Strategy (5–9)</w:t>
      </w:r>
    </w:p>
    <w:p>
      <w:pPr>
        <w:pStyle w:val="ListParagraph"/>
        <w:numPr>
          <w:ilvl w:val="0"/>
          <w:numId w:val="1"/>
        </w:numPr>
        <w:spacing w:after="60"/>
      </w:pPr>
      <w:r>
        <w:rPr>
          <w:rFonts w:ascii="Calibri" w:cs="Calibri" w:eastAsia="Calibri" w:hAnsi="Calibri"/>
          <w:b/>
          <w:bCs/>
          <w:sz w:val="21"/>
          <w:szCs w:val="21"/>
        </w:rPr>
        <w:t xml:space="preserve">#5 Interactive Privacy Assessment Tool: </w:t>
      </w:r>
      <w:r>
        <w:rPr>
          <w:rFonts w:ascii="Calibri" w:cs="Calibri" w:eastAsia="Calibri" w:hAnsi="Calibri"/>
          <w:sz w:val="21"/>
          <w:szCs w:val="21"/>
        </w:rPr>
        <w:t xml:space="preserve">No competitor offers one. 8–10 question quiz → package recommendation. Tools earn 2–5× more backlinks.</w:t>
      </w:r>
    </w:p>
    <w:p>
      <w:pPr>
        <w:pStyle w:val="ListParagraph"/>
        <w:numPr>
          <w:ilvl w:val="0"/>
          <w:numId w:val="1"/>
        </w:numPr>
        <w:spacing w:after="60"/>
      </w:pPr>
      <w:r>
        <w:rPr>
          <w:rFonts w:ascii="Calibri" w:cs="Calibri" w:eastAsia="Calibri" w:hAnsi="Calibri"/>
          <w:b/>
          <w:bCs/>
          <w:sz w:val="21"/>
          <w:szCs w:val="21"/>
        </w:rPr>
        <w:t xml:space="preserve">#6 Profession-specific privacy pages: </w:t>
      </w:r>
      <w:r>
        <w:rPr>
          <w:rFonts w:ascii="Calibri" w:cs="Calibri" w:eastAsia="Calibri" w:hAnsi="Calibri"/>
          <w:sz w:val="21"/>
          <w:szCs w:val="21"/>
        </w:rPr>
        <w:t xml:space="preserve">4 pages: doctors, RE investors, tech/crypto, public figures/DV survivors. Uncontested keywords.</w:t>
      </w:r>
    </w:p>
    <w:p>
      <w:pPr>
        <w:pStyle w:val="ListParagraph"/>
        <w:numPr>
          <w:ilvl w:val="0"/>
          <w:numId w:val="1"/>
        </w:numPr>
        <w:spacing w:after="60"/>
      </w:pPr>
      <w:r>
        <w:rPr>
          <w:rFonts w:ascii="Calibri" w:cs="Calibri" w:eastAsia="Calibri" w:hAnsi="Calibri"/>
          <w:b/>
          <w:bCs/>
          <w:sz w:val="21"/>
          <w:szCs w:val="21"/>
        </w:rPr>
        <w:t xml:space="preserve">#7 Offshore content vertical: </w:t>
      </w:r>
      <w:r>
        <w:rPr>
          <w:rFonts w:ascii="Calibri" w:cs="Calibri" w:eastAsia="Calibri" w:hAnsi="Calibri"/>
          <w:sz w:val="21"/>
          <w:szCs w:val="21"/>
        </w:rPr>
        <w:t xml:space="preserve">Every competitor has zero written offshore content. Cook Islands trusts, Nevis LLCs, Belize IBCs.</w:t>
      </w:r>
    </w:p>
    <w:p>
      <w:pPr>
        <w:pStyle w:val="ListParagraph"/>
        <w:numPr>
          <w:ilvl w:val="0"/>
          <w:numId w:val="1"/>
        </w:numPr>
        <w:spacing w:after="60"/>
      </w:pPr>
      <w:r>
        <w:rPr>
          <w:rFonts w:ascii="Calibri" w:cs="Calibri" w:eastAsia="Calibri" w:hAnsi="Calibri"/>
          <w:b/>
          <w:bCs/>
          <w:sz w:val="21"/>
          <w:szCs w:val="21"/>
        </w:rPr>
        <w:t xml:space="preserve">#8 "Nominee for a Day" educational content: </w:t>
      </w:r>
      <w:r>
        <w:rPr>
          <w:rFonts w:ascii="Calibri" w:cs="Calibri" w:eastAsia="Calibri" w:hAnsi="Calibri"/>
          <w:sz w:val="21"/>
          <w:szCs w:val="21"/>
        </w:rPr>
        <w:t xml:space="preserve">Only on incorporate123.co. Definitive content on the practice vs. genuine ongoing nominee services.</w:t>
      </w:r>
    </w:p>
    <w:p>
      <w:pPr>
        <w:pStyle w:val="ListParagraph"/>
        <w:numPr>
          <w:ilvl w:val="0"/>
          <w:numId w:val="1"/>
        </w:numPr>
        <w:spacing w:after="60"/>
      </w:pPr>
      <w:r>
        <w:rPr>
          <w:rFonts w:ascii="Calibri" w:cs="Calibri" w:eastAsia="Calibri" w:hAnsi="Calibri"/>
          <w:b/>
          <w:bCs/>
          <w:sz w:val="21"/>
          <w:szCs w:val="21"/>
        </w:rPr>
        <w:t xml:space="preserve">#9 Educational journey narrative: </w:t>
      </w:r>
      <w:r>
        <w:rPr>
          <w:rFonts w:ascii="Calibri" w:cs="Calibri" w:eastAsia="Calibri" w:hAnsi="Calibri"/>
          <w:sz w:val="21"/>
          <w:szCs w:val="21"/>
        </w:rPr>
        <w:t xml:space="preserve">Why privacy matters → What threatens it → How structures protect → Which fits → Get started.</w:t>
      </w:r>
    </w:p>
    <w:p>
      <w:pPr>
        <w:pStyle w:val="Heading3"/>
        <w:spacing w:after="100" w:before="200"/>
      </w:pPr>
      <w:r>
        <w:rPr>
          <w:rFonts w:ascii="Calibri" w:cs="Calibri" w:eastAsia="Calibri" w:hAnsi="Calibri"/>
          <w:b/>
          <w:bCs/>
          <w:color w:val="C4943B"/>
          <w:sz w:val="22"/>
          <w:szCs w:val="22"/>
        </w:rPr>
        <w:t xml:space="preserve">SEO (10–14)</w:t>
      </w:r>
    </w:p>
    <w:p>
      <w:pPr>
        <w:pStyle w:val="ListParagraph"/>
        <w:numPr>
          <w:ilvl w:val="0"/>
          <w:numId w:val="1"/>
        </w:numPr>
        <w:spacing w:after="60"/>
      </w:pPr>
      <w:r>
        <w:rPr>
          <w:rFonts w:ascii="Calibri" w:cs="Calibri" w:eastAsia="Calibri" w:hAnsi="Calibri"/>
          <w:b/>
          <w:bCs/>
          <w:sz w:val="21"/>
          <w:szCs w:val="21"/>
        </w:rPr>
        <w:t xml:space="preserve">#10 State Privacy Scorecard pillar page: </w:t>
      </w:r>
      <w:r>
        <w:rPr>
          <w:rFonts w:ascii="Calibri" w:cs="Calibri" w:eastAsia="Calibri" w:hAnsi="Calibri"/>
          <w:sz w:val="21"/>
          <w:szCs w:val="21"/>
        </w:rPr>
        <w:t xml:space="preserve">No comprehensive privacy ranking exists. Target: 800–1,200 monthly visits.</w:t>
      </w:r>
    </w:p>
    <w:p>
      <w:pPr>
        <w:pStyle w:val="ListParagraph"/>
        <w:numPr>
          <w:ilvl w:val="0"/>
          <w:numId w:val="1"/>
        </w:numPr>
        <w:spacing w:after="60"/>
      </w:pPr>
      <w:r>
        <w:rPr>
          <w:rFonts w:ascii="Calibri" w:cs="Calibri" w:eastAsia="Calibri" w:hAnsi="Calibri"/>
          <w:b/>
          <w:bCs/>
          <w:sz w:val="21"/>
          <w:szCs w:val="21"/>
        </w:rPr>
        <w:t xml:space="preserve">#11 Anonymous LLC Formation guide (3,000+ words): </w:t>
      </w:r>
      <w:r>
        <w:rPr>
          <w:rFonts w:ascii="Calibri" w:cs="Calibri" w:eastAsia="Calibri" w:hAnsi="Calibri"/>
          <w:sz w:val="21"/>
          <w:szCs w:val="21"/>
        </w:rPr>
        <w:t xml:space="preserve">Wolters Kluwer holds #1. A service provider can outperform publishers. 1,500+ monthly visits.</w:t>
      </w:r>
    </w:p>
    <w:p>
      <w:pPr>
        <w:pStyle w:val="ListParagraph"/>
        <w:numPr>
          <w:ilvl w:val="0"/>
          <w:numId w:val="1"/>
        </w:numPr>
        <w:spacing w:after="60"/>
      </w:pPr>
      <w:r>
        <w:rPr>
          <w:rFonts w:ascii="Calibri" w:cs="Calibri" w:eastAsia="Calibri" w:hAnsi="Calibri"/>
          <w:b/>
          <w:bCs/>
          <w:sz w:val="21"/>
          <w:szCs w:val="21"/>
        </w:rPr>
        <w:t xml:space="preserve">#12 Full schema markup implementation: </w:t>
      </w:r>
      <w:r>
        <w:rPr>
          <w:rFonts w:ascii="Calibri" w:cs="Calibri" w:eastAsia="Calibri" w:hAnsi="Calibri"/>
          <w:sz w:val="21"/>
          <w:szCs w:val="21"/>
        </w:rPr>
        <w:t xml:space="preserve">Only ZenBusiness uses FAQ schema. Implement Organization, Service, FAQ, HowTo, Breadcrumb across all 71 pages.</w:t>
      </w:r>
    </w:p>
    <w:p>
      <w:pPr>
        <w:pStyle w:val="ListParagraph"/>
        <w:numPr>
          <w:ilvl w:val="0"/>
          <w:numId w:val="1"/>
        </w:numPr>
        <w:spacing w:after="60"/>
      </w:pPr>
      <w:r>
        <w:rPr>
          <w:rFonts w:ascii="Calibri" w:cs="Calibri" w:eastAsia="Calibri" w:hAnsi="Calibri"/>
          <w:b/>
          <w:bCs/>
          <w:sz w:val="21"/>
          <w:szCs w:val="21"/>
        </w:rPr>
        <w:t xml:space="preserve">#13 CTA/BOI privacy angle content: </w:t>
      </w:r>
      <w:r>
        <w:rPr>
          <w:rFonts w:ascii="Calibri" w:cs="Calibri" w:eastAsia="Calibri" w:hAnsi="Calibri"/>
          <w:sz w:val="21"/>
          <w:szCs w:val="21"/>
        </w:rPr>
        <w:t xml:space="preserve">Every competitor frames CTA as compliance. Frame as privacy threat. 2,000–5,000 monthly volume.</w:t>
      </w:r>
    </w:p>
    <w:p>
      <w:pPr>
        <w:pStyle w:val="ListParagraph"/>
        <w:numPr>
          <w:ilvl w:val="0"/>
          <w:numId w:val="1"/>
        </w:numPr>
        <w:spacing w:after="60"/>
      </w:pPr>
      <w:r>
        <w:rPr>
          <w:rFonts w:ascii="Calibri" w:cs="Calibri" w:eastAsia="Calibri" w:hAnsi="Calibri"/>
          <w:b/>
          <w:bCs/>
          <w:sz w:val="21"/>
          <w:szCs w:val="21"/>
        </w:rPr>
        <w:t xml:space="preserve">#14 Competitor comparison pages: </w:t>
      </w:r>
      <w:r>
        <w:rPr>
          <w:rFonts w:ascii="Calibri" w:cs="Calibri" w:eastAsia="Calibri" w:hAnsi="Calibri"/>
          <w:sz w:val="21"/>
          <w:szCs w:val="21"/>
        </w:rPr>
        <w:t xml:space="preserve">"Incorporate123 vs. NCH Inc," "vs. Anderson," etc. Captures branded competitor searches.</w:t>
      </w:r>
    </w:p>
    <w:p>
      <w:pPr>
        <w:pStyle w:val="Heading3"/>
        <w:spacing w:after="100" w:before="200"/>
      </w:pPr>
      <w:r>
        <w:rPr>
          <w:rFonts w:ascii="Calibri" w:cs="Calibri" w:eastAsia="Calibri" w:hAnsi="Calibri"/>
          <w:b/>
          <w:bCs/>
          <w:color w:val="C4943B"/>
          <w:sz w:val="22"/>
          <w:szCs w:val="22"/>
        </w:rPr>
        <w:t xml:space="preserve">Pricing &amp; Packages (15–17)</w:t>
      </w:r>
    </w:p>
    <w:p>
      <w:pPr>
        <w:pStyle w:val="ListParagraph"/>
        <w:numPr>
          <w:ilvl w:val="0"/>
          <w:numId w:val="1"/>
        </w:numPr>
        <w:spacing w:after="60"/>
      </w:pPr>
      <w:r>
        <w:rPr>
          <w:rFonts w:ascii="Calibri" w:cs="Calibri" w:eastAsia="Calibri" w:hAnsi="Calibri"/>
          <w:b/>
          <w:bCs/>
          <w:sz w:val="21"/>
          <w:szCs w:val="21"/>
        </w:rPr>
        <w:t xml:space="preserve">#15 3-tier pricing with ZenBusiness-style presentation: </w:t>
      </w:r>
      <w:r>
        <w:rPr>
          <w:rFonts w:ascii="Calibri" w:cs="Calibri" w:eastAsia="Calibri" w:hAnsi="Calibri"/>
          <w:sz w:val="21"/>
          <w:szCs w:val="21"/>
        </w:rPr>
        <w:t xml:space="preserve">Combine WCS’s privacy-tier logic with ZenBusiness’s modern cards. Foundation → Privacy (highlighted) → Complete.</w:t>
      </w:r>
    </w:p>
    <w:p>
      <w:pPr>
        <w:pStyle w:val="ListParagraph"/>
        <w:numPr>
          <w:ilvl w:val="0"/>
          <w:numId w:val="1"/>
        </w:numPr>
        <w:spacing w:after="60"/>
      </w:pPr>
      <w:r>
        <w:rPr>
          <w:rFonts w:ascii="Calibri" w:cs="Calibri" w:eastAsia="Calibri" w:hAnsi="Calibri"/>
          <w:b/>
          <w:bCs/>
          <w:sz w:val="21"/>
          <w:szCs w:val="21"/>
        </w:rPr>
        <w:t xml:space="preserve">#16 Full pricing transparency on-site: </w:t>
      </w:r>
      <w:r>
        <w:rPr>
          <w:rFonts w:ascii="Calibri" w:cs="Calibri" w:eastAsia="Calibri" w:hAnsi="Calibri"/>
          <w:sz w:val="21"/>
          <w:szCs w:val="21"/>
        </w:rPr>
        <w:t xml:space="preserve">Display every tier, add-on, and renewal cost. State fee selector with dynamic total.</w:t>
      </w:r>
    </w:p>
    <w:p>
      <w:pPr>
        <w:pStyle w:val="ListParagraph"/>
        <w:numPr>
          <w:ilvl w:val="0"/>
          <w:numId w:val="1"/>
        </w:numPr>
        <w:spacing w:after="60"/>
      </w:pPr>
      <w:r>
        <w:rPr>
          <w:rFonts w:ascii="Calibri" w:cs="Calibri" w:eastAsia="Calibri" w:hAnsi="Calibri"/>
          <w:b/>
          <w:bCs/>
          <w:sz w:val="21"/>
          <w:szCs w:val="21"/>
        </w:rPr>
        <w:t xml:space="preserve">#17 $525 renewal as centerpiece weapon: </w:t>
      </w:r>
      <w:r>
        <w:rPr>
          <w:rFonts w:ascii="Calibri" w:cs="Calibri" w:eastAsia="Calibri" w:hAnsi="Calibri"/>
          <w:sz w:val="21"/>
          <w:szCs w:val="21"/>
        </w:rPr>
        <w:t xml:space="preserve">Comparison callout, monthly framing ($43.75/mo), value breakdown ($750 value for $525).</w:t>
      </w:r>
    </w:p>
    <w:p>
      <w:pPr>
        <w:pStyle w:val="Heading3"/>
        <w:spacing w:after="100" w:before="200"/>
      </w:pPr>
      <w:r>
        <w:rPr>
          <w:rFonts w:ascii="Calibri" w:cs="Calibri" w:eastAsia="Calibri" w:hAnsi="Calibri"/>
          <w:b/>
          <w:bCs/>
          <w:color w:val="C4943B"/>
          <w:sz w:val="22"/>
          <w:szCs w:val="22"/>
        </w:rPr>
        <w:t xml:space="preserve">Conversion Optimization (18–19)</w:t>
      </w:r>
    </w:p>
    <w:p>
      <w:pPr>
        <w:pStyle w:val="ListParagraph"/>
        <w:numPr>
          <w:ilvl w:val="0"/>
          <w:numId w:val="1"/>
        </w:numPr>
        <w:spacing w:after="60"/>
      </w:pPr>
      <w:r>
        <w:rPr>
          <w:rFonts w:ascii="Calibri" w:cs="Calibri" w:eastAsia="Calibri" w:hAnsi="Calibri"/>
          <w:b/>
          <w:bCs/>
          <w:sz w:val="21"/>
          <w:szCs w:val="21"/>
        </w:rPr>
        <w:t xml:space="preserve">#18 4-page self-service funnel with running total: </w:t>
      </w:r>
      <w:r>
        <w:rPr>
          <w:rFonts w:ascii="Calibri" w:cs="Calibri" w:eastAsia="Calibri" w:hAnsi="Calibri"/>
          <w:sz w:val="21"/>
          <w:szCs w:val="21"/>
        </w:rPr>
        <w:t xml:space="preserve">Homepage → selector → packages → add-ons → checkout. Never use sequential upsell gates.</w:t>
      </w:r>
    </w:p>
    <w:p>
      <w:pPr>
        <w:pStyle w:val="ListParagraph"/>
        <w:numPr>
          <w:ilvl w:val="0"/>
          <w:numId w:val="1"/>
        </w:numPr>
        <w:spacing w:after="60"/>
      </w:pPr>
      <w:r>
        <w:rPr>
          <w:rFonts w:ascii="Calibri" w:cs="Calibri" w:eastAsia="Calibri" w:hAnsi="Calibri"/>
          <w:b/>
          <w:bCs/>
          <w:sz w:val="21"/>
          <w:szCs w:val="21"/>
        </w:rPr>
        <w:t xml:space="preserve">#19 Sticky contextual CTAs on every page: </w:t>
      </w:r>
      <w:r>
        <w:rPr>
          <w:rFonts w:ascii="Calibri" w:cs="Calibri" w:eastAsia="Calibri" w:hAnsi="Calibri"/>
          <w:sz w:val="21"/>
          <w:szCs w:val="21"/>
        </w:rPr>
        <w:t xml:space="preserve">No competitor uses persistent sticky CTAs. Privacy pages → "Get a Privacy Assessment"; formation pages → "Start Your LLC."</w:t>
      </w:r>
    </w:p>
    <w:p>
      <w:pPr>
        <w:pStyle w:val="Heading3"/>
        <w:spacing w:after="100" w:before="200"/>
      </w:pPr>
      <w:r>
        <w:rPr>
          <w:rFonts w:ascii="Calibri" w:cs="Calibri" w:eastAsia="Calibri" w:hAnsi="Calibri"/>
          <w:b/>
          <w:bCs/>
          <w:color w:val="C4943B"/>
          <w:sz w:val="22"/>
          <w:szCs w:val="22"/>
        </w:rPr>
        <w:t xml:space="preserve">Trust &amp; Credibility (20)</w:t>
      </w:r>
    </w:p>
    <w:p>
      <w:pPr>
        <w:pStyle w:val="ListParagraph"/>
        <w:numPr>
          <w:ilvl w:val="0"/>
          <w:numId w:val="1"/>
        </w:numPr>
        <w:spacing w:after="60"/>
      </w:pPr>
      <w:r>
        <w:rPr>
          <w:rFonts w:ascii="Calibri" w:cs="Calibri" w:eastAsia="Calibri" w:hAnsi="Calibri"/>
          <w:b/>
          <w:bCs/>
          <w:sz w:val="21"/>
          <w:szCs w:val="21"/>
        </w:rPr>
        <w:t xml:space="preserve">#20 Trust signal stack: </w:t>
      </w:r>
      <w:r>
        <w:rPr>
          <w:rFonts w:ascii="Calibri" w:cs="Calibri" w:eastAsia="Calibri" w:hAnsi="Calibri"/>
          <w:sz w:val="21"/>
          <w:szCs w:val="21"/>
        </w:rPr>
        <w:t xml:space="preserve">60–90 day guarantee + specific metrics + crypto badges + anonymized case studies + process timeline + "year-round nominees" comparison. Prioritize in this order.</w:t>
      </w:r>
    </w:p>
    <w:p>
      <w:pPr>
        <w:spacing w:after="60"/>
      </w:pPr>
    </w:p>
    <w:p>
      <w:pPr>
        <w:pStyle w:val="Heading2"/>
        <w:spacing w:after="150" w:before="300"/>
      </w:pPr>
      <w:r>
        <w:rPr>
          <w:rFonts w:ascii="Calibri" w:cs="Calibri" w:eastAsia="Calibri" w:hAnsi="Calibri"/>
          <w:b/>
          <w:bCs/>
          <w:color w:val="1B3A5C"/>
          <w:sz w:val="26"/>
          <w:szCs w:val="26"/>
        </w:rPr>
        <w:t xml:space="preserve">9.2 Three Critical Success Factors</w:t>
      </w:r>
    </w:p>
    <w:p>
      <w:pPr>
        <w:pStyle w:val="Heading3"/>
        <w:spacing w:after="100" w:before="200"/>
      </w:pPr>
      <w:r>
        <w:rPr>
          <w:rFonts w:ascii="Calibri" w:cs="Calibri" w:eastAsia="Calibri" w:hAnsi="Calibri"/>
          <w:b/>
          <w:bCs/>
          <w:color w:val="C4943B"/>
          <w:sz w:val="22"/>
          <w:szCs w:val="22"/>
        </w:rPr>
        <w:t xml:space="preserve">1. Speed Is the Critical Imperative</w:t>
      </w:r>
    </w:p>
    <w:p>
      <w:pPr>
        <w:spacing w:after="120"/>
      </w:pPr>
      <w:r>
        <w:rPr>
          <w:rFonts w:ascii="Calibri" w:cs="Calibri" w:eastAsia="Calibri" w:hAnsi="Calibri"/>
          <w:sz w:val="21"/>
          <w:szCs w:val="21"/>
        </w:rPr>
        <w:t xml:space="preserve">Anderson’s consultation-gated model is both their moat and vulnerability. Launch with complete pricing, full Privacy pillar content, and functional self-service purchasing before Anderson adapts. Every month of delay increases the risk of Anderson closing these gaps.</w:t>
      </w:r>
    </w:p>
    <w:p>
      <w:pPr>
        <w:pStyle w:val="Heading3"/>
        <w:spacing w:after="100" w:before="200"/>
      </w:pPr>
      <w:r>
        <w:rPr>
          <w:rFonts w:ascii="Calibri" w:cs="Calibri" w:eastAsia="Calibri" w:hAnsi="Calibri"/>
          <w:b/>
          <w:bCs/>
          <w:color w:val="C4943B"/>
          <w:sz w:val="22"/>
          <w:szCs w:val="22"/>
        </w:rPr>
        <w:t xml:space="preserve">2. Content Depth Must Match Positioning</w:t>
      </w:r>
    </w:p>
    <w:p>
      <w:pPr>
        <w:spacing w:after="120"/>
      </w:pPr>
      <w:r>
        <w:rPr>
          <w:rFonts w:ascii="Calibri" w:cs="Calibri" w:eastAsia="Calibri" w:hAnsi="Calibri"/>
          <w:sz w:val="21"/>
          <w:szCs w:val="21"/>
        </w:rPr>
        <w:t xml:space="preserve">The 11-page Privacy pillar must be comprehensive enough to establish topical authority against Anderson’s scattered but extensive privacy content. Each cluster page needs 1,500–2,000 words of expert-level content with attorney review. Plan for post-launch content calendar: 2–3 high-quality posts per week.</w:t>
      </w:r>
    </w:p>
    <w:p>
      <w:pPr>
        <w:pStyle w:val="Heading3"/>
        <w:spacing w:after="100" w:before="200"/>
      </w:pPr>
      <w:r>
        <w:rPr>
          <w:rFonts w:ascii="Calibri" w:cs="Calibri" w:eastAsia="Calibri" w:hAnsi="Calibri"/>
          <w:b/>
          <w:bCs/>
          <w:color w:val="C4943B"/>
          <w:sz w:val="22"/>
          <w:szCs w:val="22"/>
        </w:rPr>
        <w:t xml:space="preserve">3. Trust Signals from Day One</w:t>
      </w:r>
    </w:p>
    <w:p>
      <w:pPr>
        <w:spacing w:after="120"/>
      </w:pPr>
      <w:r>
        <w:rPr>
          <w:rFonts w:ascii="Calibri" w:cs="Calibri" w:eastAsia="Calibri" w:hAnsi="Calibri"/>
          <w:sz w:val="21"/>
          <w:szCs w:val="21"/>
        </w:rPr>
        <w:t xml:space="preserve">Anderson’s trust infrastructure (BBB A+, Trustpilot 4.7, media logos) took decades. Incorporate123 should pursue BBB accreditation immediately, implement automated review collection (Trustpilot + Google), and feature David’s 25 years of experience prominently on every page.</w:t>
      </w:r>
    </w:p>
    <w:p>
      <w:pPr>
        <w:spacing w:after="60"/>
      </w:pPr>
    </w:p>
    <w:p>
      <w:pPr>
        <w:pStyle w:val="Heading2"/>
        <w:spacing w:after="150" w:before="300"/>
      </w:pPr>
      <w:r>
        <w:rPr>
          <w:rFonts w:ascii="Calibri" w:cs="Calibri" w:eastAsia="Calibri" w:hAnsi="Calibri"/>
          <w:b/>
          <w:bCs/>
          <w:color w:val="1B3A5C"/>
          <w:sz w:val="26"/>
          <w:szCs w:val="26"/>
        </w:rPr>
        <w:t xml:space="preserve">9.3 Industry Patterns &amp; Table Stakes</w:t>
      </w:r>
    </w:p>
    <w:p>
      <w:pPr>
        <w:spacing w:after="120"/>
      </w:pPr>
      <w:r>
        <w:rPr>
          <w:rFonts w:ascii="Calibri" w:cs="Calibri" w:eastAsia="Calibri" w:hAnsi="Calibri"/>
          <w:sz w:val="21"/>
          <w:szCs w:val="21"/>
        </w:rPr>
        <w:t xml:space="preserve">These patterns appear across all competitors and represent minimum expectations:</w:t>
      </w:r>
    </w:p>
    <w:p>
      <w:pPr>
        <w:pStyle w:val="ListParagraph"/>
        <w:numPr>
          <w:ilvl w:val="0"/>
          <w:numId w:val="1"/>
        </w:numPr>
        <w:spacing w:after="60"/>
      </w:pPr>
      <w:r>
        <w:rPr>
          <w:rFonts w:ascii="Calibri" w:cs="Calibri" w:eastAsia="Calibri" w:hAnsi="Calibri"/>
          <w:sz w:val="21"/>
          <w:szCs w:val="21"/>
        </w:rPr>
        <w:t xml:space="preserve">Prominent phone number in header (all 5 competitors)</w:t>
      </w:r>
    </w:p>
    <w:p>
      <w:pPr>
        <w:pStyle w:val="ListParagraph"/>
        <w:numPr>
          <w:ilvl w:val="0"/>
          <w:numId w:val="1"/>
        </w:numPr>
        <w:spacing w:after="60"/>
      </w:pPr>
      <w:r>
        <w:rPr>
          <w:rFonts w:ascii="Calibri" w:cs="Calibri" w:eastAsia="Calibri" w:hAnsi="Calibri"/>
          <w:sz w:val="21"/>
          <w:szCs w:val="21"/>
        </w:rPr>
        <w:t xml:space="preserve">Entity-type categorization (LLC, Corp, Trust)</w:t>
      </w:r>
    </w:p>
    <w:p>
      <w:pPr>
        <w:pStyle w:val="ListParagraph"/>
        <w:numPr>
          <w:ilvl w:val="0"/>
          <w:numId w:val="1"/>
        </w:numPr>
        <w:spacing w:after="60"/>
      </w:pPr>
      <w:r>
        <w:rPr>
          <w:rFonts w:ascii="Calibri" w:cs="Calibri" w:eastAsia="Calibri" w:hAnsi="Calibri"/>
          <w:sz w:val="21"/>
          <w:szCs w:val="21"/>
        </w:rPr>
        <w:t xml:space="preserve">Nevada and/or Wyoming as primary states</w:t>
      </w:r>
    </w:p>
    <w:p>
      <w:pPr>
        <w:pStyle w:val="ListParagraph"/>
        <w:numPr>
          <w:ilvl w:val="0"/>
          <w:numId w:val="1"/>
        </w:numPr>
        <w:spacing w:after="60"/>
      </w:pPr>
      <w:r>
        <w:rPr>
          <w:rFonts w:ascii="Calibri" w:cs="Calibri" w:eastAsia="Calibri" w:hAnsi="Calibri"/>
          <w:sz w:val="21"/>
          <w:szCs w:val="21"/>
        </w:rPr>
        <w:t xml:space="preserve">1–2 click path to order/consultation from homepage</w:t>
      </w:r>
    </w:p>
    <w:p>
      <w:pPr>
        <w:pStyle w:val="ListParagraph"/>
        <w:numPr>
          <w:ilvl w:val="0"/>
          <w:numId w:val="1"/>
        </w:numPr>
        <w:spacing w:after="60"/>
      </w:pPr>
      <w:r>
        <w:rPr>
          <w:rFonts w:ascii="Calibri" w:cs="Calibri" w:eastAsia="Calibri" w:hAnsi="Calibri"/>
          <w:sz w:val="21"/>
          <w:szCs w:val="21"/>
        </w:rPr>
        <w:t xml:space="preserve">Third-party trust signals (Trustpilot, BBB, media logos)</w:t>
      </w:r>
    </w:p>
    <w:p>
      <w:pPr>
        <w:pStyle w:val="ListParagraph"/>
        <w:numPr>
          <w:ilvl w:val="0"/>
          <w:numId w:val="1"/>
        </w:numPr>
        <w:spacing w:after="60"/>
      </w:pPr>
      <w:r>
        <w:rPr>
          <w:rFonts w:ascii="Calibri" w:cs="Calibri" w:eastAsia="Calibri" w:hAnsi="Calibri"/>
          <w:sz w:val="21"/>
          <w:szCs w:val="21"/>
        </w:rPr>
        <w:t xml:space="preserve">Self-service ordering option (4 of 5 offer it)</w:t>
      </w:r>
    </w:p>
    <w:p>
      <w:pPr>
        <w:spacing w:after="60"/>
      </w:pPr>
    </w:p>
    <w:p>
      <w:pPr>
        <w:pStyle w:val="Heading2"/>
        <w:spacing w:after="150" w:before="300"/>
      </w:pPr>
      <w:r>
        <w:rPr>
          <w:rFonts w:ascii="Calibri" w:cs="Calibri" w:eastAsia="Calibri" w:hAnsi="Calibri"/>
          <w:b/>
          <w:bCs/>
          <w:color w:val="1B3A5C"/>
          <w:sz w:val="26"/>
          <w:szCs w:val="26"/>
        </w:rPr>
        <w:t xml:space="preserve">9.4 Potential Differentiators</w:t>
      </w:r>
    </w:p>
    <w:p>
      <w:pPr>
        <w:spacing w:after="120"/>
      </w:pPr>
      <w:r>
        <w:rPr>
          <w:rFonts w:ascii="Calibri" w:cs="Calibri" w:eastAsia="Calibri" w:hAnsi="Calibri"/>
          <w:sz w:val="21"/>
          <w:szCs w:val="21"/>
        </w:rPr>
        <w:t xml:space="preserve">Unique patterns where only 1–2 competitors execute:</w:t>
      </w:r>
    </w:p>
    <w:p>
      <w:pPr>
        <w:pStyle w:val="ListParagraph"/>
        <w:numPr>
          <w:ilvl w:val="0"/>
          <w:numId w:val="1"/>
        </w:numPr>
        <w:spacing w:after="60"/>
      </w:pPr>
      <w:r>
        <w:rPr>
          <w:rFonts w:ascii="Calibri" w:cs="Calibri" w:eastAsia="Calibri" w:hAnsi="Calibri"/>
          <w:sz w:val="21"/>
          <w:szCs w:val="21"/>
        </w:rPr>
        <w:t xml:space="preserve">Attorney-privilege privacy architecture (WY Corp Svcs only)</w:t>
      </w:r>
    </w:p>
    <w:p>
      <w:pPr>
        <w:pStyle w:val="ListParagraph"/>
        <w:numPr>
          <w:ilvl w:val="0"/>
          <w:numId w:val="1"/>
        </w:numPr>
        <w:spacing w:after="60"/>
      </w:pPr>
      <w:r>
        <w:rPr>
          <w:rFonts w:ascii="Calibri" w:cs="Calibri" w:eastAsia="Calibri" w:hAnsi="Calibri"/>
          <w:sz w:val="21"/>
          <w:szCs w:val="21"/>
        </w:rPr>
        <w:t xml:space="preserve">Lifecycle-stage navigation (ZenBusiness only)</w:t>
      </w:r>
    </w:p>
    <w:p>
      <w:pPr>
        <w:pStyle w:val="ListParagraph"/>
        <w:numPr>
          <w:ilvl w:val="0"/>
          <w:numId w:val="1"/>
        </w:numPr>
        <w:spacing w:after="60"/>
      </w:pPr>
      <w:r>
        <w:rPr>
          <w:rFonts w:ascii="Calibri" w:cs="Calibri" w:eastAsia="Calibri" w:hAnsi="Calibri"/>
          <w:sz w:val="21"/>
          <w:szCs w:val="21"/>
        </w:rPr>
        <w:t xml:space="preserve">Free educational academy (NCH only)</w:t>
      </w:r>
    </w:p>
    <w:p>
      <w:pPr>
        <w:pStyle w:val="ListParagraph"/>
        <w:numPr>
          <w:ilvl w:val="0"/>
          <w:numId w:val="1"/>
        </w:numPr>
        <w:spacing w:after="60"/>
      </w:pPr>
      <w:r>
        <w:rPr>
          <w:rFonts w:ascii="Calibri" w:cs="Calibri" w:eastAsia="Calibri" w:hAnsi="Calibri"/>
          <w:sz w:val="21"/>
          <w:szCs w:val="21"/>
        </w:rPr>
        <w:t xml:space="preserve">Event-driven lead funnels: Tax Tuesdays, workshops (Anderson only)</w:t>
      </w:r>
    </w:p>
    <w:p>
      <w:pPr>
        <w:pStyle w:val="ListParagraph"/>
        <w:numPr>
          <w:ilvl w:val="0"/>
          <w:numId w:val="1"/>
        </w:numPr>
        <w:spacing w:after="60"/>
      </w:pPr>
      <w:r>
        <w:rPr>
          <w:rFonts w:ascii="Calibri" w:cs="Calibri" w:eastAsia="Calibri" w:hAnsi="Calibri"/>
          <w:sz w:val="21"/>
          <w:szCs w:val="21"/>
        </w:rPr>
        <w:t xml:space="preserve">6,000+ aged shelf companies (WY Corp Svcs only)</w:t>
      </w:r>
    </w:p>
    <w:p>
      <w:pPr>
        <w:pStyle w:val="ListParagraph"/>
        <w:numPr>
          <w:ilvl w:val="0"/>
          <w:numId w:val="1"/>
        </w:numPr>
        <w:spacing w:after="60"/>
      </w:pPr>
      <w:r>
        <w:rPr>
          <w:rFonts w:ascii="Calibri" w:cs="Calibri" w:eastAsia="Calibri" w:hAnsi="Calibri"/>
          <w:sz w:val="21"/>
          <w:szCs w:val="21"/>
        </w:rPr>
        <w:t xml:space="preserve">Cryptocurrency payments (WY Corp Svcs only)</w:t>
      </w:r>
    </w:p>
    <w:p>
      <w:pPr>
        <w:pStyle w:val="ListParagraph"/>
        <w:numPr>
          <w:ilvl w:val="0"/>
          <w:numId w:val="1"/>
        </w:numPr>
        <w:spacing w:after="60"/>
      </w:pPr>
      <w:r>
        <w:rPr>
          <w:rFonts w:ascii="Calibri" w:cs="Calibri" w:eastAsia="Calibri" w:hAnsi="Calibri"/>
          <w:sz w:val="21"/>
          <w:szCs w:val="21"/>
        </w:rPr>
        <w:t xml:space="preserve">AI-powered customer tools (ZenBusiness Velo™ only)</w:t>
      </w:r>
    </w:p>
    <w:p>
      <w:pPr>
        <w:pStyle w:val="ListParagraph"/>
        <w:numPr>
          <w:ilvl w:val="0"/>
          <w:numId w:val="1"/>
        </w:numPr>
        <w:spacing w:after="60"/>
      </w:pPr>
      <w:r>
        <w:rPr>
          <w:rFonts w:ascii="Calibri" w:cs="Calibri" w:eastAsia="Calibri" w:hAnsi="Calibri"/>
          <w:sz w:val="21"/>
          <w:szCs w:val="21"/>
        </w:rPr>
        <w:t xml:space="preserve">Interactive assessment tools (NCH + ZenBusiness)</w:t>
      </w:r>
    </w:p>
    <w:p>
      <w:pPr>
        <w:pStyle w:val="ListParagraph"/>
        <w:numPr>
          <w:ilvl w:val="0"/>
          <w:numId w:val="1"/>
        </w:numPr>
        <w:spacing w:after="60"/>
      </w:pPr>
      <w:r>
        <w:rPr>
          <w:rFonts w:ascii="Calibri" w:cs="Calibri" w:eastAsia="Calibri" w:hAnsi="Calibri"/>
          <w:sz w:val="21"/>
          <w:szCs w:val="21"/>
        </w:rPr>
        <w:t xml:space="preserve">Money-back guarantee (ZenBusiness + NCH)</w:t>
      </w:r>
    </w:p>
    <w:p>
      <w:r>
        <w:br w:type="page"/>
      </w:r>
    </w:p>
    <w:p>
      <w:pPr>
        <w:pStyle w:val="Heading1"/>
        <w:spacing w:after="200" w:before="400"/>
      </w:pPr>
      <w:r>
        <w:rPr>
          <w:rFonts w:ascii="Calibri" w:cs="Calibri" w:eastAsia="Calibri" w:hAnsi="Calibri"/>
          <w:b/>
          <w:bCs/>
          <w:color w:val="1B3A5C"/>
          <w:sz w:val="32"/>
          <w:szCs w:val="32"/>
        </w:rPr>
        <w:t xml:space="preserve">10. Appendices</w:t>
      </w:r>
    </w:p>
    <w:p>
      <w:pPr>
        <w:pStyle w:val="Heading2"/>
        <w:spacing w:after="150" w:before="300"/>
      </w:pPr>
      <w:r>
        <w:rPr>
          <w:rFonts w:ascii="Calibri" w:cs="Calibri" w:eastAsia="Calibri" w:hAnsi="Calibri"/>
          <w:b/>
          <w:bCs/>
          <w:color w:val="1B3A5C"/>
          <w:sz w:val="26"/>
          <w:szCs w:val="26"/>
        </w:rPr>
        <w:t xml:space="preserve">Appendix A: Complete Competitor List with Tier Assignments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w:t>
            </w:r>
          </w:p>
        </w:tc>
        <w:tc>
          <w:tcPr>
            <w:shd w:fill="1B3A5C" w:val="clear"/>
            <w:vAlign w:val="center"/>
          </w:tcPr>
          <w:p>
            <w:pPr>
              <w:jc w:val="center"/>
            </w:pPr>
            <w:r>
              <w:rPr>
                <w:rFonts w:ascii="Calibri" w:cs="Calibri" w:eastAsia="Calibri" w:hAnsi="Calibri"/>
                <w:b/>
                <w:bCs/>
                <w:color w:val="FFFFFF"/>
                <w:sz w:val="19"/>
                <w:szCs w:val="19"/>
              </w:rPr>
              <w:t xml:space="preserve">Competitor</w:t>
            </w:r>
          </w:p>
        </w:tc>
        <w:tc>
          <w:tcPr>
            <w:shd w:fill="1B3A5C" w:val="clear"/>
            <w:vAlign w:val="center"/>
          </w:tcPr>
          <w:p>
            <w:pPr>
              <w:jc w:val="center"/>
            </w:pPr>
            <w:r>
              <w:rPr>
                <w:rFonts w:ascii="Calibri" w:cs="Calibri" w:eastAsia="Calibri" w:hAnsi="Calibri"/>
                <w:b/>
                <w:bCs/>
                <w:color w:val="FFFFFF"/>
                <w:sz w:val="19"/>
                <w:szCs w:val="19"/>
              </w:rPr>
              <w:t xml:space="preserve">URL</w:t>
            </w:r>
          </w:p>
        </w:tc>
        <w:tc>
          <w:tcPr>
            <w:shd w:fill="1B3A5C" w:val="clear"/>
            <w:vAlign w:val="center"/>
          </w:tcPr>
          <w:p>
            <w:pPr>
              <w:jc w:val="center"/>
            </w:pPr>
            <w:r>
              <w:rPr>
                <w:rFonts w:ascii="Calibri" w:cs="Calibri" w:eastAsia="Calibri" w:hAnsi="Calibri"/>
                <w:b/>
                <w:bCs/>
                <w:color w:val="FFFFFF"/>
                <w:sz w:val="19"/>
                <w:szCs w:val="19"/>
              </w:rPr>
              <w:t xml:space="preserve">Tier</w:t>
            </w:r>
          </w:p>
        </w:tc>
        <w:tc>
          <w:tcPr>
            <w:shd w:fill="1B3A5C" w:val="clear"/>
            <w:vAlign w:val="center"/>
          </w:tcPr>
          <w:p>
            <w:pPr>
              <w:jc w:val="center"/>
            </w:pPr>
            <w:r>
              <w:rPr>
                <w:rFonts w:ascii="Calibri" w:cs="Calibri" w:eastAsia="Calibri" w:hAnsi="Calibri"/>
                <w:b/>
                <w:bCs/>
                <w:color w:val="FFFFFF"/>
                <w:sz w:val="19"/>
                <w:szCs w:val="19"/>
              </w:rPr>
              <w:t xml:space="preserve">Type</w:t>
            </w:r>
          </w:p>
        </w:tc>
      </w:tr>
      <w:tr>
        <w:tc>
          <w:tcPr>
            <w:vAlign w:val="center"/>
          </w:tcPr>
          <w:p>
            <w:pPr>
              <w:spacing w:after="40" w:before="40"/>
            </w:pPr>
            <w:r>
              <w:rPr>
                <w:rFonts w:ascii="Calibri" w:cs="Calibri" w:eastAsia="Calibri" w:hAnsi="Calibri"/>
                <w:b/>
                <w:bCs/>
                <w:sz w:val="19"/>
                <w:szCs w:val="19"/>
              </w:rPr>
              <w:t xml:space="preserve">1</w:t>
            </w:r>
          </w:p>
        </w:tc>
        <w:tc>
          <w:tcPr>
            <w:vAlign w:val="center"/>
          </w:tcPr>
          <w:p>
            <w:pPr>
              <w:spacing w:after="40" w:before="40"/>
            </w:pPr>
            <w:r>
              <w:rPr>
                <w:rFonts w:ascii="Calibri" w:cs="Calibri" w:eastAsia="Calibri" w:hAnsi="Calibri"/>
                <w:b w:val="false"/>
                <w:bCs w:val="false"/>
                <w:sz w:val="19"/>
                <w:szCs w:val="19"/>
              </w:rPr>
              <w:t xml:space="preserve">NCH Inc</w:t>
            </w:r>
          </w:p>
        </w:tc>
        <w:tc>
          <w:tcPr>
            <w:vAlign w:val="center"/>
          </w:tcPr>
          <w:p>
            <w:pPr>
              <w:spacing w:after="40" w:before="40"/>
            </w:pPr>
            <w:r>
              <w:rPr>
                <w:rFonts w:ascii="Calibri" w:cs="Calibri" w:eastAsia="Calibri" w:hAnsi="Calibri"/>
                <w:b w:val="false"/>
                <w:bCs w:val="false"/>
                <w:sz w:val="19"/>
                <w:szCs w:val="19"/>
              </w:rPr>
              <w:t xml:space="preserve">nchinc.com</w:t>
            </w:r>
          </w:p>
        </w:tc>
        <w:tc>
          <w:tcPr>
            <w:vAlign w:val="center"/>
          </w:tcPr>
          <w:p>
            <w:pPr>
              <w:spacing w:after="40" w:before="40"/>
            </w:pPr>
            <w:r>
              <w:rPr>
                <w:rFonts w:ascii="Calibri" w:cs="Calibri" w:eastAsia="Calibri" w:hAnsi="Calibri"/>
                <w:b w:val="false"/>
                <w:bCs w:val="false"/>
                <w:sz w:val="19"/>
                <w:szCs w:val="19"/>
              </w:rPr>
              <w:t xml:space="preserve">Tier 1</w:t>
            </w:r>
          </w:p>
        </w:tc>
        <w:tc>
          <w:tcPr>
            <w:vAlign w:val="center"/>
          </w:tcPr>
          <w:p>
            <w:pPr>
              <w:spacing w:after="40" w:before="40"/>
            </w:pPr>
            <w:r>
              <w:rPr>
                <w:rFonts w:ascii="Calibri" w:cs="Calibri" w:eastAsia="Calibri" w:hAnsi="Calibri"/>
                <w:b w:val="false"/>
                <w:bCs w:val="false"/>
                <w:sz w:val="19"/>
                <w:szCs w:val="19"/>
              </w:rPr>
              <w:t xml:space="preserve">Direct niche</w:t>
            </w:r>
          </w:p>
        </w:tc>
      </w:tr>
      <w:tr>
        <w:tc>
          <w:tcPr>
            <w:shd w:fill="F2F2F2" w:val="clear"/>
            <w:vAlign w:val="center"/>
          </w:tcPr>
          <w:p>
            <w:pPr>
              <w:spacing w:after="40" w:before="40"/>
            </w:pPr>
            <w:r>
              <w:rPr>
                <w:rFonts w:ascii="Calibri" w:cs="Calibri" w:eastAsia="Calibri" w:hAnsi="Calibri"/>
                <w:b/>
                <w:bCs/>
                <w:sz w:val="19"/>
                <w:szCs w:val="19"/>
              </w:rPr>
              <w:t xml:space="preserve">2</w:t>
            </w:r>
          </w:p>
        </w:tc>
        <w:tc>
          <w:tcPr>
            <w:shd w:fill="F2F2F2" w:val="clear"/>
            <w:vAlign w:val="center"/>
          </w:tcPr>
          <w:p>
            <w:pPr>
              <w:spacing w:after="40" w:before="40"/>
            </w:pPr>
            <w:r>
              <w:rPr>
                <w:rFonts w:ascii="Calibri" w:cs="Calibri" w:eastAsia="Calibri" w:hAnsi="Calibri"/>
                <w:b w:val="false"/>
                <w:bCs w:val="false"/>
                <w:sz w:val="19"/>
                <w:szCs w:val="19"/>
              </w:rPr>
              <w:t xml:space="preserve">Wyoming Corporate Services</w:t>
            </w:r>
          </w:p>
        </w:tc>
        <w:tc>
          <w:tcPr>
            <w:shd w:fill="F2F2F2" w:val="clear"/>
            <w:vAlign w:val="center"/>
          </w:tcPr>
          <w:p>
            <w:pPr>
              <w:spacing w:after="40" w:before="40"/>
            </w:pPr>
            <w:r>
              <w:rPr>
                <w:rFonts w:ascii="Calibri" w:cs="Calibri" w:eastAsia="Calibri" w:hAnsi="Calibri"/>
                <w:b w:val="false"/>
                <w:bCs w:val="false"/>
                <w:sz w:val="19"/>
                <w:szCs w:val="19"/>
              </w:rPr>
              <w:t xml:space="preserve">wyomingcompany.com</w:t>
            </w:r>
          </w:p>
        </w:tc>
        <w:tc>
          <w:tcPr>
            <w:shd w:fill="F2F2F2" w:val="clear"/>
            <w:vAlign w:val="center"/>
          </w:tcPr>
          <w:p>
            <w:pPr>
              <w:spacing w:after="40" w:before="40"/>
            </w:pPr>
            <w:r>
              <w:rPr>
                <w:rFonts w:ascii="Calibri" w:cs="Calibri" w:eastAsia="Calibri" w:hAnsi="Calibri"/>
                <w:b w:val="false"/>
                <w:bCs w:val="false"/>
                <w:sz w:val="19"/>
                <w:szCs w:val="19"/>
              </w:rPr>
              <w:t xml:space="preserve">Tier 1</w:t>
            </w:r>
          </w:p>
        </w:tc>
        <w:tc>
          <w:tcPr>
            <w:shd w:fill="F2F2F2" w:val="clear"/>
            <w:vAlign w:val="center"/>
          </w:tcPr>
          <w:p>
            <w:pPr>
              <w:spacing w:after="40" w:before="40"/>
            </w:pPr>
            <w:r>
              <w:rPr>
                <w:rFonts w:ascii="Calibri" w:cs="Calibri" w:eastAsia="Calibri" w:hAnsi="Calibri"/>
                <w:b w:val="false"/>
                <w:bCs w:val="false"/>
                <w:sz w:val="19"/>
                <w:szCs w:val="19"/>
              </w:rPr>
              <w:t xml:space="preserve">Closest direct</w:t>
            </w:r>
          </w:p>
        </w:tc>
      </w:tr>
      <w:tr>
        <w:tc>
          <w:tcPr>
            <w:vAlign w:val="center"/>
          </w:tcPr>
          <w:p>
            <w:pPr>
              <w:spacing w:after="40" w:before="40"/>
            </w:pPr>
            <w:r>
              <w:rPr>
                <w:rFonts w:ascii="Calibri" w:cs="Calibri" w:eastAsia="Calibri" w:hAnsi="Calibri"/>
                <w:b/>
                <w:bCs/>
                <w:sz w:val="19"/>
                <w:szCs w:val="19"/>
              </w:rPr>
              <w:t xml:space="preserve">3</w:t>
            </w:r>
          </w:p>
        </w:tc>
        <w:tc>
          <w:tcPr>
            <w:vAlign w:val="center"/>
          </w:tcPr>
          <w:p>
            <w:pPr>
              <w:spacing w:after="40" w:before="40"/>
            </w:pPr>
            <w:r>
              <w:rPr>
                <w:rFonts w:ascii="Calibri" w:cs="Calibri" w:eastAsia="Calibri" w:hAnsi="Calibri"/>
                <w:b w:val="false"/>
                <w:bCs w:val="false"/>
                <w:sz w:val="19"/>
                <w:szCs w:val="19"/>
              </w:rPr>
              <w:t xml:space="preserve">ZenBusiness</w:t>
            </w:r>
          </w:p>
        </w:tc>
        <w:tc>
          <w:tcPr>
            <w:vAlign w:val="center"/>
          </w:tcPr>
          <w:p>
            <w:pPr>
              <w:spacing w:after="40" w:before="40"/>
            </w:pPr>
            <w:r>
              <w:rPr>
                <w:rFonts w:ascii="Calibri" w:cs="Calibri" w:eastAsia="Calibri" w:hAnsi="Calibri"/>
                <w:b w:val="false"/>
                <w:bCs w:val="false"/>
                <w:sz w:val="19"/>
                <w:szCs w:val="19"/>
              </w:rPr>
              <w:t xml:space="preserve">zenbusiness.com</w:t>
            </w:r>
          </w:p>
        </w:tc>
        <w:tc>
          <w:tcPr>
            <w:vAlign w:val="center"/>
          </w:tcPr>
          <w:p>
            <w:pPr>
              <w:spacing w:after="40" w:before="40"/>
            </w:pPr>
            <w:r>
              <w:rPr>
                <w:rFonts w:ascii="Calibri" w:cs="Calibri" w:eastAsia="Calibri" w:hAnsi="Calibri"/>
                <w:b w:val="false"/>
                <w:bCs w:val="false"/>
                <w:sz w:val="19"/>
                <w:szCs w:val="19"/>
              </w:rPr>
              <w:t xml:space="preserve">Tier 1</w:t>
            </w:r>
          </w:p>
        </w:tc>
        <w:tc>
          <w:tcPr>
            <w:vAlign w:val="center"/>
          </w:tcPr>
          <w:p>
            <w:pPr>
              <w:spacing w:after="40" w:before="40"/>
            </w:pPr>
            <w:r>
              <w:rPr>
                <w:rFonts w:ascii="Calibri" w:cs="Calibri" w:eastAsia="Calibri" w:hAnsi="Calibri"/>
                <w:b w:val="false"/>
                <w:bCs w:val="false"/>
                <w:sz w:val="19"/>
                <w:szCs w:val="19"/>
              </w:rPr>
              <w:t xml:space="preserve">UX benchmark</w:t>
            </w:r>
          </w:p>
        </w:tc>
      </w:tr>
      <w:tr>
        <w:tc>
          <w:tcPr>
            <w:shd w:fill="F2F2F2" w:val="clear"/>
            <w:vAlign w:val="center"/>
          </w:tcPr>
          <w:p>
            <w:pPr>
              <w:spacing w:after="40" w:before="40"/>
            </w:pPr>
            <w:r>
              <w:rPr>
                <w:rFonts w:ascii="Calibri" w:cs="Calibri" w:eastAsia="Calibri" w:hAnsi="Calibri"/>
                <w:b/>
                <w:bCs/>
                <w:sz w:val="19"/>
                <w:szCs w:val="19"/>
              </w:rPr>
              <w:t xml:space="preserve">4</w:t>
            </w:r>
          </w:p>
        </w:tc>
        <w:tc>
          <w:tcPr>
            <w:shd w:fill="F2F2F2" w:val="clear"/>
            <w:vAlign w:val="center"/>
          </w:tcPr>
          <w:p>
            <w:pPr>
              <w:spacing w:after="40" w:before="40"/>
            </w:pPr>
            <w:r>
              <w:rPr>
                <w:rFonts w:ascii="Calibri" w:cs="Calibri" w:eastAsia="Calibri" w:hAnsi="Calibri"/>
                <w:b w:val="false"/>
                <w:bCs w:val="false"/>
                <w:sz w:val="19"/>
                <w:szCs w:val="19"/>
              </w:rPr>
              <w:t xml:space="preserve">Anderson Advisors</w:t>
            </w:r>
          </w:p>
        </w:tc>
        <w:tc>
          <w:tcPr>
            <w:shd w:fill="F2F2F2" w:val="clear"/>
            <w:vAlign w:val="center"/>
          </w:tcPr>
          <w:p>
            <w:pPr>
              <w:spacing w:after="40" w:before="40"/>
            </w:pPr>
            <w:r>
              <w:rPr>
                <w:rFonts w:ascii="Calibri" w:cs="Calibri" w:eastAsia="Calibri" w:hAnsi="Calibri"/>
                <w:b w:val="false"/>
                <w:bCs w:val="false"/>
                <w:sz w:val="19"/>
                <w:szCs w:val="19"/>
              </w:rPr>
              <w:t xml:space="preserve">andersonadvisors.com</w:t>
            </w:r>
          </w:p>
        </w:tc>
        <w:tc>
          <w:tcPr>
            <w:shd w:fill="F2F2F2" w:val="clear"/>
            <w:vAlign w:val="center"/>
          </w:tcPr>
          <w:p>
            <w:pPr>
              <w:spacing w:after="40" w:before="40"/>
            </w:pPr>
            <w:r>
              <w:rPr>
                <w:rFonts w:ascii="Calibri" w:cs="Calibri" w:eastAsia="Calibri" w:hAnsi="Calibri"/>
                <w:b w:val="false"/>
                <w:bCs w:val="false"/>
                <w:sz w:val="19"/>
                <w:szCs w:val="19"/>
              </w:rPr>
              <w:t xml:space="preserve">Tier 1</w:t>
            </w:r>
          </w:p>
        </w:tc>
        <w:tc>
          <w:tcPr>
            <w:shd w:fill="F2F2F2" w:val="clear"/>
            <w:vAlign w:val="center"/>
          </w:tcPr>
          <w:p>
            <w:pPr>
              <w:spacing w:after="40" w:before="40"/>
            </w:pPr>
            <w:r>
              <w:rPr>
                <w:rFonts w:ascii="Calibri" w:cs="Calibri" w:eastAsia="Calibri" w:hAnsi="Calibri"/>
                <w:b w:val="false"/>
                <w:bCs w:val="false"/>
                <w:sz w:val="19"/>
                <w:szCs w:val="19"/>
              </w:rPr>
              <w:t xml:space="preserve">Premium niche</w:t>
            </w:r>
          </w:p>
        </w:tc>
      </w:tr>
      <w:tr>
        <w:tc>
          <w:tcPr>
            <w:vAlign w:val="center"/>
          </w:tcPr>
          <w:p>
            <w:pPr>
              <w:spacing w:after="40" w:before="40"/>
            </w:pPr>
            <w:r>
              <w:rPr>
                <w:rFonts w:ascii="Calibri" w:cs="Calibri" w:eastAsia="Calibri" w:hAnsi="Calibri"/>
                <w:b/>
                <w:bCs/>
                <w:sz w:val="19"/>
                <w:szCs w:val="19"/>
              </w:rPr>
              <w:t xml:space="preserve">5</w:t>
            </w:r>
          </w:p>
        </w:tc>
        <w:tc>
          <w:tcPr>
            <w:vAlign w:val="center"/>
          </w:tcPr>
          <w:p>
            <w:pPr>
              <w:spacing w:after="40" w:before="40"/>
            </w:pPr>
            <w:r>
              <w:rPr>
                <w:rFonts w:ascii="Calibri" w:cs="Calibri" w:eastAsia="Calibri" w:hAnsi="Calibri"/>
                <w:b w:val="false"/>
                <w:bCs w:val="false"/>
                <w:sz w:val="19"/>
                <w:szCs w:val="19"/>
              </w:rPr>
              <w:t xml:space="preserve">Corporate Direct / Sutton Law</w:t>
            </w:r>
          </w:p>
        </w:tc>
        <w:tc>
          <w:tcPr>
            <w:vAlign w:val="center"/>
          </w:tcPr>
          <w:p>
            <w:pPr>
              <w:spacing w:after="40" w:before="40"/>
            </w:pPr>
            <w:r>
              <w:rPr>
                <w:rFonts w:ascii="Calibri" w:cs="Calibri" w:eastAsia="Calibri" w:hAnsi="Calibri"/>
                <w:b w:val="false"/>
                <w:bCs w:val="false"/>
                <w:sz w:val="19"/>
                <w:szCs w:val="19"/>
              </w:rPr>
              <w:t xml:space="preserve">corporatedirect.com</w:t>
            </w:r>
          </w:p>
        </w:tc>
        <w:tc>
          <w:tcPr>
            <w:vAlign w:val="center"/>
          </w:tcPr>
          <w:p>
            <w:pPr>
              <w:spacing w:after="40" w:before="40"/>
            </w:pPr>
            <w:r>
              <w:rPr>
                <w:rFonts w:ascii="Calibri" w:cs="Calibri" w:eastAsia="Calibri" w:hAnsi="Calibri"/>
                <w:b w:val="false"/>
                <w:bCs w:val="false"/>
                <w:sz w:val="19"/>
                <w:szCs w:val="19"/>
              </w:rPr>
              <w:t xml:space="preserve">Tier 1</w:t>
            </w:r>
          </w:p>
        </w:tc>
        <w:tc>
          <w:tcPr>
            <w:vAlign w:val="center"/>
          </w:tcPr>
          <w:p>
            <w:pPr>
              <w:spacing w:after="40" w:before="40"/>
            </w:pPr>
            <w:r>
              <w:rPr>
                <w:rFonts w:ascii="Calibri" w:cs="Calibri" w:eastAsia="Calibri" w:hAnsi="Calibri"/>
                <w:b w:val="false"/>
                <w:bCs w:val="false"/>
                <w:sz w:val="19"/>
                <w:szCs w:val="19"/>
              </w:rPr>
              <w:t xml:space="preserve">Education-to-service</w:t>
            </w:r>
          </w:p>
        </w:tc>
      </w:tr>
      <w:tr>
        <w:tc>
          <w:tcPr>
            <w:shd w:fill="F2F2F2" w:val="clear"/>
            <w:vAlign w:val="center"/>
          </w:tcPr>
          <w:p>
            <w:pPr>
              <w:spacing w:after="40" w:before="40"/>
            </w:pPr>
            <w:r>
              <w:rPr>
                <w:rFonts w:ascii="Calibri" w:cs="Calibri" w:eastAsia="Calibri" w:hAnsi="Calibri"/>
                <w:b/>
                <w:bCs/>
                <w:sz w:val="19"/>
                <w:szCs w:val="19"/>
              </w:rPr>
              <w:t xml:space="preserve">6</w:t>
            </w:r>
          </w:p>
        </w:tc>
        <w:tc>
          <w:tcPr>
            <w:shd w:fill="F2F2F2" w:val="clear"/>
            <w:vAlign w:val="center"/>
          </w:tcPr>
          <w:p>
            <w:pPr>
              <w:spacing w:after="40" w:before="40"/>
            </w:pPr>
            <w:r>
              <w:rPr>
                <w:rFonts w:ascii="Calibri" w:cs="Calibri" w:eastAsia="Calibri" w:hAnsi="Calibri"/>
                <w:b w:val="false"/>
                <w:bCs w:val="false"/>
                <w:sz w:val="19"/>
                <w:szCs w:val="19"/>
              </w:rPr>
              <w:t xml:space="preserve">Northwest Registered Agent</w:t>
            </w:r>
          </w:p>
        </w:tc>
        <w:tc>
          <w:tcPr>
            <w:shd w:fill="F2F2F2" w:val="clear"/>
            <w:vAlign w:val="center"/>
          </w:tcPr>
          <w:p>
            <w:pPr>
              <w:spacing w:after="40" w:before="40"/>
            </w:pPr>
            <w:r>
              <w:rPr>
                <w:rFonts w:ascii="Calibri" w:cs="Calibri" w:eastAsia="Calibri" w:hAnsi="Calibri"/>
                <w:b w:val="false"/>
                <w:bCs w:val="false"/>
                <w:sz w:val="19"/>
                <w:szCs w:val="19"/>
              </w:rPr>
              <w:t xml:space="preserve">northwestregisteredagent.com</w:t>
            </w:r>
          </w:p>
        </w:tc>
        <w:tc>
          <w:tcPr>
            <w:shd w:fill="F2F2F2" w:val="clear"/>
            <w:vAlign w:val="center"/>
          </w:tcPr>
          <w:p>
            <w:pPr>
              <w:spacing w:after="40" w:before="40"/>
            </w:pPr>
            <w:r>
              <w:rPr>
                <w:rFonts w:ascii="Calibri" w:cs="Calibri" w:eastAsia="Calibri" w:hAnsi="Calibri"/>
                <w:b w:val="false"/>
                <w:bCs w:val="false"/>
                <w:sz w:val="19"/>
                <w:szCs w:val="19"/>
              </w:rPr>
              <w:t xml:space="preserve">Tier 2</w:t>
            </w:r>
          </w:p>
        </w:tc>
        <w:tc>
          <w:tcPr>
            <w:shd w:fill="F2F2F2" w:val="clear"/>
            <w:vAlign w:val="center"/>
          </w:tcPr>
          <w:p>
            <w:pPr>
              <w:spacing w:after="40" w:before="40"/>
            </w:pPr>
            <w:r>
              <w:rPr>
                <w:rFonts w:ascii="Calibri" w:cs="Calibri" w:eastAsia="Calibri" w:hAnsi="Calibri"/>
                <w:b w:val="false"/>
                <w:bCs w:val="false"/>
                <w:sz w:val="19"/>
                <w:szCs w:val="19"/>
              </w:rPr>
              <w:t xml:space="preserve">Privacy-adjacent</w:t>
            </w:r>
          </w:p>
        </w:tc>
      </w:tr>
      <w:tr>
        <w:tc>
          <w:tcPr>
            <w:vAlign w:val="center"/>
          </w:tcPr>
          <w:p>
            <w:pPr>
              <w:spacing w:after="40" w:before="40"/>
            </w:pPr>
            <w:r>
              <w:rPr>
                <w:rFonts w:ascii="Calibri" w:cs="Calibri" w:eastAsia="Calibri" w:hAnsi="Calibri"/>
                <w:b/>
                <w:bCs/>
                <w:sz w:val="19"/>
                <w:szCs w:val="19"/>
              </w:rPr>
              <w:t xml:space="preserve">7</w:t>
            </w:r>
          </w:p>
        </w:tc>
        <w:tc>
          <w:tcPr>
            <w:vAlign w:val="center"/>
          </w:tcPr>
          <w:p>
            <w:pPr>
              <w:spacing w:after="40" w:before="40"/>
            </w:pPr>
            <w:r>
              <w:rPr>
                <w:rFonts w:ascii="Calibri" w:cs="Calibri" w:eastAsia="Calibri" w:hAnsi="Calibri"/>
                <w:b w:val="false"/>
                <w:bCs w:val="false"/>
                <w:sz w:val="19"/>
                <w:szCs w:val="19"/>
              </w:rPr>
              <w:t xml:space="preserve">Corporate Capital</w:t>
            </w:r>
          </w:p>
        </w:tc>
        <w:tc>
          <w:tcPr>
            <w:vAlign w:val="center"/>
          </w:tcPr>
          <w:p>
            <w:pPr>
              <w:spacing w:after="40" w:before="40"/>
            </w:pPr>
            <w:r>
              <w:rPr>
                <w:rFonts w:ascii="Calibri" w:cs="Calibri" w:eastAsia="Calibri" w:hAnsi="Calibri"/>
                <w:b w:val="false"/>
                <w:bCs w:val="false"/>
                <w:sz w:val="19"/>
                <w:szCs w:val="19"/>
              </w:rPr>
              <w:t xml:space="preserve">corporatecapitalinc.com</w:t>
            </w:r>
          </w:p>
        </w:tc>
        <w:tc>
          <w:tcPr>
            <w:vAlign w:val="center"/>
          </w:tcPr>
          <w:p>
            <w:pPr>
              <w:spacing w:after="40" w:before="40"/>
            </w:pPr>
            <w:r>
              <w:rPr>
                <w:rFonts w:ascii="Calibri" w:cs="Calibri" w:eastAsia="Calibri" w:hAnsi="Calibri"/>
                <w:b w:val="false"/>
                <w:bCs w:val="false"/>
                <w:sz w:val="19"/>
                <w:szCs w:val="19"/>
              </w:rPr>
              <w:t xml:space="preserve">Tier 2</w:t>
            </w:r>
          </w:p>
        </w:tc>
        <w:tc>
          <w:tcPr>
            <w:vAlign w:val="center"/>
          </w:tcPr>
          <w:p>
            <w:pPr>
              <w:spacing w:after="40" w:before="40"/>
            </w:pPr>
            <w:r>
              <w:rPr>
                <w:rFonts w:ascii="Calibri" w:cs="Calibri" w:eastAsia="Calibri" w:hAnsi="Calibri"/>
                <w:b w:val="false"/>
                <w:bCs w:val="false"/>
                <w:sz w:val="19"/>
                <w:szCs w:val="19"/>
              </w:rPr>
              <w:t xml:space="preserve">Financial privacy</w:t>
            </w:r>
          </w:p>
        </w:tc>
      </w:tr>
      <w:tr>
        <w:tc>
          <w:tcPr>
            <w:shd w:fill="F2F2F2" w:val="clear"/>
            <w:vAlign w:val="center"/>
          </w:tcPr>
          <w:p>
            <w:pPr>
              <w:spacing w:after="40" w:before="40"/>
            </w:pPr>
            <w:r>
              <w:rPr>
                <w:rFonts w:ascii="Calibri" w:cs="Calibri" w:eastAsia="Calibri" w:hAnsi="Calibri"/>
                <w:b/>
                <w:bCs/>
                <w:sz w:val="19"/>
                <w:szCs w:val="19"/>
              </w:rPr>
              <w:t xml:space="preserve">8</w:t>
            </w:r>
          </w:p>
        </w:tc>
        <w:tc>
          <w:tcPr>
            <w:shd w:fill="F2F2F2" w:val="clear"/>
            <w:vAlign w:val="center"/>
          </w:tcPr>
          <w:p>
            <w:pPr>
              <w:spacing w:after="40" w:before="40"/>
            </w:pPr>
            <w:r>
              <w:rPr>
                <w:rFonts w:ascii="Calibri" w:cs="Calibri" w:eastAsia="Calibri" w:hAnsi="Calibri"/>
                <w:b w:val="false"/>
                <w:bCs w:val="false"/>
                <w:sz w:val="19"/>
                <w:szCs w:val="19"/>
              </w:rPr>
              <w:t xml:space="preserve">Companies Incorporated</w:t>
            </w:r>
          </w:p>
        </w:tc>
        <w:tc>
          <w:tcPr>
            <w:shd w:fill="F2F2F2" w:val="clear"/>
            <w:vAlign w:val="center"/>
          </w:tcPr>
          <w:p>
            <w:pPr>
              <w:spacing w:after="40" w:before="40"/>
            </w:pPr>
            <w:r>
              <w:rPr>
                <w:rFonts w:ascii="Calibri" w:cs="Calibri" w:eastAsia="Calibri" w:hAnsi="Calibri"/>
                <w:b w:val="false"/>
                <w:bCs w:val="false"/>
                <w:sz w:val="19"/>
                <w:szCs w:val="19"/>
              </w:rPr>
              <w:t xml:space="preserve">companiesinc.com</w:t>
            </w:r>
          </w:p>
        </w:tc>
        <w:tc>
          <w:tcPr>
            <w:shd w:fill="F2F2F2" w:val="clear"/>
            <w:vAlign w:val="center"/>
          </w:tcPr>
          <w:p>
            <w:pPr>
              <w:spacing w:after="40" w:before="40"/>
            </w:pPr>
            <w:r>
              <w:rPr>
                <w:rFonts w:ascii="Calibri" w:cs="Calibri" w:eastAsia="Calibri" w:hAnsi="Calibri"/>
                <w:b w:val="false"/>
                <w:bCs w:val="false"/>
                <w:sz w:val="19"/>
                <w:szCs w:val="19"/>
              </w:rPr>
              <w:t xml:space="preserve">Tier 2</w:t>
            </w:r>
          </w:p>
        </w:tc>
        <w:tc>
          <w:tcPr>
            <w:shd w:fill="F2F2F2" w:val="clear"/>
            <w:vAlign w:val="center"/>
          </w:tcPr>
          <w:p>
            <w:pPr>
              <w:spacing w:after="40" w:before="40"/>
            </w:pPr>
            <w:r>
              <w:rPr>
                <w:rFonts w:ascii="Calibri" w:cs="Calibri" w:eastAsia="Calibri" w:hAnsi="Calibri"/>
                <w:b w:val="false"/>
                <w:bCs w:val="false"/>
                <w:sz w:val="19"/>
                <w:szCs w:val="19"/>
              </w:rPr>
              <w:t xml:space="preserve">Nominee services</w:t>
            </w:r>
          </w:p>
        </w:tc>
      </w:tr>
      <w:tr>
        <w:tc>
          <w:tcPr>
            <w:vAlign w:val="center"/>
          </w:tcPr>
          <w:p>
            <w:pPr>
              <w:spacing w:after="40" w:before="40"/>
            </w:pPr>
            <w:r>
              <w:rPr>
                <w:rFonts w:ascii="Calibri" w:cs="Calibri" w:eastAsia="Calibri" w:hAnsi="Calibri"/>
                <w:b/>
                <w:bCs/>
                <w:sz w:val="19"/>
                <w:szCs w:val="19"/>
              </w:rPr>
              <w:t xml:space="preserve">9</w:t>
            </w:r>
          </w:p>
        </w:tc>
        <w:tc>
          <w:tcPr>
            <w:vAlign w:val="center"/>
          </w:tcPr>
          <w:p>
            <w:pPr>
              <w:spacing w:after="40" w:before="40"/>
            </w:pPr>
            <w:r>
              <w:rPr>
                <w:rFonts w:ascii="Calibri" w:cs="Calibri" w:eastAsia="Calibri" w:hAnsi="Calibri"/>
                <w:b w:val="false"/>
                <w:bCs w:val="false"/>
                <w:sz w:val="19"/>
                <w:szCs w:val="19"/>
              </w:rPr>
              <w:t xml:space="preserve">ShieldCorp</w:t>
            </w:r>
          </w:p>
        </w:tc>
        <w:tc>
          <w:tcPr>
            <w:vAlign w:val="center"/>
          </w:tcPr>
          <w:p>
            <w:pPr>
              <w:spacing w:after="40" w:before="40"/>
            </w:pPr>
            <w:r>
              <w:rPr>
                <w:rFonts w:ascii="Calibri" w:cs="Calibri" w:eastAsia="Calibri" w:hAnsi="Calibri"/>
                <w:b w:val="false"/>
                <w:bCs w:val="false"/>
                <w:sz w:val="19"/>
                <w:szCs w:val="19"/>
              </w:rPr>
              <w:t xml:space="preserve">shieldcorp.net</w:t>
            </w:r>
          </w:p>
        </w:tc>
        <w:tc>
          <w:tcPr>
            <w:vAlign w:val="center"/>
          </w:tcPr>
          <w:p>
            <w:pPr>
              <w:spacing w:after="40" w:before="40"/>
            </w:pPr>
            <w:r>
              <w:rPr>
                <w:rFonts w:ascii="Calibri" w:cs="Calibri" w:eastAsia="Calibri" w:hAnsi="Calibri"/>
                <w:b w:val="false"/>
                <w:bCs w:val="false"/>
                <w:sz w:val="19"/>
                <w:szCs w:val="19"/>
              </w:rPr>
              <w:t xml:space="preserve">Tier 3*</w:t>
            </w:r>
          </w:p>
        </w:tc>
        <w:tc>
          <w:tcPr>
            <w:vAlign w:val="center"/>
          </w:tcPr>
          <w:p>
            <w:pPr>
              <w:spacing w:after="40" w:before="40"/>
            </w:pPr>
            <w:r>
              <w:rPr>
                <w:rFonts w:ascii="Calibri" w:cs="Calibri" w:eastAsia="Calibri" w:hAnsi="Calibri"/>
                <w:b w:val="false"/>
                <w:bCs w:val="false"/>
                <w:sz w:val="19"/>
                <w:szCs w:val="19"/>
              </w:rPr>
              <w:t xml:space="preserve">Bottom of market</w:t>
            </w:r>
          </w:p>
        </w:tc>
      </w:tr>
      <w:tr>
        <w:tc>
          <w:tcPr>
            <w:shd w:fill="F2F2F2" w:val="clear"/>
            <w:vAlign w:val="center"/>
          </w:tcPr>
          <w:p>
            <w:pPr>
              <w:spacing w:after="40" w:before="40"/>
            </w:pPr>
            <w:r>
              <w:rPr>
                <w:rFonts w:ascii="Calibri" w:cs="Calibri" w:eastAsia="Calibri" w:hAnsi="Calibri"/>
                <w:b/>
                <w:bCs/>
                <w:sz w:val="19"/>
                <w:szCs w:val="19"/>
              </w:rPr>
              <w:t xml:space="preserve">10</w:t>
            </w:r>
          </w:p>
        </w:tc>
        <w:tc>
          <w:tcPr>
            <w:shd w:fill="F2F2F2" w:val="clear"/>
            <w:vAlign w:val="center"/>
          </w:tcPr>
          <w:p>
            <w:pPr>
              <w:spacing w:after="40" w:before="40"/>
            </w:pPr>
            <w:r>
              <w:rPr>
                <w:rFonts w:ascii="Calibri" w:cs="Calibri" w:eastAsia="Calibri" w:hAnsi="Calibri"/>
                <w:b w:val="false"/>
                <w:bCs w:val="false"/>
                <w:sz w:val="19"/>
                <w:szCs w:val="19"/>
              </w:rPr>
              <w:t xml:space="preserve">Laughlin Associates</w:t>
            </w:r>
          </w:p>
        </w:tc>
        <w:tc>
          <w:tcPr>
            <w:shd w:fill="F2F2F2" w:val="clear"/>
            <w:vAlign w:val="center"/>
          </w:tcPr>
          <w:p>
            <w:pPr>
              <w:spacing w:after="40" w:before="40"/>
            </w:pPr>
            <w:r>
              <w:rPr>
                <w:rFonts w:ascii="Calibri" w:cs="Calibri" w:eastAsia="Calibri" w:hAnsi="Calibri"/>
                <w:b w:val="false"/>
                <w:bCs w:val="false"/>
                <w:sz w:val="19"/>
                <w:szCs w:val="19"/>
              </w:rPr>
              <w:t xml:space="preserve">laughlinusa.com</w:t>
            </w:r>
          </w:p>
        </w:tc>
        <w:tc>
          <w:tcPr>
            <w:shd w:fill="F2F2F2" w:val="clear"/>
            <w:vAlign w:val="center"/>
          </w:tcPr>
          <w:p>
            <w:pPr>
              <w:spacing w:after="40" w:before="40"/>
            </w:pPr>
            <w:r>
              <w:rPr>
                <w:rFonts w:ascii="Calibri" w:cs="Calibri" w:eastAsia="Calibri" w:hAnsi="Calibri"/>
                <w:b w:val="false"/>
                <w:bCs w:val="false"/>
                <w:sz w:val="19"/>
                <w:szCs w:val="19"/>
              </w:rPr>
              <w:t xml:space="preserve">Tier 3</w:t>
            </w:r>
          </w:p>
        </w:tc>
        <w:tc>
          <w:tcPr>
            <w:shd w:fill="F2F2F2" w:val="clear"/>
            <w:vAlign w:val="center"/>
          </w:tcPr>
          <w:p>
            <w:pPr>
              <w:spacing w:after="40" w:before="40"/>
            </w:pPr>
            <w:r>
              <w:rPr>
                <w:rFonts w:ascii="Calibri" w:cs="Calibri" w:eastAsia="Calibri" w:hAnsi="Calibri"/>
                <w:b w:val="false"/>
                <w:bCs w:val="false"/>
                <w:sz w:val="19"/>
                <w:szCs w:val="19"/>
              </w:rPr>
              <w:t xml:space="preserve">Traditional NV firm</w:t>
            </w:r>
          </w:p>
        </w:tc>
      </w:tr>
      <w:tr>
        <w:tc>
          <w:tcPr>
            <w:vAlign w:val="center"/>
          </w:tcPr>
          <w:p>
            <w:pPr>
              <w:spacing w:after="40" w:before="40"/>
            </w:pPr>
            <w:r>
              <w:rPr>
                <w:rFonts w:ascii="Calibri" w:cs="Calibri" w:eastAsia="Calibri" w:hAnsi="Calibri"/>
                <w:b/>
                <w:bCs/>
                <w:sz w:val="19"/>
                <w:szCs w:val="19"/>
              </w:rPr>
              <w:t xml:space="preserve">11</w:t>
            </w:r>
          </w:p>
        </w:tc>
        <w:tc>
          <w:tcPr>
            <w:vAlign w:val="center"/>
          </w:tcPr>
          <w:p>
            <w:pPr>
              <w:spacing w:after="40" w:before="40"/>
            </w:pPr>
            <w:r>
              <w:rPr>
                <w:rFonts w:ascii="Calibri" w:cs="Calibri" w:eastAsia="Calibri" w:hAnsi="Calibri"/>
                <w:b w:val="false"/>
                <w:bCs w:val="false"/>
                <w:sz w:val="19"/>
                <w:szCs w:val="19"/>
              </w:rPr>
              <w:t xml:space="preserve">IncParadise</w:t>
            </w:r>
          </w:p>
        </w:tc>
        <w:tc>
          <w:tcPr>
            <w:vAlign w:val="center"/>
          </w:tcPr>
          <w:p>
            <w:pPr>
              <w:spacing w:after="40" w:before="40"/>
            </w:pPr>
            <w:r>
              <w:rPr>
                <w:rFonts w:ascii="Calibri" w:cs="Calibri" w:eastAsia="Calibri" w:hAnsi="Calibri"/>
                <w:b w:val="false"/>
                <w:bCs w:val="false"/>
                <w:sz w:val="19"/>
                <w:szCs w:val="19"/>
              </w:rPr>
              <w:t xml:space="preserve">incparadise.net</w:t>
            </w:r>
          </w:p>
        </w:tc>
        <w:tc>
          <w:tcPr>
            <w:vAlign w:val="center"/>
          </w:tcPr>
          <w:p>
            <w:pPr>
              <w:spacing w:after="40" w:before="40"/>
            </w:pPr>
            <w:r>
              <w:rPr>
                <w:rFonts w:ascii="Calibri" w:cs="Calibri" w:eastAsia="Calibri" w:hAnsi="Calibri"/>
                <w:b w:val="false"/>
                <w:bCs w:val="false"/>
                <w:sz w:val="19"/>
                <w:szCs w:val="19"/>
              </w:rPr>
              <w:t xml:space="preserve">Tier 3</w:t>
            </w:r>
          </w:p>
        </w:tc>
        <w:tc>
          <w:tcPr>
            <w:vAlign w:val="center"/>
          </w:tcPr>
          <w:p>
            <w:pPr>
              <w:spacing w:after="40" w:before="40"/>
            </w:pPr>
            <w:r>
              <w:rPr>
                <w:rFonts w:ascii="Calibri" w:cs="Calibri" w:eastAsia="Calibri" w:hAnsi="Calibri"/>
                <w:b w:val="false"/>
                <w:bCs w:val="false"/>
                <w:sz w:val="19"/>
                <w:szCs w:val="19"/>
              </w:rPr>
              <w:t xml:space="preserve">NV volume-based</w:t>
            </w:r>
          </w:p>
        </w:tc>
      </w:tr>
      <w:tr>
        <w:tc>
          <w:tcPr>
            <w:shd w:fill="F2F2F2" w:val="clear"/>
            <w:vAlign w:val="center"/>
          </w:tcPr>
          <w:p>
            <w:pPr>
              <w:spacing w:after="40" w:before="40"/>
            </w:pPr>
            <w:r>
              <w:rPr>
                <w:rFonts w:ascii="Calibri" w:cs="Calibri" w:eastAsia="Calibri" w:hAnsi="Calibri"/>
                <w:b/>
                <w:bCs/>
                <w:sz w:val="19"/>
                <w:szCs w:val="19"/>
              </w:rPr>
              <w:t xml:space="preserve">12</w:t>
            </w:r>
          </w:p>
        </w:tc>
        <w:tc>
          <w:tcPr>
            <w:shd w:fill="F2F2F2" w:val="clear"/>
            <w:vAlign w:val="center"/>
          </w:tcPr>
          <w:p>
            <w:pPr>
              <w:spacing w:after="40" w:before="40"/>
            </w:pPr>
            <w:r>
              <w:rPr>
                <w:rFonts w:ascii="Calibri" w:cs="Calibri" w:eastAsia="Calibri" w:hAnsi="Calibri"/>
                <w:b w:val="false"/>
                <w:bCs w:val="false"/>
                <w:sz w:val="19"/>
                <w:szCs w:val="19"/>
              </w:rPr>
              <w:t xml:space="preserve">LegalZoom</w:t>
            </w:r>
          </w:p>
        </w:tc>
        <w:tc>
          <w:tcPr>
            <w:shd w:fill="F2F2F2" w:val="clear"/>
            <w:vAlign w:val="center"/>
          </w:tcPr>
          <w:p>
            <w:pPr>
              <w:spacing w:after="40" w:before="40"/>
            </w:pPr>
            <w:r>
              <w:rPr>
                <w:rFonts w:ascii="Calibri" w:cs="Calibri" w:eastAsia="Calibri" w:hAnsi="Calibri"/>
                <w:b w:val="false"/>
                <w:bCs w:val="false"/>
                <w:sz w:val="19"/>
                <w:szCs w:val="19"/>
              </w:rPr>
              <w:t xml:space="preserve">legalzoom.com</w:t>
            </w:r>
          </w:p>
        </w:tc>
        <w:tc>
          <w:tcPr>
            <w:shd w:fill="F2F2F2" w:val="clear"/>
            <w:vAlign w:val="center"/>
          </w:tcPr>
          <w:p>
            <w:pPr>
              <w:spacing w:after="40" w:before="40"/>
            </w:pPr>
            <w:r>
              <w:rPr>
                <w:rFonts w:ascii="Calibri" w:cs="Calibri" w:eastAsia="Calibri" w:hAnsi="Calibri"/>
                <w:b w:val="false"/>
                <w:bCs w:val="false"/>
                <w:sz w:val="19"/>
                <w:szCs w:val="19"/>
              </w:rPr>
              <w:t xml:space="preserve">Tier 3</w:t>
            </w:r>
          </w:p>
        </w:tc>
        <w:tc>
          <w:tcPr>
            <w:shd w:fill="F2F2F2" w:val="clear"/>
            <w:vAlign w:val="center"/>
          </w:tcPr>
          <w:p>
            <w:pPr>
              <w:spacing w:after="40" w:before="40"/>
            </w:pPr>
            <w:r>
              <w:rPr>
                <w:rFonts w:ascii="Calibri" w:cs="Calibri" w:eastAsia="Calibri" w:hAnsi="Calibri"/>
                <w:b w:val="false"/>
                <w:bCs w:val="false"/>
                <w:sz w:val="19"/>
                <w:szCs w:val="19"/>
              </w:rPr>
              <w:t xml:space="preserve">Mass-market</w:t>
            </w:r>
          </w:p>
        </w:tc>
      </w:tr>
      <w:tr>
        <w:tc>
          <w:tcPr>
            <w:vAlign w:val="center"/>
          </w:tcPr>
          <w:p>
            <w:pPr>
              <w:spacing w:after="40" w:before="40"/>
            </w:pPr>
            <w:r>
              <w:rPr>
                <w:rFonts w:ascii="Calibri" w:cs="Calibri" w:eastAsia="Calibri" w:hAnsi="Calibri"/>
                <w:b/>
                <w:bCs/>
                <w:sz w:val="19"/>
                <w:szCs w:val="19"/>
              </w:rPr>
              <w:t xml:space="preserve">13</w:t>
            </w:r>
          </w:p>
        </w:tc>
        <w:tc>
          <w:tcPr>
            <w:vAlign w:val="center"/>
          </w:tcPr>
          <w:p>
            <w:pPr>
              <w:spacing w:after="40" w:before="40"/>
            </w:pPr>
            <w:r>
              <w:rPr>
                <w:rFonts w:ascii="Calibri" w:cs="Calibri" w:eastAsia="Calibri" w:hAnsi="Calibri"/>
                <w:b w:val="false"/>
                <w:bCs w:val="false"/>
                <w:sz w:val="19"/>
                <w:szCs w:val="19"/>
              </w:rPr>
              <w:t xml:space="preserve">Bizee (Incfile)</w:t>
            </w:r>
          </w:p>
        </w:tc>
        <w:tc>
          <w:tcPr>
            <w:vAlign w:val="center"/>
          </w:tcPr>
          <w:p>
            <w:pPr>
              <w:spacing w:after="40" w:before="40"/>
            </w:pPr>
            <w:r>
              <w:rPr>
                <w:rFonts w:ascii="Calibri" w:cs="Calibri" w:eastAsia="Calibri" w:hAnsi="Calibri"/>
                <w:b w:val="false"/>
                <w:bCs w:val="false"/>
                <w:sz w:val="19"/>
                <w:szCs w:val="19"/>
              </w:rPr>
              <w:t xml:space="preserve">bizee.com</w:t>
            </w:r>
          </w:p>
        </w:tc>
        <w:tc>
          <w:tcPr>
            <w:vAlign w:val="center"/>
          </w:tcPr>
          <w:p>
            <w:pPr>
              <w:spacing w:after="40" w:before="40"/>
            </w:pPr>
            <w:r>
              <w:rPr>
                <w:rFonts w:ascii="Calibri" w:cs="Calibri" w:eastAsia="Calibri" w:hAnsi="Calibri"/>
                <w:b w:val="false"/>
                <w:bCs w:val="false"/>
                <w:sz w:val="19"/>
                <w:szCs w:val="19"/>
              </w:rPr>
              <w:t xml:space="preserve">Tier 3</w:t>
            </w:r>
          </w:p>
        </w:tc>
        <w:tc>
          <w:tcPr>
            <w:vAlign w:val="center"/>
          </w:tcPr>
          <w:p>
            <w:pPr>
              <w:spacing w:after="40" w:before="40"/>
            </w:pPr>
            <w:r>
              <w:rPr>
                <w:rFonts w:ascii="Calibri" w:cs="Calibri" w:eastAsia="Calibri" w:hAnsi="Calibri"/>
                <w:b w:val="false"/>
                <w:bCs w:val="false"/>
                <w:sz w:val="19"/>
                <w:szCs w:val="19"/>
              </w:rPr>
              <w:t xml:space="preserve">Mass-market</w:t>
            </w:r>
          </w:p>
        </w:tc>
      </w:tr>
      <w:tr>
        <w:tc>
          <w:tcPr>
            <w:shd w:fill="F2F2F2" w:val="clear"/>
            <w:vAlign w:val="center"/>
          </w:tcPr>
          <w:p>
            <w:pPr>
              <w:spacing w:after="40" w:before="40"/>
            </w:pPr>
            <w:r>
              <w:rPr>
                <w:rFonts w:ascii="Calibri" w:cs="Calibri" w:eastAsia="Calibri" w:hAnsi="Calibri"/>
                <w:b/>
                <w:bCs/>
                <w:sz w:val="19"/>
                <w:szCs w:val="19"/>
              </w:rPr>
              <w:t xml:space="preserve">14</w:t>
            </w:r>
          </w:p>
        </w:tc>
        <w:tc>
          <w:tcPr>
            <w:shd w:fill="F2F2F2" w:val="clear"/>
            <w:vAlign w:val="center"/>
          </w:tcPr>
          <w:p>
            <w:pPr>
              <w:spacing w:after="40" w:before="40"/>
            </w:pPr>
            <w:r>
              <w:rPr>
                <w:rFonts w:ascii="Calibri" w:cs="Calibri" w:eastAsia="Calibri" w:hAnsi="Calibri"/>
                <w:b w:val="false"/>
                <w:bCs w:val="false"/>
                <w:sz w:val="19"/>
                <w:szCs w:val="19"/>
              </w:rPr>
              <w:t xml:space="preserve">doola</w:t>
            </w:r>
          </w:p>
        </w:tc>
        <w:tc>
          <w:tcPr>
            <w:shd w:fill="F2F2F2" w:val="clear"/>
            <w:vAlign w:val="center"/>
          </w:tcPr>
          <w:p>
            <w:pPr>
              <w:spacing w:after="40" w:before="40"/>
            </w:pPr>
            <w:r>
              <w:rPr>
                <w:rFonts w:ascii="Calibri" w:cs="Calibri" w:eastAsia="Calibri" w:hAnsi="Calibri"/>
                <w:b w:val="false"/>
                <w:bCs w:val="false"/>
                <w:sz w:val="19"/>
                <w:szCs w:val="19"/>
              </w:rPr>
              <w:t xml:space="preserve">doola.com</w:t>
            </w:r>
          </w:p>
        </w:tc>
        <w:tc>
          <w:tcPr>
            <w:shd w:fill="F2F2F2" w:val="clear"/>
            <w:vAlign w:val="center"/>
          </w:tcPr>
          <w:p>
            <w:pPr>
              <w:spacing w:after="40" w:before="40"/>
            </w:pPr>
            <w:r>
              <w:rPr>
                <w:rFonts w:ascii="Calibri" w:cs="Calibri" w:eastAsia="Calibri" w:hAnsi="Calibri"/>
                <w:b w:val="false"/>
                <w:bCs w:val="false"/>
                <w:sz w:val="19"/>
                <w:szCs w:val="19"/>
              </w:rPr>
              <w:t xml:space="preserve">Tier 3</w:t>
            </w:r>
          </w:p>
        </w:tc>
        <w:tc>
          <w:tcPr>
            <w:shd w:fill="F2F2F2" w:val="clear"/>
            <w:vAlign w:val="center"/>
          </w:tcPr>
          <w:p>
            <w:pPr>
              <w:spacing w:after="40" w:before="40"/>
            </w:pPr>
            <w:r>
              <w:rPr>
                <w:rFonts w:ascii="Calibri" w:cs="Calibri" w:eastAsia="Calibri" w:hAnsi="Calibri"/>
                <w:b w:val="false"/>
                <w:bCs w:val="false"/>
                <w:sz w:val="19"/>
                <w:szCs w:val="19"/>
              </w:rPr>
              <w:t xml:space="preserve">International</w:t>
            </w:r>
          </w:p>
        </w:tc>
      </w:tr>
      <w:tr>
        <w:tc>
          <w:tcPr>
            <w:vAlign w:val="center"/>
          </w:tcPr>
          <w:p>
            <w:pPr>
              <w:spacing w:after="40" w:before="40"/>
            </w:pPr>
            <w:r>
              <w:rPr>
                <w:rFonts w:ascii="Calibri" w:cs="Calibri" w:eastAsia="Calibri" w:hAnsi="Calibri"/>
                <w:b/>
                <w:bCs/>
                <w:sz w:val="19"/>
                <w:szCs w:val="19"/>
              </w:rPr>
              <w:t xml:space="preserve">15</w:t>
            </w:r>
          </w:p>
        </w:tc>
        <w:tc>
          <w:tcPr>
            <w:vAlign w:val="center"/>
          </w:tcPr>
          <w:p>
            <w:pPr>
              <w:spacing w:after="40" w:before="40"/>
            </w:pPr>
            <w:r>
              <w:rPr>
                <w:rFonts w:ascii="Calibri" w:cs="Calibri" w:eastAsia="Calibri" w:hAnsi="Calibri"/>
                <w:b w:val="false"/>
                <w:bCs w:val="false"/>
                <w:sz w:val="19"/>
                <w:szCs w:val="19"/>
              </w:rPr>
              <w:t xml:space="preserve">Inc Authority</w:t>
            </w:r>
          </w:p>
        </w:tc>
        <w:tc>
          <w:tcPr>
            <w:vAlign w:val="center"/>
          </w:tcPr>
          <w:p>
            <w:pPr>
              <w:spacing w:after="40" w:before="40"/>
            </w:pPr>
            <w:r>
              <w:rPr>
                <w:rFonts w:ascii="Calibri" w:cs="Calibri" w:eastAsia="Calibri" w:hAnsi="Calibri"/>
                <w:b w:val="false"/>
                <w:bCs w:val="false"/>
                <w:sz w:val="19"/>
                <w:szCs w:val="19"/>
              </w:rPr>
              <w:t xml:space="preserve">incauthority.com</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Mass-market</w:t>
            </w:r>
          </w:p>
        </w:tc>
      </w:tr>
      <w:tr>
        <w:tc>
          <w:tcPr>
            <w:shd w:fill="F2F2F2" w:val="clear"/>
            <w:vAlign w:val="center"/>
          </w:tcPr>
          <w:p>
            <w:pPr>
              <w:spacing w:after="40" w:before="40"/>
            </w:pPr>
            <w:r>
              <w:rPr>
                <w:rFonts w:ascii="Calibri" w:cs="Calibri" w:eastAsia="Calibri" w:hAnsi="Calibri"/>
                <w:b/>
                <w:bCs/>
                <w:sz w:val="19"/>
                <w:szCs w:val="19"/>
              </w:rPr>
              <w:t xml:space="preserve">16</w:t>
            </w:r>
          </w:p>
        </w:tc>
        <w:tc>
          <w:tcPr>
            <w:shd w:fill="F2F2F2" w:val="clear"/>
            <w:vAlign w:val="center"/>
          </w:tcPr>
          <w:p>
            <w:pPr>
              <w:spacing w:after="40" w:before="40"/>
            </w:pPr>
            <w:r>
              <w:rPr>
                <w:rFonts w:ascii="Calibri" w:cs="Calibri" w:eastAsia="Calibri" w:hAnsi="Calibri"/>
                <w:b w:val="false"/>
                <w:bCs w:val="false"/>
                <w:sz w:val="19"/>
                <w:szCs w:val="19"/>
              </w:rPr>
              <w:t xml:space="preserve">Swyft Filings</w:t>
            </w:r>
          </w:p>
        </w:tc>
        <w:tc>
          <w:tcPr>
            <w:shd w:fill="F2F2F2" w:val="clear"/>
            <w:vAlign w:val="center"/>
          </w:tcPr>
          <w:p>
            <w:pPr>
              <w:spacing w:after="40" w:before="40"/>
            </w:pPr>
            <w:r>
              <w:rPr>
                <w:rFonts w:ascii="Calibri" w:cs="Calibri" w:eastAsia="Calibri" w:hAnsi="Calibri"/>
                <w:b w:val="false"/>
                <w:bCs w:val="false"/>
                <w:sz w:val="19"/>
                <w:szCs w:val="19"/>
              </w:rPr>
              <w:t xml:space="preserve">swyftfilings.com</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Mass-market</w:t>
            </w:r>
          </w:p>
        </w:tc>
      </w:tr>
      <w:tr>
        <w:tc>
          <w:tcPr>
            <w:vAlign w:val="center"/>
          </w:tcPr>
          <w:p>
            <w:pPr>
              <w:spacing w:after="40" w:before="40"/>
            </w:pPr>
            <w:r>
              <w:rPr>
                <w:rFonts w:ascii="Calibri" w:cs="Calibri" w:eastAsia="Calibri" w:hAnsi="Calibri"/>
                <w:b/>
                <w:bCs/>
                <w:sz w:val="19"/>
                <w:szCs w:val="19"/>
              </w:rPr>
              <w:t xml:space="preserve">17</w:t>
            </w:r>
          </w:p>
        </w:tc>
        <w:tc>
          <w:tcPr>
            <w:vAlign w:val="center"/>
          </w:tcPr>
          <w:p>
            <w:pPr>
              <w:spacing w:after="40" w:before="40"/>
            </w:pPr>
            <w:r>
              <w:rPr>
                <w:rFonts w:ascii="Calibri" w:cs="Calibri" w:eastAsia="Calibri" w:hAnsi="Calibri"/>
                <w:b w:val="false"/>
                <w:bCs w:val="false"/>
                <w:sz w:val="19"/>
                <w:szCs w:val="19"/>
              </w:rPr>
              <w:t xml:space="preserve">Harvard Business Svcs</w:t>
            </w:r>
          </w:p>
        </w:tc>
        <w:tc>
          <w:tcPr>
            <w:vAlign w:val="center"/>
          </w:tcPr>
          <w:p>
            <w:pPr>
              <w:spacing w:after="40" w:before="40"/>
            </w:pPr>
            <w:r>
              <w:rPr>
                <w:rFonts w:ascii="Calibri" w:cs="Calibri" w:eastAsia="Calibri" w:hAnsi="Calibri"/>
                <w:b w:val="false"/>
                <w:bCs w:val="false"/>
                <w:sz w:val="19"/>
                <w:szCs w:val="19"/>
              </w:rPr>
              <w:t xml:space="preserve">delawareinc.com</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Delaware only</w:t>
            </w:r>
          </w:p>
        </w:tc>
      </w:tr>
    </w:tbl>
    <w:p>
      <w:pPr>
        <w:spacing w:after="120"/>
      </w:pPr>
      <w:r>
        <w:rPr>
          <w:rFonts w:ascii="Calibri" w:cs="Calibri" w:eastAsia="Calibri" w:hAnsi="Calibri"/>
          <w:sz w:val="21"/>
          <w:szCs w:val="21"/>
        </w:rPr>
        <w:t xml:space="preserve">*ShieldCorp included in full analysis as market floor baseline despite Tier 3 classification.</w:t>
      </w:r>
    </w:p>
    <w:p>
      <w:pPr>
        <w:spacing w:after="60"/>
      </w:pPr>
    </w:p>
    <w:p>
      <w:pPr>
        <w:pStyle w:val="Heading2"/>
        <w:spacing w:after="150" w:before="300"/>
      </w:pPr>
      <w:r>
        <w:rPr>
          <w:rFonts w:ascii="Calibri" w:cs="Calibri" w:eastAsia="Calibri" w:hAnsi="Calibri"/>
          <w:b/>
          <w:bCs/>
          <w:color w:val="1B3A5C"/>
          <w:sz w:val="26"/>
          <w:szCs w:val="26"/>
        </w:rPr>
        <w:t xml:space="preserve">Appendix B: Anderson Advisors Risk Scenario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Risk Scenario</w:t>
            </w:r>
          </w:p>
        </w:tc>
        <w:tc>
          <w:tcPr>
            <w:shd w:fill="1B3A5C" w:val="clear"/>
            <w:vAlign w:val="center"/>
          </w:tcPr>
          <w:p>
            <w:pPr>
              <w:jc w:val="center"/>
            </w:pPr>
            <w:r>
              <w:rPr>
                <w:rFonts w:ascii="Calibri" w:cs="Calibri" w:eastAsia="Calibri" w:hAnsi="Calibri"/>
                <w:b/>
                <w:bCs/>
                <w:color w:val="FFFFFF"/>
                <w:sz w:val="19"/>
                <w:szCs w:val="19"/>
              </w:rPr>
              <w:t xml:space="preserve">Probability</w:t>
            </w:r>
          </w:p>
        </w:tc>
        <w:tc>
          <w:tcPr>
            <w:shd w:fill="1B3A5C" w:val="clear"/>
            <w:vAlign w:val="center"/>
          </w:tcPr>
          <w:p>
            <w:pPr>
              <w:jc w:val="center"/>
            </w:pPr>
            <w:r>
              <w:rPr>
                <w:rFonts w:ascii="Calibri" w:cs="Calibri" w:eastAsia="Calibri" w:hAnsi="Calibri"/>
                <w:b/>
                <w:bCs/>
                <w:color w:val="FFFFFF"/>
                <w:sz w:val="19"/>
                <w:szCs w:val="19"/>
              </w:rPr>
              <w:t xml:space="preserve">Threat</w:t>
            </w:r>
          </w:p>
        </w:tc>
        <w:tc>
          <w:tcPr>
            <w:shd w:fill="1B3A5C" w:val="clear"/>
            <w:vAlign w:val="center"/>
          </w:tcPr>
          <w:p>
            <w:pPr>
              <w:jc w:val="center"/>
            </w:pPr>
            <w:r>
              <w:rPr>
                <w:rFonts w:ascii="Calibri" w:cs="Calibri" w:eastAsia="Calibri" w:hAnsi="Calibri"/>
                <w:b/>
                <w:bCs/>
                <w:color w:val="FFFFFF"/>
                <w:sz w:val="19"/>
                <w:szCs w:val="19"/>
              </w:rPr>
              <w:t xml:space="preserve">Mitigation</w:t>
            </w:r>
          </w:p>
        </w:tc>
      </w:tr>
      <w:tr>
        <w:tc>
          <w:tcPr>
            <w:vAlign w:val="center"/>
          </w:tcPr>
          <w:p>
            <w:pPr>
              <w:spacing w:after="40" w:before="40"/>
            </w:pPr>
            <w:r>
              <w:rPr>
                <w:rFonts w:ascii="Calibri" w:cs="Calibri" w:eastAsia="Calibri" w:hAnsi="Calibri"/>
                <w:b/>
                <w:bCs/>
                <w:sz w:val="19"/>
                <w:szCs w:val="19"/>
              </w:rPr>
              <w:t xml:space="preserve">Adds self-service purchasing</w:t>
            </w:r>
          </w:p>
        </w:tc>
        <w:tc>
          <w:tcPr>
            <w:vAlign w:val="center"/>
          </w:tcPr>
          <w:p>
            <w:pPr>
              <w:spacing w:after="40" w:before="40"/>
            </w:pPr>
            <w:r>
              <w:rPr>
                <w:rFonts w:ascii="Calibri" w:cs="Calibri" w:eastAsia="Calibri" w:hAnsi="Calibri"/>
                <w:b w:val="false"/>
                <w:bCs w:val="false"/>
                <w:sz w:val="19"/>
                <w:szCs w:val="19"/>
              </w:rPr>
              <w:t xml:space="preserve">Medium</w:t>
            </w:r>
          </w:p>
        </w:tc>
        <w:tc>
          <w:tcPr>
            <w:vAlign w:val="center"/>
          </w:tcPr>
          <w:p>
            <w:pPr>
              <w:spacing w:after="40" w:before="40"/>
            </w:pPr>
            <w:r>
              <w:rPr>
                <w:rFonts w:ascii="Calibri" w:cs="Calibri" w:eastAsia="Calibri" w:hAnsi="Calibri"/>
                <w:b w:val="false"/>
                <w:bCs w:val="false"/>
                <w:sz w:val="19"/>
                <w:szCs w:val="19"/>
              </w:rPr>
              <w:t xml:space="preserve">WooCommerce infrastructure already exists</w:t>
            </w:r>
          </w:p>
        </w:tc>
        <w:tc>
          <w:tcPr>
            <w:vAlign w:val="center"/>
          </w:tcPr>
          <w:p>
            <w:pPr>
              <w:spacing w:after="40" w:before="40"/>
            </w:pPr>
            <w:r>
              <w:rPr>
                <w:rFonts w:ascii="Calibri" w:cs="Calibri" w:eastAsia="Calibri" w:hAnsi="Calibri"/>
                <w:b w:val="false"/>
                <w:bCs w:val="false"/>
                <w:sz w:val="19"/>
                <w:szCs w:val="19"/>
              </w:rPr>
              <w:t xml:space="preserve">Move fast. Launch with complete pricing/purchasing day one.</w:t>
            </w:r>
          </w:p>
        </w:tc>
      </w:tr>
      <w:tr>
        <w:tc>
          <w:tcPr>
            <w:shd w:fill="F2F2F2" w:val="clear"/>
            <w:vAlign w:val="center"/>
          </w:tcPr>
          <w:p>
            <w:pPr>
              <w:spacing w:after="40" w:before="40"/>
            </w:pPr>
            <w:r>
              <w:rPr>
                <w:rFonts w:ascii="Calibri" w:cs="Calibri" w:eastAsia="Calibri" w:hAnsi="Calibri"/>
                <w:b/>
                <w:bCs/>
                <w:sz w:val="19"/>
                <w:szCs w:val="19"/>
              </w:rPr>
              <w:t xml:space="preserve">Launches "Privacy" pillar</w:t>
            </w:r>
          </w:p>
        </w:tc>
        <w:tc>
          <w:tcPr>
            <w:shd w:fill="F2F2F2" w:val="clear"/>
            <w:vAlign w:val="center"/>
          </w:tcPr>
          <w:p>
            <w:pPr>
              <w:spacing w:after="40" w:before="40"/>
            </w:pPr>
            <w:r>
              <w:rPr>
                <w:rFonts w:ascii="Calibri" w:cs="Calibri" w:eastAsia="Calibri" w:hAnsi="Calibri"/>
                <w:b w:val="false"/>
                <w:bCs w:val="false"/>
                <w:sz w:val="19"/>
                <w:szCs w:val="19"/>
              </w:rPr>
              <w:t xml:space="preserve">Medium–High</w:t>
            </w:r>
          </w:p>
        </w:tc>
        <w:tc>
          <w:tcPr>
            <w:shd w:fill="F2F2F2" w:val="clear"/>
            <w:vAlign w:val="center"/>
          </w:tcPr>
          <w:p>
            <w:pPr>
              <w:spacing w:after="40" w:before="40"/>
            </w:pPr>
            <w:r>
              <w:rPr>
                <w:rFonts w:ascii="Calibri" w:cs="Calibri" w:eastAsia="Calibri" w:hAnsi="Calibri"/>
                <w:b w:val="false"/>
                <w:bCs w:val="false"/>
                <w:sz w:val="19"/>
                <w:szCs w:val="19"/>
              </w:rPr>
              <w:t xml:space="preserve">Has 10+ articles, nominee page, eBook. Repackaging takes weeks.</w:t>
            </w:r>
          </w:p>
        </w:tc>
        <w:tc>
          <w:tcPr>
            <w:shd w:fill="F2F2F2" w:val="clear"/>
            <w:vAlign w:val="center"/>
          </w:tcPr>
          <w:p>
            <w:pPr>
              <w:spacing w:after="40" w:before="40"/>
            </w:pPr>
            <w:r>
              <w:rPr>
                <w:rFonts w:ascii="Calibri" w:cs="Calibri" w:eastAsia="Calibri" w:hAnsi="Calibri"/>
                <w:b w:val="false"/>
                <w:bCs w:val="false"/>
                <w:sz w:val="19"/>
                <w:szCs w:val="19"/>
              </w:rPr>
              <w:t xml:space="preserve">Establish privacy-first brand before they reorganize.</w:t>
            </w:r>
          </w:p>
        </w:tc>
      </w:tr>
      <w:tr>
        <w:tc>
          <w:tcPr>
            <w:vAlign w:val="center"/>
          </w:tcPr>
          <w:p>
            <w:pPr>
              <w:spacing w:after="40" w:before="40"/>
            </w:pPr>
            <w:r>
              <w:rPr>
                <w:rFonts w:ascii="Calibri" w:cs="Calibri" w:eastAsia="Calibri" w:hAnsi="Calibri"/>
                <w:b/>
                <w:bCs/>
                <w:sz w:val="19"/>
                <w:szCs w:val="19"/>
              </w:rPr>
              <w:t xml:space="preserve">Improves pricing transparency</w:t>
            </w:r>
          </w:p>
        </w:tc>
        <w:tc>
          <w:tcPr>
            <w:vAlign w:val="center"/>
          </w:tcPr>
          <w:p>
            <w:pPr>
              <w:spacing w:after="40" w:before="40"/>
            </w:pPr>
            <w:r>
              <w:rPr>
                <w:rFonts w:ascii="Calibri" w:cs="Calibri" w:eastAsia="Calibri" w:hAnsi="Calibri"/>
                <w:b w:val="false"/>
                <w:bCs w:val="false"/>
                <w:sz w:val="19"/>
                <w:szCs w:val="19"/>
              </w:rPr>
              <w:t xml:space="preserve">Low–Medium</w:t>
            </w:r>
          </w:p>
        </w:tc>
        <w:tc>
          <w:tcPr>
            <w:vAlign w:val="center"/>
          </w:tcPr>
          <w:p>
            <w:pPr>
              <w:spacing w:after="40" w:before="40"/>
            </w:pPr>
            <w:r>
              <w:rPr>
                <w:rFonts w:ascii="Calibri" w:cs="Calibri" w:eastAsia="Calibri" w:hAnsi="Calibri"/>
                <w:b w:val="false"/>
                <w:bCs w:val="false"/>
                <w:sz w:val="19"/>
                <w:szCs w:val="19"/>
              </w:rPr>
              <w:t xml:space="preserve">PE firm could push for published pricing</w:t>
            </w:r>
          </w:p>
        </w:tc>
        <w:tc>
          <w:tcPr>
            <w:vAlign w:val="center"/>
          </w:tcPr>
          <w:p>
            <w:pPr>
              <w:spacing w:after="40" w:before="40"/>
            </w:pPr>
            <w:r>
              <w:rPr>
                <w:rFonts w:ascii="Calibri" w:cs="Calibri" w:eastAsia="Calibri" w:hAnsi="Calibri"/>
                <w:b w:val="false"/>
                <w:bCs w:val="false"/>
                <w:sz w:val="19"/>
                <w:szCs w:val="19"/>
              </w:rPr>
              <w:t xml:space="preserve">Go beyond visible numbers: comparison tools, calculators, guarantees.</w:t>
            </w:r>
          </w:p>
        </w:tc>
      </w:tr>
      <w:tr>
        <w:tc>
          <w:tcPr>
            <w:shd w:fill="F2F2F2" w:val="clear"/>
            <w:vAlign w:val="center"/>
          </w:tcPr>
          <w:p>
            <w:pPr>
              <w:spacing w:after="40" w:before="40"/>
            </w:pPr>
            <w:r>
              <w:rPr>
                <w:rFonts w:ascii="Calibri" w:cs="Calibri" w:eastAsia="Calibri" w:hAnsi="Calibri"/>
                <w:b/>
                <w:bCs/>
                <w:sz w:val="19"/>
                <w:szCs w:val="19"/>
              </w:rPr>
              <w:t xml:space="preserve">Acquires formation competitor</w:t>
            </w:r>
          </w:p>
        </w:tc>
        <w:tc>
          <w:tcPr>
            <w:shd w:fill="F2F2F2" w:val="clear"/>
            <w:vAlign w:val="center"/>
          </w:tcPr>
          <w:p>
            <w:pPr>
              <w:spacing w:after="40" w:before="40"/>
            </w:pPr>
            <w:r>
              <w:rPr>
                <w:rFonts w:ascii="Calibri" w:cs="Calibri" w:eastAsia="Calibri" w:hAnsi="Calibri"/>
                <w:b w:val="false"/>
                <w:bCs w:val="false"/>
                <w:sz w:val="19"/>
                <w:szCs w:val="19"/>
              </w:rPr>
              <w:t xml:space="preserve">Low–Medium</w:t>
            </w:r>
          </w:p>
        </w:tc>
        <w:tc>
          <w:tcPr>
            <w:shd w:fill="F2F2F2" w:val="clear"/>
            <w:vAlign w:val="center"/>
          </w:tcPr>
          <w:p>
            <w:pPr>
              <w:spacing w:after="40" w:before="40"/>
            </w:pPr>
            <w:r>
              <w:rPr>
                <w:rFonts w:ascii="Calibri" w:cs="Calibri" w:eastAsia="Calibri" w:hAnsi="Calibri"/>
                <w:b w:val="false"/>
                <w:bCs w:val="false"/>
                <w:sz w:val="19"/>
                <w:szCs w:val="19"/>
              </w:rPr>
              <w:t xml:space="preserve">Bolt-on acquisition strategy possible</w:t>
            </w:r>
          </w:p>
        </w:tc>
        <w:tc>
          <w:tcPr>
            <w:shd w:fill="F2F2F2" w:val="clear"/>
            <w:vAlign w:val="center"/>
          </w:tcPr>
          <w:p>
            <w:pPr>
              <w:spacing w:after="40" w:before="40"/>
            </w:pPr>
            <w:r>
              <w:rPr>
                <w:rFonts w:ascii="Calibri" w:cs="Calibri" w:eastAsia="Calibri" w:hAnsi="Calibri"/>
                <w:b w:val="false"/>
                <w:bCs w:val="false"/>
                <w:sz w:val="19"/>
                <w:szCs w:val="19"/>
              </w:rPr>
              <w:t xml:space="preserve">Build brand loyalty and niche differentiation.</w:t>
            </w:r>
          </w:p>
        </w:tc>
      </w:tr>
      <w:tr>
        <w:tc>
          <w:tcPr>
            <w:vAlign w:val="center"/>
          </w:tcPr>
          <w:p>
            <w:pPr>
              <w:spacing w:after="40" w:before="40"/>
            </w:pPr>
            <w:r>
              <w:rPr>
                <w:rFonts w:ascii="Calibri" w:cs="Calibri" w:eastAsia="Calibri" w:hAnsi="Calibri"/>
                <w:b/>
                <w:bCs/>
                <w:sz w:val="19"/>
                <w:szCs w:val="19"/>
              </w:rPr>
              <w:t xml:space="preserve">Deploys AI chatbot/tools</w:t>
            </w:r>
          </w:p>
        </w:tc>
        <w:tc>
          <w:tcPr>
            <w:vAlign w:val="center"/>
          </w:tcPr>
          <w:p>
            <w:pPr>
              <w:spacing w:after="40" w:before="40"/>
            </w:pPr>
            <w:r>
              <w:rPr>
                <w:rFonts w:ascii="Calibri" w:cs="Calibri" w:eastAsia="Calibri" w:hAnsi="Calibri"/>
                <w:b w:val="false"/>
                <w:bCs w:val="false"/>
                <w:sz w:val="19"/>
                <w:szCs w:val="19"/>
              </w:rPr>
              <w:t xml:space="preserve">Medium–High</w:t>
            </w:r>
          </w:p>
        </w:tc>
        <w:tc>
          <w:tcPr>
            <w:vAlign w:val="center"/>
          </w:tcPr>
          <w:p>
            <w:pPr>
              <w:spacing w:after="40" w:before="40"/>
            </w:pPr>
            <w:r>
              <w:rPr>
                <w:rFonts w:ascii="Calibri" w:cs="Calibri" w:eastAsia="Calibri" w:hAnsi="Calibri"/>
                <w:b w:val="false"/>
                <w:bCs w:val="false"/>
                <w:sz w:val="19"/>
                <w:szCs w:val="19"/>
              </w:rPr>
              <w:t xml:space="preserve">Easy WordPress upgrade</w:t>
            </w:r>
          </w:p>
        </w:tc>
        <w:tc>
          <w:tcPr>
            <w:vAlign w:val="center"/>
          </w:tcPr>
          <w:p>
            <w:pPr>
              <w:spacing w:after="40" w:before="40"/>
            </w:pPr>
            <w:r>
              <w:rPr>
                <w:rFonts w:ascii="Calibri" w:cs="Calibri" w:eastAsia="Calibri" w:hAnsi="Calibri"/>
                <w:b w:val="false"/>
                <w:bCs w:val="false"/>
                <w:sz w:val="19"/>
                <w:szCs w:val="19"/>
              </w:rPr>
              <w:t xml:space="preserve">Deploy superior digital support tools from launch.</w:t>
            </w:r>
          </w:p>
        </w:tc>
      </w:tr>
      <w:tr>
        <w:tc>
          <w:tcPr>
            <w:shd w:fill="F2F2F2" w:val="clear"/>
            <w:vAlign w:val="center"/>
          </w:tcPr>
          <w:p>
            <w:pPr>
              <w:spacing w:after="40" w:before="40"/>
            </w:pPr>
            <w:r>
              <w:rPr>
                <w:rFonts w:ascii="Calibri" w:cs="Calibri" w:eastAsia="Calibri" w:hAnsi="Calibri"/>
                <w:b/>
                <w:bCs/>
                <w:sz w:val="19"/>
                <w:szCs w:val="19"/>
              </w:rPr>
              <w:t xml:space="preserve">Doubles privacy content</w:t>
            </w:r>
          </w:p>
        </w:tc>
        <w:tc>
          <w:tcPr>
            <w:shd w:fill="F2F2F2" w:val="clear"/>
            <w:vAlign w:val="center"/>
          </w:tcPr>
          <w:p>
            <w:pPr>
              <w:spacing w:after="40" w:before="40"/>
            </w:pPr>
            <w:r>
              <w:rPr>
                <w:rFonts w:ascii="Calibri" w:cs="Calibri" w:eastAsia="Calibri" w:hAnsi="Calibri"/>
                <w:b w:val="false"/>
                <w:bCs w:val="false"/>
                <w:sz w:val="19"/>
                <w:szCs w:val="19"/>
              </w:rPr>
              <w:t xml:space="preserve">Medium</w:t>
            </w:r>
          </w:p>
        </w:tc>
        <w:tc>
          <w:tcPr>
            <w:shd w:fill="F2F2F2" w:val="clear"/>
            <w:vAlign w:val="center"/>
          </w:tcPr>
          <w:p>
            <w:pPr>
              <w:spacing w:after="40" w:before="40"/>
            </w:pPr>
            <w:r>
              <w:rPr>
                <w:rFonts w:ascii="Calibri" w:cs="Calibri" w:eastAsia="Calibri" w:hAnsi="Calibri"/>
                <w:b w:val="false"/>
                <w:bCs w:val="false"/>
                <w:sz w:val="19"/>
                <w:szCs w:val="19"/>
              </w:rPr>
              <w:t xml:space="preserve">Could produce 5–10 privacy pieces/month</w:t>
            </w:r>
          </w:p>
        </w:tc>
        <w:tc>
          <w:tcPr>
            <w:shd w:fill="F2F2F2" w:val="clear"/>
            <w:vAlign w:val="center"/>
          </w:tcPr>
          <w:p>
            <w:pPr>
              <w:spacing w:after="40" w:before="40"/>
            </w:pPr>
            <w:r>
              <w:rPr>
                <w:rFonts w:ascii="Calibri" w:cs="Calibri" w:eastAsia="Calibri" w:hAnsi="Calibri"/>
                <w:b w:val="false"/>
                <w:bCs w:val="false"/>
                <w:sz w:val="19"/>
                <w:szCs w:val="19"/>
              </w:rPr>
              <w:t xml:space="preserve">Publish full Privacy pillar at launch. Target long-tail first.</w:t>
            </w:r>
          </w:p>
        </w:tc>
      </w:tr>
    </w:tbl>
    <w:p>
      <w:pPr>
        <w:spacing w:after="60"/>
      </w:pPr>
    </w:p>
    <w:p>
      <w:pPr>
        <w:pStyle w:val="Heading2"/>
        <w:spacing w:after="150" w:before="300"/>
      </w:pPr>
      <w:r>
        <w:rPr>
          <w:rFonts w:ascii="Calibri" w:cs="Calibri" w:eastAsia="Calibri" w:hAnsi="Calibri"/>
          <w:b/>
          <w:bCs/>
          <w:color w:val="1B3A5C"/>
          <w:sz w:val="26"/>
          <w:szCs w:val="26"/>
        </w:rPr>
        <w:t xml:space="preserve">Appendix C: Services Feature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Feature</w:t>
            </w:r>
          </w:p>
        </w:tc>
        <w:tc>
          <w:tcPr>
            <w:shd w:fill="1B3A5C" w:val="clear"/>
            <w:vAlign w:val="center"/>
          </w:tcPr>
          <w:p>
            <w:pPr>
              <w:jc w:val="center"/>
            </w:pPr>
            <w:r>
              <w:rPr>
                <w:rFonts w:ascii="Calibri" w:cs="Calibri" w:eastAsia="Calibri" w:hAnsi="Calibri"/>
                <w:b/>
                <w:bCs/>
                <w:color w:val="FFFFFF"/>
                <w:sz w:val="19"/>
                <w:szCs w:val="19"/>
              </w:rPr>
              <w:t xml:space="preserve">Inc123</w:t>
            </w:r>
          </w:p>
        </w:tc>
        <w:tc>
          <w:tcPr>
            <w:shd w:fill="1B3A5C" w:val="clear"/>
            <w:vAlign w:val="center"/>
          </w:tcPr>
          <w:p>
            <w:pPr>
              <w:jc w:val="center"/>
            </w:pPr>
            <w:r>
              <w:rPr>
                <w:rFonts w:ascii="Calibri" w:cs="Calibri" w:eastAsia="Calibri" w:hAnsi="Calibri"/>
                <w:b/>
                <w:bCs/>
                <w:color w:val="FFFFFF"/>
                <w:sz w:val="19"/>
                <w:szCs w:val="19"/>
              </w:rPr>
              <w:t xml:space="preserve">WY Corp Svcs</w:t>
            </w:r>
          </w:p>
        </w:tc>
        <w:tc>
          <w:tcPr>
            <w:shd w:fill="1B3A5C" w:val="clear"/>
            <w:vAlign w:val="center"/>
          </w:tcPr>
          <w:p>
            <w:pPr>
              <w:jc w:val="center"/>
            </w:pPr>
            <w:r>
              <w:rPr>
                <w:rFonts w:ascii="Calibri" w:cs="Calibri" w:eastAsia="Calibri" w:hAnsi="Calibri"/>
                <w:b/>
                <w:bCs/>
                <w:color w:val="FFFFFF"/>
                <w:sz w:val="19"/>
                <w:szCs w:val="19"/>
              </w:rPr>
              <w:t xml:space="preserve">NCH Inc</w:t>
            </w:r>
          </w:p>
        </w:tc>
        <w:tc>
          <w:tcPr>
            <w:shd w:fill="1B3A5C" w:val="clear"/>
            <w:vAlign w:val="center"/>
          </w:tcPr>
          <w:p>
            <w:pPr>
              <w:jc w:val="center"/>
            </w:pPr>
            <w:r>
              <w:rPr>
                <w:rFonts w:ascii="Calibri" w:cs="Calibri" w:eastAsia="Calibri" w:hAnsi="Calibri"/>
                <w:b/>
                <w:bCs/>
                <w:color w:val="FFFFFF"/>
                <w:sz w:val="19"/>
                <w:szCs w:val="19"/>
              </w:rPr>
              <w:t xml:space="preserve">ZenBusiness</w:t>
            </w:r>
          </w:p>
        </w:tc>
        <w:tc>
          <w:tcPr>
            <w:shd w:fill="1B3A5C" w:val="clear"/>
            <w:vAlign w:val="center"/>
          </w:tcPr>
          <w:p>
            <w:pPr>
              <w:jc w:val="center"/>
            </w:pPr>
            <w:r>
              <w:rPr>
                <w:rFonts w:ascii="Calibri" w:cs="Calibri" w:eastAsia="Calibri" w:hAnsi="Calibri"/>
                <w:b/>
                <w:bCs/>
                <w:color w:val="FFFFFF"/>
                <w:sz w:val="19"/>
                <w:szCs w:val="19"/>
              </w:rPr>
              <w:t xml:space="preserve">NW RA</w:t>
            </w:r>
          </w:p>
        </w:tc>
        <w:tc>
          <w:tcPr>
            <w:shd w:fill="1B3A5C" w:val="clear"/>
            <w:vAlign w:val="center"/>
          </w:tcPr>
          <w:p>
            <w:pPr>
              <w:jc w:val="center"/>
            </w:pPr>
            <w:r>
              <w:rPr>
                <w:rFonts w:ascii="Calibri" w:cs="Calibri" w:eastAsia="Calibri" w:hAnsi="Calibri"/>
                <w:b/>
                <w:bCs/>
                <w:color w:val="FFFFFF"/>
                <w:sz w:val="19"/>
                <w:szCs w:val="19"/>
              </w:rPr>
              <w:t xml:space="preserve">Bizee</w:t>
            </w:r>
          </w:p>
        </w:tc>
      </w:tr>
      <w:tr>
        <w:tc>
          <w:tcPr>
            <w:vAlign w:val="center"/>
          </w:tcPr>
          <w:p>
            <w:pPr>
              <w:spacing w:after="40" w:before="40"/>
            </w:pPr>
            <w:r>
              <w:rPr>
                <w:rFonts w:ascii="Calibri" w:cs="Calibri" w:eastAsia="Calibri" w:hAnsi="Calibri"/>
                <w:b/>
                <w:bCs/>
                <w:sz w:val="19"/>
                <w:szCs w:val="19"/>
              </w:rPr>
              <w:t xml:space="preserve">Nominee Director/Manager</w:t>
            </w:r>
          </w:p>
        </w:tc>
        <w:tc>
          <w:tcPr>
            <w:vAlign w:val="center"/>
          </w:tcPr>
          <w:p>
            <w:pPr>
              <w:spacing w:after="40" w:before="40"/>
            </w:pPr>
            <w:r>
              <w:rPr>
                <w:rFonts w:ascii="Calibri" w:cs="Calibri" w:eastAsia="Calibri" w:hAnsi="Calibri"/>
                <w:b w:val="false"/>
                <w:bCs w:val="false"/>
                <w:sz w:val="19"/>
                <w:szCs w:val="19"/>
              </w:rPr>
              <w:t xml:space="preserve">✅ Year-round</w:t>
            </w:r>
          </w:p>
        </w:tc>
        <w:tc>
          <w:tcPr>
            <w:vAlign w:val="center"/>
          </w:tcPr>
          <w:p>
            <w:pPr>
              <w:spacing w:after="40" w:before="40"/>
            </w:pPr>
            <w:r>
              <w:rPr>
                <w:rFonts w:ascii="Calibri" w:cs="Calibri" w:eastAsia="Calibri" w:hAnsi="Calibri"/>
                <w:b w:val="false"/>
                <w:bCs w:val="false"/>
                <w:sz w:val="19"/>
                <w:szCs w:val="19"/>
              </w:rPr>
              <w:t xml:space="preserve">✅ $400/yr</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r>
      <w:tr>
        <w:tc>
          <w:tcPr>
            <w:shd w:fill="F2F2F2" w:val="clear"/>
            <w:vAlign w:val="center"/>
          </w:tcPr>
          <w:p>
            <w:pPr>
              <w:spacing w:after="40" w:before="40"/>
            </w:pPr>
            <w:r>
              <w:rPr>
                <w:rFonts w:ascii="Calibri" w:cs="Calibri" w:eastAsia="Calibri" w:hAnsi="Calibri"/>
                <w:b/>
                <w:bCs/>
                <w:sz w:val="19"/>
                <w:szCs w:val="19"/>
              </w:rPr>
              <w:t xml:space="preserve">Offshore Nominees</w:t>
            </w:r>
          </w:p>
        </w:tc>
        <w:tc>
          <w:tcPr>
            <w:shd w:fill="F2F2F2" w:val="clear"/>
            <w:vAlign w:val="center"/>
          </w:tcPr>
          <w:p>
            <w:pPr>
              <w:spacing w:after="40" w:before="40"/>
            </w:pPr>
            <w:r>
              <w:rPr>
                <w:rFonts w:ascii="Calibri" w:cs="Calibri" w:eastAsia="Calibri" w:hAnsi="Calibri"/>
                <w:b w:val="false"/>
                <w:bCs w:val="false"/>
                <w:sz w:val="19"/>
                <w:szCs w:val="19"/>
              </w:rPr>
              <w:t xml:space="preserve">✅ FREE included</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r>
      <w:tr>
        <w:tc>
          <w:tcPr>
            <w:vAlign w:val="center"/>
          </w:tcPr>
          <w:p>
            <w:pPr>
              <w:spacing w:after="40" w:before="40"/>
            </w:pPr>
            <w:r>
              <w:rPr>
                <w:rFonts w:ascii="Calibri" w:cs="Calibri" w:eastAsia="Calibri" w:hAnsi="Calibri"/>
                <w:b/>
                <w:bCs/>
                <w:sz w:val="19"/>
                <w:szCs w:val="19"/>
              </w:rPr>
              <w:t xml:space="preserve">All States Coverage</w:t>
            </w:r>
          </w:p>
        </w:tc>
        <w:tc>
          <w:tcPr>
            <w:vAlign w:val="center"/>
          </w:tcPr>
          <w:p>
            <w:pPr>
              <w:spacing w:after="40" w:before="40"/>
            </w:pPr>
            <w:r>
              <w:rPr>
                <w:rFonts w:ascii="Calibri" w:cs="Calibri" w:eastAsia="Calibri" w:hAnsi="Calibri"/>
                <w:b w:val="false"/>
                <w:bCs w:val="false"/>
                <w:sz w:val="19"/>
                <w:szCs w:val="19"/>
              </w:rPr>
              <w:t xml:space="preserve">NV, WY (+foreign)</w:t>
            </w:r>
          </w:p>
        </w:tc>
        <w:tc>
          <w:tcPr>
            <w:vAlign w:val="center"/>
          </w:tcPr>
          <w:p>
            <w:pPr>
              <w:spacing w:after="40" w:before="40"/>
            </w:pPr>
            <w:r>
              <w:rPr>
                <w:rFonts w:ascii="Calibri" w:cs="Calibri" w:eastAsia="Calibri" w:hAnsi="Calibri"/>
                <w:b w:val="false"/>
                <w:bCs w:val="false"/>
                <w:sz w:val="19"/>
                <w:szCs w:val="19"/>
              </w:rPr>
              <w:t xml:space="preserve">WY only</w:t>
            </w:r>
          </w:p>
        </w:tc>
        <w:tc>
          <w:tcPr>
            <w:vAlign w:val="center"/>
          </w:tcPr>
          <w:p>
            <w:pPr>
              <w:spacing w:after="40" w:before="40"/>
            </w:pPr>
            <w:r>
              <w:rPr>
                <w:rFonts w:ascii="Calibri" w:cs="Calibri" w:eastAsia="Calibri" w:hAnsi="Calibri"/>
                <w:b w:val="false"/>
                <w:bCs w:val="false"/>
                <w:sz w:val="19"/>
                <w:szCs w:val="19"/>
              </w:rPr>
              <w:t xml:space="preserve">NV, WY</w:t>
            </w:r>
          </w:p>
        </w:tc>
        <w:tc>
          <w:tcPr>
            <w:vAlign w:val="center"/>
          </w:tcPr>
          <w:p>
            <w:pPr>
              <w:spacing w:after="40" w:before="40"/>
            </w:pPr>
            <w:r>
              <w:rPr>
                <w:rFonts w:ascii="Calibri" w:cs="Calibri" w:eastAsia="Calibri" w:hAnsi="Calibri"/>
                <w:b w:val="false"/>
                <w:bCs w:val="false"/>
                <w:sz w:val="19"/>
                <w:szCs w:val="19"/>
              </w:rPr>
              <w:t xml:space="preserve">✅ All 50</w:t>
            </w:r>
          </w:p>
        </w:tc>
        <w:tc>
          <w:tcPr>
            <w:vAlign w:val="center"/>
          </w:tcPr>
          <w:p>
            <w:pPr>
              <w:spacing w:after="40" w:before="40"/>
            </w:pPr>
            <w:r>
              <w:rPr>
                <w:rFonts w:ascii="Calibri" w:cs="Calibri" w:eastAsia="Calibri" w:hAnsi="Calibri"/>
                <w:b w:val="false"/>
                <w:bCs w:val="false"/>
                <w:sz w:val="19"/>
                <w:szCs w:val="19"/>
              </w:rPr>
              <w:t xml:space="preserve">✅ All 50</w:t>
            </w:r>
          </w:p>
        </w:tc>
        <w:tc>
          <w:tcPr>
            <w:vAlign w:val="center"/>
          </w:tcPr>
          <w:p>
            <w:pPr>
              <w:spacing w:after="40" w:before="40"/>
            </w:pPr>
            <w:r>
              <w:rPr>
                <w:rFonts w:ascii="Calibri" w:cs="Calibri" w:eastAsia="Calibri" w:hAnsi="Calibri"/>
                <w:b w:val="false"/>
                <w:bCs w:val="false"/>
                <w:sz w:val="19"/>
                <w:szCs w:val="19"/>
              </w:rPr>
              <w:t xml:space="preserve">✅ All 50</w:t>
            </w:r>
          </w:p>
        </w:tc>
      </w:tr>
      <w:tr>
        <w:tc>
          <w:tcPr>
            <w:shd w:fill="F2F2F2" w:val="clear"/>
            <w:vAlign w:val="center"/>
          </w:tcPr>
          <w:p>
            <w:pPr>
              <w:spacing w:after="40" w:before="40"/>
            </w:pPr>
            <w:r>
              <w:rPr>
                <w:rFonts w:ascii="Calibri" w:cs="Calibri" w:eastAsia="Calibri" w:hAnsi="Calibri"/>
                <w:b/>
                <w:bCs/>
                <w:sz w:val="19"/>
                <w:szCs w:val="19"/>
              </w:rPr>
              <w:t xml:space="preserve">Privacy Address</w:t>
            </w:r>
          </w:p>
        </w:tc>
        <w:tc>
          <w:tcPr>
            <w:shd w:fill="F2F2F2" w:val="clear"/>
            <w:vAlign w:val="center"/>
          </w:tcPr>
          <w:p>
            <w:pPr>
              <w:spacing w:after="40" w:before="40"/>
            </w:pPr>
            <w:r>
              <w:rPr>
                <w:rFonts w:ascii="Calibri" w:cs="Calibri" w:eastAsia="Calibri" w:hAnsi="Calibri"/>
                <w:b w:val="false"/>
                <w:bCs w:val="false"/>
                <w:sz w:val="19"/>
                <w:szCs w:val="19"/>
              </w:rPr>
              <w:t xml:space="preserve">✅ Virtual office</w:t>
            </w:r>
          </w:p>
        </w:tc>
        <w:tc>
          <w:tcPr>
            <w:shd w:fill="F2F2F2" w:val="clear"/>
            <w:vAlign w:val="center"/>
          </w:tcPr>
          <w:p>
            <w:pPr>
              <w:spacing w:after="40" w:before="40"/>
            </w:pPr>
            <w:r>
              <w:rPr>
                <w:rFonts w:ascii="Calibri" w:cs="Calibri" w:eastAsia="Calibri" w:hAnsi="Calibri"/>
                <w:b w:val="false"/>
                <w:bCs w:val="false"/>
                <w:sz w:val="19"/>
                <w:szCs w:val="19"/>
              </w:rPr>
              <w:t xml:space="preserve">✅ Available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 Default</w:t>
            </w:r>
          </w:p>
        </w:tc>
        <w:tc>
          <w:tcPr>
            <w:shd w:fill="F2F2F2" w:val="clear"/>
            <w:vAlign w:val="center"/>
          </w:tcPr>
          <w:p>
            <w:pPr>
              <w:spacing w:after="40" w:before="40"/>
            </w:pPr>
            <w:r>
              <w:rPr>
                <w:rFonts w:ascii="Calibri" w:cs="Calibri" w:eastAsia="Calibri" w:hAnsi="Calibri"/>
                <w:b w:val="false"/>
                <w:bCs w:val="false"/>
                <w:sz w:val="19"/>
                <w:szCs w:val="19"/>
              </w:rPr>
              <w:t xml:space="preserve">❌</w:t>
            </w:r>
          </w:p>
        </w:tc>
      </w:tr>
      <w:tr>
        <w:tc>
          <w:tcPr>
            <w:vAlign w:val="center"/>
          </w:tcPr>
          <w:p>
            <w:pPr>
              <w:spacing w:after="40" w:before="40"/>
            </w:pPr>
            <w:r>
              <w:rPr>
                <w:rFonts w:ascii="Calibri" w:cs="Calibri" w:eastAsia="Calibri" w:hAnsi="Calibri"/>
                <w:b/>
                <w:bCs/>
                <w:sz w:val="19"/>
                <w:szCs w:val="19"/>
              </w:rPr>
              <w:t xml:space="preserve">Attorney Privilege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 $1,765–$2,700</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r>
      <w:tr>
        <w:tc>
          <w:tcPr>
            <w:shd w:fill="F2F2F2" w:val="clear"/>
            <w:vAlign w:val="center"/>
          </w:tcPr>
          <w:p>
            <w:pPr>
              <w:spacing w:after="40" w:before="40"/>
            </w:pPr>
            <w:r>
              <w:rPr>
                <w:rFonts w:ascii="Calibri" w:cs="Calibri" w:eastAsia="Calibri" w:hAnsi="Calibri"/>
                <w:b/>
                <w:bCs/>
                <w:sz w:val="19"/>
                <w:szCs w:val="19"/>
              </w:rPr>
              <w:t xml:space="preserve">Offshore Formation</w:t>
            </w:r>
          </w:p>
        </w:tc>
        <w:tc>
          <w:tcPr>
            <w:shd w:fill="F2F2F2" w:val="clear"/>
            <w:vAlign w:val="center"/>
          </w:tcPr>
          <w:p>
            <w:pPr>
              <w:spacing w:after="40" w:before="40"/>
            </w:pPr>
            <w:r>
              <w:rPr>
                <w:rFonts w:ascii="Calibri" w:cs="Calibri" w:eastAsia="Calibri" w:hAnsi="Calibri"/>
                <w:b w:val="false"/>
                <w:bCs w:val="false"/>
                <w:sz w:val="19"/>
                <w:szCs w:val="19"/>
              </w:rPr>
              <w:t xml:space="preserve">✅ Panama, HK, St. Kitts</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w:t>
            </w:r>
          </w:p>
        </w:tc>
      </w:tr>
      <w:tr>
        <w:tc>
          <w:tcPr>
            <w:vAlign w:val="center"/>
          </w:tcPr>
          <w:p>
            <w:pPr>
              <w:spacing w:after="40" w:before="40"/>
            </w:pPr>
            <w:r>
              <w:rPr>
                <w:rFonts w:ascii="Calibri" w:cs="Calibri" w:eastAsia="Calibri" w:hAnsi="Calibri"/>
                <w:b/>
                <w:bCs/>
                <w:sz w:val="19"/>
                <w:szCs w:val="19"/>
              </w:rPr>
              <w:t xml:space="preserve">Operating Agreement</w:t>
            </w:r>
          </w:p>
        </w:tc>
        <w:tc>
          <w:tcPr>
            <w:vAlign w:val="center"/>
          </w:tcPr>
          <w:p>
            <w:pPr>
              <w:spacing w:after="40" w:before="40"/>
            </w:pPr>
            <w:r>
              <w:rPr>
                <w:rFonts w:ascii="Calibri" w:cs="Calibri" w:eastAsia="Calibri" w:hAnsi="Calibri"/>
                <w:b w:val="false"/>
                <w:bCs w:val="false"/>
                <w:sz w:val="19"/>
                <w:szCs w:val="19"/>
              </w:rPr>
              <w:t xml:space="preserve">✅ Included</w:t>
            </w:r>
          </w:p>
        </w:tc>
        <w:tc>
          <w:tcPr>
            <w:vAlign w:val="center"/>
          </w:tcPr>
          <w:p>
            <w:pPr>
              <w:spacing w:after="40" w:before="40"/>
            </w:pPr>
            <w:r>
              <w:rPr>
                <w:rFonts w:ascii="Calibri" w:cs="Calibri" w:eastAsia="Calibri" w:hAnsi="Calibri"/>
                <w:b w:val="false"/>
                <w:bCs w:val="false"/>
                <w:sz w:val="19"/>
                <w:szCs w:val="19"/>
              </w:rPr>
              <w:t xml:space="preserve">✅ Included</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$199+ tier</w:t>
            </w:r>
          </w:p>
        </w:tc>
        <w:tc>
          <w:tcPr>
            <w:vAlign w:val="center"/>
          </w:tcPr>
          <w:p>
            <w:pPr>
              <w:spacing w:after="40" w:before="40"/>
            </w:pPr>
            <w:r>
              <w:rPr>
                <w:rFonts w:ascii="Calibri" w:cs="Calibri" w:eastAsia="Calibri" w:hAnsi="Calibri"/>
                <w:b w:val="false"/>
                <w:bCs w:val="false"/>
                <w:sz w:val="19"/>
                <w:szCs w:val="19"/>
              </w:rPr>
              <w:t xml:space="preserve">✅ Free</w:t>
            </w:r>
          </w:p>
        </w:tc>
        <w:tc>
          <w:tcPr>
            <w:vAlign w:val="center"/>
          </w:tcPr>
          <w:p>
            <w:pPr>
              <w:spacing w:after="40" w:before="40"/>
            </w:pPr>
            <w:r>
              <w:rPr>
                <w:rFonts w:ascii="Calibri" w:cs="Calibri" w:eastAsia="Calibri" w:hAnsi="Calibri"/>
                <w:b w:val="false"/>
                <w:bCs w:val="false"/>
                <w:sz w:val="19"/>
                <w:szCs w:val="19"/>
              </w:rPr>
              <w:t xml:space="preserve">$199+ tier</w:t>
            </w:r>
          </w:p>
        </w:tc>
      </w:tr>
      <w:tr>
        <w:tc>
          <w:tcPr>
            <w:shd w:fill="F2F2F2" w:val="clear"/>
            <w:vAlign w:val="center"/>
          </w:tcPr>
          <w:p>
            <w:pPr>
              <w:spacing w:after="40" w:before="40"/>
            </w:pPr>
            <w:r>
              <w:rPr>
                <w:rFonts w:ascii="Calibri" w:cs="Calibri" w:eastAsia="Calibri" w:hAnsi="Calibri"/>
                <w:b/>
                <w:bCs/>
                <w:sz w:val="19"/>
                <w:szCs w:val="19"/>
              </w:rPr>
              <w:t xml:space="preserve">EIN Filing</w:t>
            </w:r>
          </w:p>
        </w:tc>
        <w:tc>
          <w:tcPr>
            <w:shd w:fill="F2F2F2" w:val="clear"/>
            <w:vAlign w:val="center"/>
          </w:tcPr>
          <w:p>
            <w:pPr>
              <w:spacing w:after="40" w:before="40"/>
            </w:pPr>
            <w:r>
              <w:rPr>
                <w:rFonts w:ascii="Calibri" w:cs="Calibri" w:eastAsia="Calibri" w:hAnsi="Calibri"/>
                <w:b w:val="false"/>
                <w:bCs w:val="false"/>
                <w:sz w:val="19"/>
                <w:szCs w:val="19"/>
              </w:rPr>
              <w:t xml:space="preserve">✅ Included</w:t>
            </w:r>
          </w:p>
        </w:tc>
        <w:tc>
          <w:tcPr>
            <w:shd w:fill="F2F2F2" w:val="clear"/>
            <w:vAlign w:val="center"/>
          </w:tcPr>
          <w:p>
            <w:pPr>
              <w:spacing w:after="40" w:before="40"/>
            </w:pPr>
            <w:r>
              <w:rPr>
                <w:rFonts w:ascii="Calibri" w:cs="Calibri" w:eastAsia="Calibri" w:hAnsi="Calibri"/>
                <w:b w:val="false"/>
                <w:bCs w:val="false"/>
                <w:sz w:val="19"/>
                <w:szCs w:val="19"/>
              </w:rPr>
              <w:t xml:space="preserve">$30 add-on</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$99 add-on</w:t>
            </w:r>
          </w:p>
        </w:tc>
        <w:tc>
          <w:tcPr>
            <w:shd w:fill="F2F2F2" w:val="clear"/>
            <w:vAlign w:val="center"/>
          </w:tcPr>
          <w:p>
            <w:pPr>
              <w:spacing w:after="40" w:before="40"/>
            </w:pPr>
            <w:r>
              <w:rPr>
                <w:rFonts w:ascii="Calibri" w:cs="Calibri" w:eastAsia="Calibri" w:hAnsi="Calibri"/>
                <w:b w:val="false"/>
                <w:bCs w:val="false"/>
                <w:sz w:val="19"/>
                <w:szCs w:val="19"/>
              </w:rPr>
              <w:t xml:space="preserve">$50 add-on</w:t>
            </w:r>
          </w:p>
        </w:tc>
        <w:tc>
          <w:tcPr>
            <w:shd w:fill="F2F2F2" w:val="clear"/>
            <w:vAlign w:val="center"/>
          </w:tcPr>
          <w:p>
            <w:pPr>
              <w:spacing w:after="40" w:before="40"/>
            </w:pPr>
            <w:r>
              <w:rPr>
                <w:rFonts w:ascii="Calibri" w:cs="Calibri" w:eastAsia="Calibri" w:hAnsi="Calibri"/>
                <w:b w:val="false"/>
                <w:bCs w:val="false"/>
                <w:sz w:val="19"/>
                <w:szCs w:val="19"/>
              </w:rPr>
              <w:t xml:space="preserve">$199+ tier</w:t>
            </w:r>
          </w:p>
        </w:tc>
      </w:tr>
      <w:tr>
        <w:tc>
          <w:tcPr>
            <w:vAlign w:val="center"/>
          </w:tcPr>
          <w:p>
            <w:pPr>
              <w:spacing w:after="40" w:before="40"/>
            </w:pPr>
            <w:r>
              <w:rPr>
                <w:rFonts w:ascii="Calibri" w:cs="Calibri" w:eastAsia="Calibri" w:hAnsi="Calibri"/>
                <w:b/>
                <w:bCs/>
                <w:sz w:val="19"/>
                <w:szCs w:val="19"/>
              </w:rPr>
              <w:t xml:space="preserve">Cryptocurrency</w:t>
            </w:r>
          </w:p>
        </w:tc>
        <w:tc>
          <w:tcPr>
            <w:vAlign w:val="center"/>
          </w:tcPr>
          <w:p>
            <w:pPr>
              <w:spacing w:after="40" w:before="40"/>
            </w:pPr>
            <w:r>
              <w:rPr>
                <w:rFonts w:ascii="Calibri" w:cs="Calibri" w:eastAsia="Calibri" w:hAnsi="Calibri"/>
                <w:b w:val="false"/>
                <w:bCs w:val="false"/>
                <w:sz w:val="19"/>
                <w:szCs w:val="19"/>
              </w:rPr>
              <w:t xml:space="preserve">✅ BTC/ETH/XRP/LTC/XMR</w:t>
            </w:r>
          </w:p>
        </w:tc>
        <w:tc>
          <w:tcPr>
            <w:vAlign w:val="center"/>
          </w:tcPr>
          <w:p>
            <w:pPr>
              <w:spacing w:after="40" w:before="40"/>
            </w:pPr>
            <w:r>
              <w:rPr>
                <w:rFonts w:ascii="Calibri" w:cs="Calibri" w:eastAsia="Calibri" w:hAnsi="Calibri"/>
                <w:b w:val="false"/>
                <w:bCs w:val="false"/>
                <w:sz w:val="19"/>
                <w:szCs w:val="19"/>
              </w:rPr>
              <w:t xml:space="preserve">✅ Bitcoin</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c>
          <w:tcPr>
            <w:vAlign w:val="center"/>
          </w:tcPr>
          <w:p>
            <w:pPr>
              <w:spacing w:after="40" w:before="40"/>
            </w:pPr>
            <w:r>
              <w:rPr>
                <w:rFonts w:ascii="Calibri" w:cs="Calibri" w:eastAsia="Calibri" w:hAnsi="Calibri"/>
                <w:b w:val="false"/>
                <w:bCs w:val="false"/>
                <w:sz w:val="19"/>
                <w:szCs w:val="19"/>
              </w:rPr>
              <w:t xml:space="preserve">❌</w:t>
            </w:r>
          </w:p>
        </w:tc>
      </w:tr>
    </w:tbl>
    <w:p>
      <w:pPr>
        <w:spacing w:after="60"/>
      </w:pPr>
    </w:p>
    <w:p>
      <w:pPr>
        <w:pStyle w:val="Heading2"/>
        <w:spacing w:after="150" w:before="300"/>
      </w:pPr>
      <w:r>
        <w:rPr>
          <w:rFonts w:ascii="Calibri" w:cs="Calibri" w:eastAsia="Calibri" w:hAnsi="Calibri"/>
          <w:b/>
          <w:bCs/>
          <w:color w:val="1B3A5C"/>
          <w:sz w:val="26"/>
          <w:szCs w:val="26"/>
        </w:rPr>
        <w:t xml:space="preserve">Appendix D: Offshore Formation Competitive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Jurisdiction</w:t>
            </w:r>
          </w:p>
        </w:tc>
        <w:tc>
          <w:tcPr>
            <w:shd w:fill="1B3A5C" w:val="clear"/>
            <w:vAlign w:val="center"/>
          </w:tcPr>
          <w:p>
            <w:pPr>
              <w:jc w:val="center"/>
            </w:pPr>
            <w:r>
              <w:rPr>
                <w:rFonts w:ascii="Calibri" w:cs="Calibri" w:eastAsia="Calibri" w:hAnsi="Calibri"/>
                <w:b/>
                <w:bCs/>
                <w:color w:val="FFFFFF"/>
                <w:sz w:val="19"/>
                <w:szCs w:val="19"/>
              </w:rPr>
              <w:t xml:space="preserve">Incorporate123</w:t>
            </w:r>
          </w:p>
        </w:tc>
        <w:tc>
          <w:tcPr>
            <w:shd w:fill="1B3A5C" w:val="clear"/>
            <w:vAlign w:val="center"/>
          </w:tcPr>
          <w:p>
            <w:pPr>
              <w:jc w:val="center"/>
            </w:pPr>
            <w:r>
              <w:rPr>
                <w:rFonts w:ascii="Calibri" w:cs="Calibri" w:eastAsia="Calibri" w:hAnsi="Calibri"/>
                <w:b/>
                <w:bCs/>
                <w:color w:val="FFFFFF"/>
                <w:sz w:val="19"/>
                <w:szCs w:val="19"/>
              </w:rPr>
              <w:t xml:space="preserve">Offshore Company Corp</w:t>
            </w:r>
          </w:p>
        </w:tc>
        <w:tc>
          <w:tcPr>
            <w:shd w:fill="1B3A5C" w:val="clear"/>
            <w:vAlign w:val="center"/>
          </w:tcPr>
          <w:p>
            <w:pPr>
              <w:jc w:val="center"/>
            </w:pPr>
            <w:r>
              <w:rPr>
                <w:rFonts w:ascii="Calibri" w:cs="Calibri" w:eastAsia="Calibri" w:hAnsi="Calibri"/>
                <w:b/>
                <w:bCs/>
                <w:color w:val="FFFFFF"/>
                <w:sz w:val="19"/>
                <w:szCs w:val="19"/>
              </w:rPr>
              <w:t xml:space="preserve">Mundo</w:t>
            </w:r>
          </w:p>
        </w:tc>
        <w:tc>
          <w:tcPr>
            <w:shd w:fill="1B3A5C" w:val="clear"/>
            <w:vAlign w:val="center"/>
          </w:tcPr>
          <w:p>
            <w:pPr>
              <w:jc w:val="center"/>
            </w:pPr>
            <w:r>
              <w:rPr>
                <w:rFonts w:ascii="Calibri" w:cs="Calibri" w:eastAsia="Calibri" w:hAnsi="Calibri"/>
                <w:b/>
                <w:bCs/>
                <w:color w:val="FFFFFF"/>
                <w:sz w:val="19"/>
                <w:szCs w:val="19"/>
              </w:rPr>
              <w:t xml:space="preserve">Nomad Capitalist</w:t>
            </w:r>
          </w:p>
        </w:tc>
      </w:tr>
      <w:tr>
        <w:tc>
          <w:tcPr>
            <w:vAlign w:val="center"/>
          </w:tcPr>
          <w:p>
            <w:pPr>
              <w:spacing w:after="40" w:before="40"/>
            </w:pPr>
            <w:r>
              <w:rPr>
                <w:rFonts w:ascii="Calibri" w:cs="Calibri" w:eastAsia="Calibri" w:hAnsi="Calibri"/>
                <w:b/>
                <w:bCs/>
                <w:sz w:val="19"/>
                <w:szCs w:val="19"/>
              </w:rPr>
              <w:t xml:space="preserve">Panama Corp</w:t>
            </w:r>
          </w:p>
        </w:tc>
        <w:tc>
          <w:tcPr>
            <w:vAlign w:val="center"/>
          </w:tcPr>
          <w:p>
            <w:pPr>
              <w:spacing w:after="40" w:before="40"/>
            </w:pPr>
            <w:r>
              <w:rPr>
                <w:rFonts w:ascii="Calibri" w:cs="Calibri" w:eastAsia="Calibri" w:hAnsi="Calibri"/>
                <w:b w:val="false"/>
                <w:bCs w:val="false"/>
                <w:sz w:val="19"/>
                <w:szCs w:val="19"/>
              </w:rPr>
              <w:t xml:space="preserve">Contact for pricing</w:t>
            </w:r>
          </w:p>
        </w:tc>
        <w:tc>
          <w:tcPr>
            <w:vAlign w:val="center"/>
          </w:tcPr>
          <w:p>
            <w:pPr>
              <w:spacing w:after="40" w:before="40"/>
            </w:pPr>
            <w:r>
              <w:rPr>
                <w:rFonts w:ascii="Calibri" w:cs="Calibri" w:eastAsia="Calibri" w:hAnsi="Calibri"/>
                <w:b w:val="false"/>
                <w:bCs w:val="false"/>
                <w:sz w:val="19"/>
                <w:szCs w:val="19"/>
              </w:rPr>
              <w:t xml:space="preserve">$999</w:t>
            </w:r>
          </w:p>
        </w:tc>
        <w:tc>
          <w:tcPr>
            <w:vAlign w:val="center"/>
          </w:tcPr>
          <w:p>
            <w:pPr>
              <w:spacing w:after="40" w:before="40"/>
            </w:pPr>
            <w:r>
              <w:rPr>
                <w:rFonts w:ascii="Calibri" w:cs="Calibri" w:eastAsia="Calibri" w:hAnsi="Calibri"/>
                <w:b w:val="false"/>
                <w:bCs w:val="false"/>
                <w:sz w:val="19"/>
                <w:szCs w:val="19"/>
              </w:rPr>
              <w:t xml:space="preserve">$2,000+</w:t>
            </w:r>
          </w:p>
        </w:tc>
        <w:tc>
          <w:tcPr>
            <w:vAlign w:val="center"/>
          </w:tcPr>
          <w:p>
            <w:pPr>
              <w:spacing w:after="40" w:before="40"/>
            </w:pPr>
            <w:r>
              <w:rPr>
                <w:rFonts w:ascii="Calibri" w:cs="Calibri" w:eastAsia="Calibri" w:hAnsi="Calibri"/>
                <w:b w:val="false"/>
                <w:bCs w:val="false"/>
                <w:sz w:val="19"/>
                <w:szCs w:val="19"/>
              </w:rPr>
              <w:t xml:space="preserve">Part of $30K+ package</w:t>
            </w:r>
          </w:p>
        </w:tc>
      </w:tr>
      <w:tr>
        <w:tc>
          <w:tcPr>
            <w:shd w:fill="F2F2F2" w:val="clear"/>
            <w:vAlign w:val="center"/>
          </w:tcPr>
          <w:p>
            <w:pPr>
              <w:spacing w:after="40" w:before="40"/>
            </w:pPr>
            <w:r>
              <w:rPr>
                <w:rFonts w:ascii="Calibri" w:cs="Calibri" w:eastAsia="Calibri" w:hAnsi="Calibri"/>
                <w:b/>
                <w:bCs/>
                <w:sz w:val="19"/>
                <w:szCs w:val="19"/>
              </w:rPr>
              <w:t xml:space="preserve">Nevis LLC</w:t>
            </w:r>
          </w:p>
        </w:tc>
        <w:tc>
          <w:tcPr>
            <w:shd w:fill="F2F2F2" w:val="clear"/>
            <w:vAlign w:val="center"/>
          </w:tcPr>
          <w:p>
            <w:pPr>
              <w:spacing w:after="40" w:before="40"/>
            </w:pPr>
            <w:r>
              <w:rPr>
                <w:rFonts w:ascii="Calibri" w:cs="Calibri" w:eastAsia="Calibri" w:hAnsi="Calibri"/>
                <w:b w:val="false"/>
                <w:bCs w:val="false"/>
                <w:sz w:val="19"/>
                <w:szCs w:val="19"/>
              </w:rPr>
              <w:t xml:space="preserve">✅ Available</w:t>
            </w:r>
          </w:p>
        </w:tc>
        <w:tc>
          <w:tcPr>
            <w:shd w:fill="F2F2F2" w:val="clear"/>
            <w:vAlign w:val="center"/>
          </w:tcPr>
          <w:p>
            <w:pPr>
              <w:spacing w:after="40" w:before="40"/>
            </w:pPr>
            <w:r>
              <w:rPr>
                <w:rFonts w:ascii="Calibri" w:cs="Calibri" w:eastAsia="Calibri" w:hAnsi="Calibri"/>
                <w:b w:val="false"/>
                <w:bCs w:val="false"/>
                <w:sz w:val="19"/>
                <w:szCs w:val="19"/>
              </w:rPr>
              <w:t xml:space="preserve">~$1,500</w:t>
            </w:r>
          </w:p>
        </w:tc>
        <w:tc>
          <w:tcPr>
            <w:shd w:fill="F2F2F2" w:val="clear"/>
            <w:vAlign w:val="center"/>
          </w:tcPr>
          <w:p>
            <w:pPr>
              <w:spacing w:after="40" w:before="40"/>
            </w:pPr>
            <w:r>
              <w:rPr>
                <w:rFonts w:ascii="Calibri" w:cs="Calibri" w:eastAsia="Calibri" w:hAnsi="Calibri"/>
                <w:b w:val="false"/>
                <w:bCs w:val="false"/>
                <w:sz w:val="19"/>
                <w:szCs w:val="19"/>
              </w:rPr>
              <w:t xml:space="preserve">$2,000–$2,500</w:t>
            </w:r>
          </w:p>
        </w:tc>
        <w:tc>
          <w:tcPr>
            <w:shd w:fill="F2F2F2" w:val="clear"/>
            <w:vAlign w:val="center"/>
          </w:tcPr>
          <w:p>
            <w:pPr>
              <w:spacing w:after="40" w:before="40"/>
            </w:pPr>
            <w:r>
              <w:rPr>
                <w:rFonts w:ascii="Calibri" w:cs="Calibri" w:eastAsia="Calibri" w:hAnsi="Calibri"/>
                <w:b w:val="false"/>
                <w:bCs w:val="false"/>
                <w:sz w:val="19"/>
                <w:szCs w:val="19"/>
              </w:rPr>
              <w:t xml:space="preserve">Part of package</w:t>
            </w:r>
          </w:p>
        </w:tc>
      </w:tr>
      <w:tr>
        <w:tc>
          <w:tcPr>
            <w:vAlign w:val="center"/>
          </w:tcPr>
          <w:p>
            <w:pPr>
              <w:spacing w:after="40" w:before="40"/>
            </w:pPr>
            <w:r>
              <w:rPr>
                <w:rFonts w:ascii="Calibri" w:cs="Calibri" w:eastAsia="Calibri" w:hAnsi="Calibri"/>
                <w:b/>
                <w:bCs/>
                <w:sz w:val="19"/>
                <w:szCs w:val="19"/>
              </w:rPr>
              <w:t xml:space="preserve">Hong Kong</w:t>
            </w:r>
          </w:p>
        </w:tc>
        <w:tc>
          <w:tcPr>
            <w:vAlign w:val="center"/>
          </w:tcPr>
          <w:p>
            <w:pPr>
              <w:spacing w:after="40" w:before="40"/>
            </w:pPr>
            <w:r>
              <w:rPr>
                <w:rFonts w:ascii="Calibri" w:cs="Calibri" w:eastAsia="Calibri" w:hAnsi="Calibri"/>
                <w:b w:val="false"/>
                <w:bCs w:val="false"/>
                <w:sz w:val="19"/>
                <w:szCs w:val="19"/>
              </w:rPr>
              <w:t xml:space="preserve">✅ Available</w:t>
            </w:r>
          </w:p>
        </w:tc>
        <w:tc>
          <w:tcPr>
            <w:vAlign w:val="center"/>
          </w:tcPr>
          <w:p>
            <w:pPr>
              <w:spacing w:after="40" w:before="40"/>
            </w:pPr>
            <w:r>
              <w:rPr>
                <w:rFonts w:ascii="Calibri" w:cs="Calibri" w:eastAsia="Calibri" w:hAnsi="Calibri"/>
                <w:b w:val="false"/>
                <w:bCs w:val="false"/>
                <w:sz w:val="19"/>
                <w:szCs w:val="19"/>
              </w:rPr>
              <w:t xml:space="preserve">~$1,600</w:t>
            </w:r>
          </w:p>
        </w:tc>
        <w:tc>
          <w:tcPr>
            <w:vAlign w:val="center"/>
          </w:tcPr>
          <w:p>
            <w:pPr>
              <w:spacing w:after="40" w:before="40"/>
            </w:pPr>
            <w:r>
              <w:rPr>
                <w:rFonts w:ascii="Calibri" w:cs="Calibri" w:eastAsia="Calibri" w:hAnsi="Calibri"/>
                <w:b w:val="false"/>
                <w:bCs w:val="false"/>
                <w:sz w:val="19"/>
                <w:szCs w:val="19"/>
              </w:rPr>
              <w:t xml:space="preserve">$2,000+</w:t>
            </w:r>
          </w:p>
        </w:tc>
        <w:tc>
          <w:tcPr>
            <w:vAlign w:val="center"/>
          </w:tcPr>
          <w:p>
            <w:pPr>
              <w:spacing w:after="40" w:before="40"/>
            </w:pPr>
            <w:r>
              <w:rPr>
                <w:rFonts w:ascii="Calibri" w:cs="Calibri" w:eastAsia="Calibri" w:hAnsi="Calibri"/>
                <w:b w:val="false"/>
                <w:bCs w:val="false"/>
                <w:sz w:val="19"/>
                <w:szCs w:val="19"/>
              </w:rPr>
              <w:t xml:space="preserve">Part of package</w:t>
            </w:r>
          </w:p>
        </w:tc>
      </w:tr>
      <w:tr>
        <w:tc>
          <w:tcPr>
            <w:shd w:fill="F2F2F2" w:val="clear"/>
            <w:vAlign w:val="center"/>
          </w:tcPr>
          <w:p>
            <w:pPr>
              <w:spacing w:after="40" w:before="40"/>
            </w:pPr>
            <w:r>
              <w:rPr>
                <w:rFonts w:ascii="Calibri" w:cs="Calibri" w:eastAsia="Calibri" w:hAnsi="Calibri"/>
                <w:b/>
                <w:bCs/>
                <w:sz w:val="19"/>
                <w:szCs w:val="19"/>
              </w:rPr>
              <w:t xml:space="preserve">BVI IBC</w:t>
            </w:r>
          </w:p>
        </w:tc>
        <w:tc>
          <w:tcPr>
            <w:shd w:fill="F2F2F2" w:val="clear"/>
            <w:vAlign w:val="center"/>
          </w:tcPr>
          <w:p>
            <w:pPr>
              <w:spacing w:after="40" w:before="40"/>
            </w:pPr>
            <w:r>
              <w:rPr>
                <w:rFonts w:ascii="Calibri" w:cs="Calibri" w:eastAsia="Calibri" w:hAnsi="Calibri"/>
                <w:b w:val="false"/>
                <w:bCs w:val="false"/>
                <w:sz w:val="19"/>
                <w:szCs w:val="19"/>
              </w:rPr>
              <w:t xml:space="preserve">Contact</w:t>
            </w:r>
          </w:p>
        </w:tc>
        <w:tc>
          <w:tcPr>
            <w:shd w:fill="F2F2F2" w:val="clear"/>
            <w:vAlign w:val="center"/>
          </w:tcPr>
          <w:p>
            <w:pPr>
              <w:spacing w:after="40" w:before="40"/>
            </w:pPr>
            <w:r>
              <w:rPr>
                <w:rFonts w:ascii="Calibri" w:cs="Calibri" w:eastAsia="Calibri" w:hAnsi="Calibri"/>
                <w:b w:val="false"/>
                <w:bCs w:val="false"/>
                <w:sz w:val="19"/>
                <w:szCs w:val="19"/>
              </w:rPr>
              <w:t xml:space="preserve">~$1,500</w:t>
            </w:r>
          </w:p>
        </w:tc>
        <w:tc>
          <w:tcPr>
            <w:shd w:fill="F2F2F2" w:val="clear"/>
            <w:vAlign w:val="center"/>
          </w:tcPr>
          <w:p>
            <w:pPr>
              <w:spacing w:after="40" w:before="40"/>
            </w:pPr>
            <w:r>
              <w:rPr>
                <w:rFonts w:ascii="Calibri" w:cs="Calibri" w:eastAsia="Calibri" w:hAnsi="Calibri"/>
                <w:b w:val="false"/>
                <w:bCs w:val="false"/>
                <w:sz w:val="19"/>
                <w:szCs w:val="19"/>
              </w:rPr>
              <w:t xml:space="preserve">$4,500</w:t>
            </w:r>
          </w:p>
        </w:tc>
        <w:tc>
          <w:tcPr>
            <w:shd w:fill="F2F2F2" w:val="clear"/>
            <w:vAlign w:val="center"/>
          </w:tcPr>
          <w:p>
            <w:pPr>
              <w:spacing w:after="40" w:before="40"/>
            </w:pPr>
            <w:r>
              <w:rPr>
                <w:rFonts w:ascii="Calibri" w:cs="Calibri" w:eastAsia="Calibri" w:hAnsi="Calibri"/>
                <w:b w:val="false"/>
                <w:bCs w:val="false"/>
                <w:sz w:val="19"/>
                <w:szCs w:val="19"/>
              </w:rPr>
              <w:t xml:space="preserve">Part of package</w:t>
            </w:r>
          </w:p>
        </w:tc>
      </w:tr>
      <w:tr>
        <w:tc>
          <w:tcPr>
            <w:vAlign w:val="center"/>
          </w:tcPr>
          <w:p>
            <w:pPr>
              <w:spacing w:after="40" w:before="40"/>
            </w:pPr>
            <w:r>
              <w:rPr>
                <w:rFonts w:ascii="Calibri" w:cs="Calibri" w:eastAsia="Calibri" w:hAnsi="Calibri"/>
                <w:b/>
                <w:bCs/>
                <w:sz w:val="19"/>
                <w:szCs w:val="19"/>
              </w:rPr>
              <w:t xml:space="preserve">Nominee Director</w:t>
            </w:r>
          </w:p>
        </w:tc>
        <w:tc>
          <w:tcPr>
            <w:vAlign w:val="center"/>
          </w:tcPr>
          <w:p>
            <w:pPr>
              <w:spacing w:after="40" w:before="40"/>
            </w:pPr>
            <w:r>
              <w:rPr>
                <w:rFonts w:ascii="Calibri" w:cs="Calibri" w:eastAsia="Calibri" w:hAnsi="Calibri"/>
                <w:b w:val="false"/>
                <w:bCs w:val="false"/>
                <w:sz w:val="19"/>
                <w:szCs w:val="19"/>
              </w:rPr>
              <w:t xml:space="preserve">✅ FREE included</w:t>
            </w:r>
          </w:p>
        </w:tc>
        <w:tc>
          <w:tcPr>
            <w:vAlign w:val="center"/>
          </w:tcPr>
          <w:p>
            <w:pPr>
              <w:spacing w:after="40" w:before="40"/>
            </w:pPr>
            <w:r>
              <w:rPr>
                <w:rFonts w:ascii="Calibri" w:cs="Calibri" w:eastAsia="Calibri" w:hAnsi="Calibri"/>
                <w:b w:val="false"/>
                <w:bCs w:val="false"/>
                <w:sz w:val="19"/>
                <w:szCs w:val="19"/>
              </w:rPr>
              <w:t xml:space="preserve">$200–$300/yr</w:t>
            </w:r>
          </w:p>
        </w:tc>
        <w:tc>
          <w:tcPr>
            <w:vAlign w:val="center"/>
          </w:tcPr>
          <w:p>
            <w:pPr>
              <w:spacing w:after="40" w:before="40"/>
            </w:pPr>
            <w:r>
              <w:rPr>
                <w:rFonts w:ascii="Calibri" w:cs="Calibri" w:eastAsia="Calibri" w:hAnsi="Calibri"/>
                <w:b w:val="false"/>
                <w:bCs w:val="false"/>
                <w:sz w:val="19"/>
                <w:szCs w:val="19"/>
              </w:rPr>
              <w:t xml:space="preserve">Included</w:t>
            </w:r>
          </w:p>
        </w:tc>
        <w:tc>
          <w:tcPr>
            <w:vAlign w:val="center"/>
          </w:tcPr>
          <w:p>
            <w:pPr>
              <w:spacing w:after="40" w:before="40"/>
            </w:pPr>
            <w:r>
              <w:rPr>
                <w:rFonts w:ascii="Calibri" w:cs="Calibri" w:eastAsia="Calibri" w:hAnsi="Calibri"/>
                <w:b w:val="false"/>
                <w:bCs w:val="false"/>
                <w:sz w:val="19"/>
                <w:szCs w:val="19"/>
              </w:rPr>
              <w:t xml:space="preserve">Coordinated</w:t>
            </w:r>
          </w:p>
        </w:tc>
      </w:tr>
      <w:tr>
        <w:tc>
          <w:tcPr>
            <w:shd w:fill="F2F2F2" w:val="clear"/>
            <w:vAlign w:val="center"/>
          </w:tcPr>
          <w:p>
            <w:pPr>
              <w:spacing w:after="40" w:before="40"/>
            </w:pPr>
            <w:r>
              <w:rPr>
                <w:rFonts w:ascii="Calibri" w:cs="Calibri" w:eastAsia="Calibri" w:hAnsi="Calibri"/>
                <w:b/>
                <w:bCs/>
                <w:sz w:val="19"/>
                <w:szCs w:val="19"/>
              </w:rPr>
              <w:t xml:space="preserve">Bank Account Help</w:t>
            </w:r>
          </w:p>
        </w:tc>
        <w:tc>
          <w:tcPr>
            <w:shd w:fill="F2F2F2" w:val="clear"/>
            <w:vAlign w:val="center"/>
          </w:tcPr>
          <w:p>
            <w:pPr>
              <w:spacing w:after="40" w:before="40"/>
            </w:pPr>
            <w:r>
              <w:rPr>
                <w:rFonts w:ascii="Calibri" w:cs="Calibri" w:eastAsia="Calibri" w:hAnsi="Calibri"/>
                <w:b w:val="false"/>
                <w:bCs w:val="false"/>
                <w:sz w:val="19"/>
                <w:szCs w:val="19"/>
              </w:rPr>
              <w:t xml:space="preserve">Contact</w:t>
            </w:r>
          </w:p>
        </w:tc>
        <w:tc>
          <w:tcPr>
            <w:shd w:fill="F2F2F2" w:val="clear"/>
            <w:vAlign w:val="center"/>
          </w:tcPr>
          <w:p>
            <w:pPr>
              <w:spacing w:after="40" w:before="40"/>
            </w:pPr>
            <w:r>
              <w:rPr>
                <w:rFonts w:ascii="Calibri" w:cs="Calibri" w:eastAsia="Calibri" w:hAnsi="Calibri"/>
                <w:b w:val="false"/>
                <w:bCs w:val="false"/>
                <w:sz w:val="19"/>
                <w:szCs w:val="19"/>
              </w:rPr>
              <w:t xml:space="preserve">✅</w:t>
            </w:r>
          </w:p>
        </w:tc>
        <w:tc>
          <w:tcPr>
            <w:shd w:fill="F2F2F2" w:val="clear"/>
            <w:vAlign w:val="center"/>
          </w:tcPr>
          <w:p>
            <w:pPr>
              <w:spacing w:after="40" w:before="40"/>
            </w:pPr>
            <w:r>
              <w:rPr>
                <w:rFonts w:ascii="Calibri" w:cs="Calibri" w:eastAsia="Calibri" w:hAnsi="Calibri"/>
                <w:b w:val="false"/>
                <w:bCs w:val="false"/>
                <w:sz w:val="19"/>
                <w:szCs w:val="19"/>
              </w:rPr>
              <w:t xml:space="preserve">✅ Strong network</w:t>
            </w:r>
          </w:p>
        </w:tc>
        <w:tc>
          <w:tcPr>
            <w:shd w:fill="F2F2F2" w:val="clear"/>
            <w:vAlign w:val="center"/>
          </w:tcPr>
          <w:p>
            <w:pPr>
              <w:spacing w:after="40" w:before="40"/>
            </w:pPr>
            <w:r>
              <w:rPr>
                <w:rFonts w:ascii="Calibri" w:cs="Calibri" w:eastAsia="Calibri" w:hAnsi="Calibri"/>
                <w:b w:val="false"/>
                <w:bCs w:val="false"/>
                <w:sz w:val="19"/>
                <w:szCs w:val="19"/>
              </w:rPr>
              <w:t xml:space="preserve">✅ Premium intros</w:t>
            </w:r>
          </w:p>
        </w:tc>
      </w:tr>
    </w:tbl>
    <w:p>
      <w:pPr>
        <w:spacing w:after="120"/>
      </w:pPr>
      <w:r>
        <w:rPr>
          <w:rFonts w:ascii="Calibri" w:cs="Calibri" w:eastAsia="Calibri" w:hAnsi="Calibri"/>
          <w:sz w:val="21"/>
          <w:szCs w:val="21"/>
        </w:rPr>
        <w:t xml:space="preserve">Incorporate123’s free offshore nominee inclusion differentiates it from budget offshore providers that charge $200–$600/year per nominee.</w:t>
      </w:r>
    </w:p>
    <w:p>
      <w:pPr>
        <w:spacing w:after="60"/>
      </w:pPr>
    </w:p>
    <w:p>
      <w:pPr>
        <w:pStyle w:val="Heading2"/>
        <w:spacing w:after="150" w:before="300"/>
      </w:pPr>
      <w:r>
        <w:rPr>
          <w:rFonts w:ascii="Calibri" w:cs="Calibri" w:eastAsia="Calibri" w:hAnsi="Calibri"/>
          <w:b/>
          <w:bCs/>
          <w:color w:val="1B3A5C"/>
          <w:sz w:val="26"/>
          <w:szCs w:val="26"/>
        </w:rPr>
        <w:t xml:space="preserve">Appendix E: Keyword Volume Reference</w:t>
      </w:r>
    </w:p>
    <w:p>
      <w:pPr>
        <w:spacing w:after="120"/>
      </w:pPr>
      <w:r>
        <w:rPr>
          <w:rFonts w:ascii="Calibri" w:cs="Calibri" w:eastAsia="Calibri" w:hAnsi="Calibri"/>
          <w:sz w:val="21"/>
          <w:szCs w:val="21"/>
        </w:rPr>
        <w:t xml:space="preserve">Keywords Dominated by Budget Competitors (Avoid):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Keyword</w:t>
            </w:r>
          </w:p>
        </w:tc>
        <w:tc>
          <w:tcPr>
            <w:shd w:fill="1B3A5C" w:val="clear"/>
            <w:vAlign w:val="center"/>
          </w:tcPr>
          <w:p>
            <w:pPr>
              <w:jc w:val="center"/>
            </w:pPr>
            <w:r>
              <w:rPr>
                <w:rFonts w:ascii="Calibri" w:cs="Calibri" w:eastAsia="Calibri" w:hAnsi="Calibri"/>
                <w:b/>
                <w:bCs/>
                <w:color w:val="FFFFFF"/>
                <w:sz w:val="19"/>
                <w:szCs w:val="19"/>
              </w:rPr>
              <w:t xml:space="preserve">Monthly Volume</w:t>
            </w:r>
          </w:p>
        </w:tc>
        <w:tc>
          <w:tcPr>
            <w:shd w:fill="1B3A5C" w:val="clear"/>
            <w:vAlign w:val="center"/>
          </w:tcPr>
          <w:p>
            <w:pPr>
              <w:jc w:val="center"/>
            </w:pPr>
            <w:r>
              <w:rPr>
                <w:rFonts w:ascii="Calibri" w:cs="Calibri" w:eastAsia="Calibri" w:hAnsi="Calibri"/>
                <w:b/>
                <w:bCs/>
                <w:color w:val="FFFFFF"/>
                <w:sz w:val="19"/>
                <w:szCs w:val="19"/>
              </w:rPr>
              <w:t xml:space="preserve">Dominant Competitors</w:t>
            </w:r>
          </w:p>
        </w:tc>
      </w:tr>
      <w:tr>
        <w:tc>
          <w:tcPr>
            <w:vAlign w:val="center"/>
          </w:tcPr>
          <w:p>
            <w:pPr>
              <w:spacing w:after="40" w:before="40"/>
            </w:pPr>
            <w:r>
              <w:rPr>
                <w:rFonts w:ascii="Calibri" w:cs="Calibri" w:eastAsia="Calibri" w:hAnsi="Calibri"/>
                <w:b/>
                <w:bCs/>
                <w:sz w:val="19"/>
                <w:szCs w:val="19"/>
              </w:rPr>
              <w:t xml:space="preserve">LLC</w:t>
            </w:r>
          </w:p>
        </w:tc>
        <w:tc>
          <w:tcPr>
            <w:vAlign w:val="center"/>
          </w:tcPr>
          <w:p>
            <w:pPr>
              <w:spacing w:after="40" w:before="40"/>
            </w:pPr>
            <w:r>
              <w:rPr>
                <w:rFonts w:ascii="Calibri" w:cs="Calibri" w:eastAsia="Calibri" w:hAnsi="Calibri"/>
                <w:b w:val="false"/>
                <w:bCs w:val="false"/>
                <w:sz w:val="19"/>
                <w:szCs w:val="19"/>
              </w:rPr>
              <w:t xml:space="preserve">200,000+</w:t>
            </w:r>
          </w:p>
        </w:tc>
        <w:tc>
          <w:tcPr>
            <w:vAlign w:val="center"/>
          </w:tcPr>
          <w:p>
            <w:pPr>
              <w:spacing w:after="40" w:before="40"/>
            </w:pPr>
            <w:r>
              <w:rPr>
                <w:rFonts w:ascii="Calibri" w:cs="Calibri" w:eastAsia="Calibri" w:hAnsi="Calibri"/>
                <w:b w:val="false"/>
                <w:bCs w:val="false"/>
                <w:sz w:val="19"/>
                <w:szCs w:val="19"/>
              </w:rPr>
              <w:t xml:space="preserve">LegalZoom, ZenBusiness</w:t>
            </w:r>
          </w:p>
        </w:tc>
      </w:tr>
      <w:tr>
        <w:tc>
          <w:tcPr>
            <w:shd w:fill="F2F2F2" w:val="clear"/>
            <w:vAlign w:val="center"/>
          </w:tcPr>
          <w:p>
            <w:pPr>
              <w:spacing w:after="40" w:before="40"/>
            </w:pPr>
            <w:r>
              <w:rPr>
                <w:rFonts w:ascii="Calibri" w:cs="Calibri" w:eastAsia="Calibri" w:hAnsi="Calibri"/>
                <w:b/>
                <w:bCs/>
                <w:sz w:val="19"/>
                <w:szCs w:val="19"/>
              </w:rPr>
              <w:t xml:space="preserve">form an LLC</w:t>
            </w:r>
          </w:p>
        </w:tc>
        <w:tc>
          <w:tcPr>
            <w:shd w:fill="F2F2F2" w:val="clear"/>
            <w:vAlign w:val="center"/>
          </w:tcPr>
          <w:p>
            <w:pPr>
              <w:spacing w:after="40" w:before="40"/>
            </w:pPr>
            <w:r>
              <w:rPr>
                <w:rFonts w:ascii="Calibri" w:cs="Calibri" w:eastAsia="Calibri" w:hAnsi="Calibri"/>
                <w:b w:val="false"/>
                <w:bCs w:val="false"/>
                <w:sz w:val="19"/>
                <w:szCs w:val="19"/>
              </w:rPr>
              <w:t xml:space="preserve">50,000+</w:t>
            </w:r>
          </w:p>
        </w:tc>
        <w:tc>
          <w:tcPr>
            <w:shd w:fill="F2F2F2" w:val="clear"/>
            <w:vAlign w:val="center"/>
          </w:tcPr>
          <w:p>
            <w:pPr>
              <w:spacing w:after="40" w:before="40"/>
            </w:pPr>
            <w:r>
              <w:rPr>
                <w:rFonts w:ascii="Calibri" w:cs="Calibri" w:eastAsia="Calibri" w:hAnsi="Calibri"/>
                <w:b w:val="false"/>
                <w:bCs w:val="false"/>
                <w:sz w:val="19"/>
                <w:szCs w:val="19"/>
              </w:rPr>
              <w:t xml:space="preserve">All major players</w:t>
            </w:r>
          </w:p>
        </w:tc>
      </w:tr>
      <w:tr>
        <w:tc>
          <w:tcPr>
            <w:vAlign w:val="center"/>
          </w:tcPr>
          <w:p>
            <w:pPr>
              <w:spacing w:after="40" w:before="40"/>
            </w:pPr>
            <w:r>
              <w:rPr>
                <w:rFonts w:ascii="Calibri" w:cs="Calibri" w:eastAsia="Calibri" w:hAnsi="Calibri"/>
                <w:b/>
                <w:bCs/>
                <w:sz w:val="19"/>
                <w:szCs w:val="19"/>
              </w:rPr>
              <w:t xml:space="preserve">start an LLC</w:t>
            </w:r>
          </w:p>
        </w:tc>
        <w:tc>
          <w:tcPr>
            <w:vAlign w:val="center"/>
          </w:tcPr>
          <w:p>
            <w:pPr>
              <w:spacing w:after="40" w:before="40"/>
            </w:pPr>
            <w:r>
              <w:rPr>
                <w:rFonts w:ascii="Calibri" w:cs="Calibri" w:eastAsia="Calibri" w:hAnsi="Calibri"/>
                <w:b w:val="false"/>
                <w:bCs w:val="false"/>
                <w:sz w:val="19"/>
                <w:szCs w:val="19"/>
              </w:rPr>
              <w:t xml:space="preserve">40,000+</w:t>
            </w:r>
          </w:p>
        </w:tc>
        <w:tc>
          <w:tcPr>
            <w:vAlign w:val="center"/>
          </w:tcPr>
          <w:p>
            <w:pPr>
              <w:spacing w:after="40" w:before="40"/>
            </w:pPr>
            <w:r>
              <w:rPr>
                <w:rFonts w:ascii="Calibri" w:cs="Calibri" w:eastAsia="Calibri" w:hAnsi="Calibri"/>
                <w:b w:val="false"/>
                <w:bCs w:val="false"/>
                <w:sz w:val="19"/>
                <w:szCs w:val="19"/>
              </w:rPr>
              <w:t xml:space="preserve">All major players</w:t>
            </w:r>
          </w:p>
        </w:tc>
      </w:tr>
      <w:tr>
        <w:tc>
          <w:tcPr>
            <w:shd w:fill="F2F2F2" w:val="clear"/>
            <w:vAlign w:val="center"/>
          </w:tcPr>
          <w:p>
            <w:pPr>
              <w:spacing w:after="40" w:before="40"/>
            </w:pPr>
            <w:r>
              <w:rPr>
                <w:rFonts w:ascii="Calibri" w:cs="Calibri" w:eastAsia="Calibri" w:hAnsi="Calibri"/>
                <w:b/>
                <w:bCs/>
                <w:sz w:val="19"/>
                <w:szCs w:val="19"/>
              </w:rPr>
              <w:t xml:space="preserve">LLC formation</w:t>
            </w:r>
          </w:p>
        </w:tc>
        <w:tc>
          <w:tcPr>
            <w:shd w:fill="F2F2F2" w:val="clear"/>
            <w:vAlign w:val="center"/>
          </w:tcPr>
          <w:p>
            <w:pPr>
              <w:spacing w:after="40" w:before="40"/>
            </w:pPr>
            <w:r>
              <w:rPr>
                <w:rFonts w:ascii="Calibri" w:cs="Calibri" w:eastAsia="Calibri" w:hAnsi="Calibri"/>
                <w:b w:val="false"/>
                <w:bCs w:val="false"/>
                <w:sz w:val="19"/>
                <w:szCs w:val="19"/>
              </w:rPr>
              <w:t xml:space="preserve">30,000+</w:t>
            </w:r>
          </w:p>
        </w:tc>
        <w:tc>
          <w:tcPr>
            <w:shd w:fill="F2F2F2" w:val="clear"/>
            <w:vAlign w:val="center"/>
          </w:tcPr>
          <w:p>
            <w:pPr>
              <w:spacing w:after="40" w:before="40"/>
            </w:pPr>
            <w:r>
              <w:rPr>
                <w:rFonts w:ascii="Calibri" w:cs="Calibri" w:eastAsia="Calibri" w:hAnsi="Calibri"/>
                <w:b w:val="false"/>
                <w:bCs w:val="false"/>
                <w:sz w:val="19"/>
                <w:szCs w:val="19"/>
              </w:rPr>
              <w:t xml:space="preserve">ZenBusiness, Incfile</w:t>
            </w:r>
          </w:p>
        </w:tc>
      </w:tr>
      <w:tr>
        <w:tc>
          <w:tcPr>
            <w:vAlign w:val="center"/>
          </w:tcPr>
          <w:p>
            <w:pPr>
              <w:spacing w:after="40" w:before="40"/>
            </w:pPr>
            <w:r>
              <w:rPr>
                <w:rFonts w:ascii="Calibri" w:cs="Calibri" w:eastAsia="Calibri" w:hAnsi="Calibri"/>
                <w:b/>
                <w:bCs/>
                <w:sz w:val="19"/>
                <w:szCs w:val="19"/>
              </w:rPr>
              <w:t xml:space="preserve">registered agent</w:t>
            </w:r>
          </w:p>
        </w:tc>
        <w:tc>
          <w:tcPr>
            <w:vAlign w:val="center"/>
          </w:tcPr>
          <w:p>
            <w:pPr>
              <w:spacing w:after="40" w:before="40"/>
            </w:pPr>
            <w:r>
              <w:rPr>
                <w:rFonts w:ascii="Calibri" w:cs="Calibri" w:eastAsia="Calibri" w:hAnsi="Calibri"/>
                <w:b w:val="false"/>
                <w:bCs w:val="false"/>
                <w:sz w:val="19"/>
                <w:szCs w:val="19"/>
              </w:rPr>
              <w:t xml:space="preserve">25,000+</w:t>
            </w:r>
          </w:p>
        </w:tc>
        <w:tc>
          <w:tcPr>
            <w:vAlign w:val="center"/>
          </w:tcPr>
          <w:p>
            <w:pPr>
              <w:spacing w:after="40" w:before="40"/>
            </w:pPr>
            <w:r>
              <w:rPr>
                <w:rFonts w:ascii="Calibri" w:cs="Calibri" w:eastAsia="Calibri" w:hAnsi="Calibri"/>
                <w:b w:val="false"/>
                <w:bCs w:val="false"/>
                <w:sz w:val="19"/>
                <w:szCs w:val="19"/>
              </w:rPr>
              <w:t xml:space="preserve">Northwest, Incfile</w:t>
            </w:r>
          </w:p>
        </w:tc>
      </w:tr>
      <w:tr>
        <w:tc>
          <w:tcPr>
            <w:shd w:fill="F2F2F2" w:val="clear"/>
            <w:vAlign w:val="center"/>
          </w:tcPr>
          <w:p>
            <w:pPr>
              <w:spacing w:after="40" w:before="40"/>
            </w:pPr>
            <w:r>
              <w:rPr>
                <w:rFonts w:ascii="Calibri" w:cs="Calibri" w:eastAsia="Calibri" w:hAnsi="Calibri"/>
                <w:b/>
                <w:bCs/>
                <w:sz w:val="19"/>
                <w:szCs w:val="19"/>
              </w:rPr>
              <w:t xml:space="preserve">free LLC formation</w:t>
            </w:r>
          </w:p>
        </w:tc>
        <w:tc>
          <w:tcPr>
            <w:shd w:fill="F2F2F2" w:val="clear"/>
            <w:vAlign w:val="center"/>
          </w:tcPr>
          <w:p>
            <w:pPr>
              <w:spacing w:after="40" w:before="40"/>
            </w:pPr>
            <w:r>
              <w:rPr>
                <w:rFonts w:ascii="Calibri" w:cs="Calibri" w:eastAsia="Calibri" w:hAnsi="Calibri"/>
                <w:b w:val="false"/>
                <w:bCs w:val="false"/>
                <w:sz w:val="19"/>
                <w:szCs w:val="19"/>
              </w:rPr>
              <w:t xml:space="preserve">15,000+</w:t>
            </w:r>
          </w:p>
        </w:tc>
        <w:tc>
          <w:tcPr>
            <w:shd w:fill="F2F2F2" w:val="clear"/>
            <w:vAlign w:val="center"/>
          </w:tcPr>
          <w:p>
            <w:pPr>
              <w:spacing w:after="40" w:before="40"/>
            </w:pPr>
            <w:r>
              <w:rPr>
                <w:rFonts w:ascii="Calibri" w:cs="Calibri" w:eastAsia="Calibri" w:hAnsi="Calibri"/>
                <w:b w:val="false"/>
                <w:bCs w:val="false"/>
                <w:sz w:val="19"/>
                <w:szCs w:val="19"/>
              </w:rPr>
              <w:t xml:space="preserve">Incfile/Bizee</w:t>
            </w:r>
          </w:p>
        </w:tc>
      </w:tr>
    </w:tbl>
    <w:p>
      <w:pPr>
        <w:spacing w:after="60"/>
      </w:pPr>
    </w:p>
    <w:p>
      <w:pPr>
        <w:spacing w:after="120"/>
      </w:pPr>
      <w:r>
        <w:rPr>
          <w:rFonts w:ascii="Calibri" w:cs="Calibri" w:eastAsia="Calibri" w:hAnsi="Calibri"/>
          <w:sz w:val="21"/>
          <w:szCs w:val="21"/>
        </w:rPr>
        <w:t xml:space="preserve">Gap Keywords Incorporate123 Can Win: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fill="1B3A5C" w:val="clear"/>
            <w:vAlign w:val="center"/>
          </w:tcPr>
          <w:p>
            <w:pPr>
              <w:jc w:val="center"/>
            </w:pPr>
            <w:r>
              <w:rPr>
                <w:rFonts w:ascii="Calibri" w:cs="Calibri" w:eastAsia="Calibri" w:hAnsi="Calibri"/>
                <w:b/>
                <w:bCs/>
                <w:color w:val="FFFFFF"/>
                <w:sz w:val="19"/>
                <w:szCs w:val="19"/>
              </w:rPr>
              <w:t xml:space="preserve">Keyword</w:t>
            </w:r>
          </w:p>
        </w:tc>
        <w:tc>
          <w:tcPr>
            <w:shd w:fill="1B3A5C" w:val="clear"/>
            <w:vAlign w:val="center"/>
          </w:tcPr>
          <w:p>
            <w:pPr>
              <w:jc w:val="center"/>
            </w:pPr>
            <w:r>
              <w:rPr>
                <w:rFonts w:ascii="Calibri" w:cs="Calibri" w:eastAsia="Calibri" w:hAnsi="Calibri"/>
                <w:b/>
                <w:bCs/>
                <w:color w:val="FFFFFF"/>
                <w:sz w:val="19"/>
                <w:szCs w:val="19"/>
              </w:rPr>
              <w:t xml:space="preserve">Monthly Volume</w:t>
            </w:r>
          </w:p>
        </w:tc>
        <w:tc>
          <w:tcPr>
            <w:shd w:fill="1B3A5C" w:val="clear"/>
            <w:vAlign w:val="center"/>
          </w:tcPr>
          <w:p>
            <w:pPr>
              <w:jc w:val="center"/>
            </w:pPr>
            <w:r>
              <w:rPr>
                <w:rFonts w:ascii="Calibri" w:cs="Calibri" w:eastAsia="Calibri" w:hAnsi="Calibri"/>
                <w:b/>
                <w:bCs/>
                <w:color w:val="FFFFFF"/>
                <w:sz w:val="19"/>
                <w:szCs w:val="19"/>
              </w:rPr>
              <w:t xml:space="preserve">Competition</w:t>
            </w:r>
          </w:p>
        </w:tc>
      </w:tr>
      <w:tr>
        <w:tc>
          <w:tcPr>
            <w:vAlign w:val="center"/>
          </w:tcPr>
          <w:p>
            <w:pPr>
              <w:spacing w:after="40" w:before="40"/>
            </w:pPr>
            <w:r>
              <w:rPr>
                <w:rFonts w:ascii="Calibri" w:cs="Calibri" w:eastAsia="Calibri" w:hAnsi="Calibri"/>
                <w:b/>
                <w:bCs/>
                <w:sz w:val="19"/>
                <w:szCs w:val="19"/>
              </w:rPr>
              <w:t xml:space="preserve">anonymous LLC formation</w:t>
            </w:r>
          </w:p>
        </w:tc>
        <w:tc>
          <w:tcPr>
            <w:vAlign w:val="center"/>
          </w:tcPr>
          <w:p>
            <w:pPr>
              <w:spacing w:after="40" w:before="40"/>
            </w:pPr>
            <w:r>
              <w:rPr>
                <w:rFonts w:ascii="Calibri" w:cs="Calibri" w:eastAsia="Calibri" w:hAnsi="Calibri"/>
                <w:b w:val="false"/>
                <w:bCs w:val="false"/>
                <w:sz w:val="19"/>
                <w:szCs w:val="19"/>
              </w:rPr>
              <w:t xml:space="preserve">720–1,100</w:t>
            </w:r>
          </w:p>
        </w:tc>
        <w:tc>
          <w:tcPr>
            <w:vAlign w:val="center"/>
          </w:tcPr>
          <w:p>
            <w:pPr>
              <w:spacing w:after="40" w:before="40"/>
            </w:pPr>
            <w:r>
              <w:rPr>
                <w:rFonts w:ascii="Calibri" w:cs="Calibri" w:eastAsia="Calibri" w:hAnsi="Calibri"/>
                <w:b w:val="false"/>
                <w:bCs w:val="false"/>
                <w:sz w:val="19"/>
                <w:szCs w:val="19"/>
              </w:rPr>
              <w:t xml:space="preserve">Medium-Low</w:t>
            </w:r>
          </w:p>
        </w:tc>
      </w:tr>
      <w:tr>
        <w:tc>
          <w:tcPr>
            <w:shd w:fill="F2F2F2" w:val="clear"/>
            <w:vAlign w:val="center"/>
          </w:tcPr>
          <w:p>
            <w:pPr>
              <w:spacing w:after="40" w:before="40"/>
            </w:pPr>
            <w:r>
              <w:rPr>
                <w:rFonts w:ascii="Calibri" w:cs="Calibri" w:eastAsia="Calibri" w:hAnsi="Calibri"/>
                <w:b/>
                <w:bCs/>
                <w:sz w:val="19"/>
                <w:szCs w:val="19"/>
              </w:rPr>
              <w:t xml:space="preserve">best state for LLC privacy</w:t>
            </w:r>
          </w:p>
        </w:tc>
        <w:tc>
          <w:tcPr>
            <w:shd w:fill="F2F2F2" w:val="clear"/>
            <w:vAlign w:val="center"/>
          </w:tcPr>
          <w:p>
            <w:pPr>
              <w:spacing w:after="40" w:before="40"/>
            </w:pPr>
            <w:r>
              <w:rPr>
                <w:rFonts w:ascii="Calibri" w:cs="Calibri" w:eastAsia="Calibri" w:hAnsi="Calibri"/>
                <w:b w:val="false"/>
                <w:bCs w:val="false"/>
                <w:sz w:val="19"/>
                <w:szCs w:val="19"/>
              </w:rPr>
              <w:t xml:space="preserve">390–590</w:t>
            </w:r>
          </w:p>
        </w:tc>
        <w:tc>
          <w:tcPr>
            <w:shd w:fill="F2F2F2" w:val="clear"/>
            <w:vAlign w:val="center"/>
          </w:tcPr>
          <w:p>
            <w:pPr>
              <w:spacing w:after="40" w:before="40"/>
            </w:pPr>
            <w:r>
              <w:rPr>
                <w:rFonts w:ascii="Calibri" w:cs="Calibri" w:eastAsia="Calibri" w:hAnsi="Calibri"/>
                <w:b w:val="false"/>
                <w:bCs w:val="false"/>
                <w:sz w:val="19"/>
                <w:szCs w:val="19"/>
              </w:rPr>
              <w:t xml:space="preserve">Medium</w:t>
            </w:r>
          </w:p>
        </w:tc>
      </w:tr>
      <w:tr>
        <w:tc>
          <w:tcPr>
            <w:vAlign w:val="center"/>
          </w:tcPr>
          <w:p>
            <w:pPr>
              <w:spacing w:after="40" w:before="40"/>
            </w:pPr>
            <w:r>
              <w:rPr>
                <w:rFonts w:ascii="Calibri" w:cs="Calibri" w:eastAsia="Calibri" w:hAnsi="Calibri"/>
                <w:b/>
                <w:bCs/>
                <w:sz w:val="19"/>
                <w:szCs w:val="19"/>
              </w:rPr>
              <w:t xml:space="preserve">LLC privacy protection</w:t>
            </w:r>
          </w:p>
        </w:tc>
        <w:tc>
          <w:tcPr>
            <w:vAlign w:val="center"/>
          </w:tcPr>
          <w:p>
            <w:pPr>
              <w:spacing w:after="40" w:before="40"/>
            </w:pPr>
            <w:r>
              <w:rPr>
                <w:rFonts w:ascii="Calibri" w:cs="Calibri" w:eastAsia="Calibri" w:hAnsi="Calibri"/>
                <w:b w:val="false"/>
                <w:bCs w:val="false"/>
                <w:sz w:val="19"/>
                <w:szCs w:val="19"/>
              </w:rPr>
              <w:t xml:space="preserve">320–590</w:t>
            </w:r>
          </w:p>
        </w:tc>
        <w:tc>
          <w:tcPr>
            <w:vAlign w:val="center"/>
          </w:tcPr>
          <w:p>
            <w:pPr>
              <w:spacing w:after="40" w:before="40"/>
            </w:pPr>
            <w:r>
              <w:rPr>
                <w:rFonts w:ascii="Calibri" w:cs="Calibri" w:eastAsia="Calibri" w:hAnsi="Calibri"/>
                <w:b w:val="false"/>
                <w:bCs w:val="false"/>
                <w:sz w:val="19"/>
                <w:szCs w:val="19"/>
              </w:rPr>
              <w:t xml:space="preserve">Low</w:t>
            </w:r>
          </w:p>
        </w:tc>
      </w:tr>
      <w:tr>
        <w:tc>
          <w:tcPr>
            <w:shd w:fill="F2F2F2" w:val="clear"/>
            <w:vAlign w:val="center"/>
          </w:tcPr>
          <w:p>
            <w:pPr>
              <w:spacing w:after="40" w:before="40"/>
            </w:pPr>
            <w:r>
              <w:rPr>
                <w:rFonts w:ascii="Calibri" w:cs="Calibri" w:eastAsia="Calibri" w:hAnsi="Calibri"/>
                <w:b/>
                <w:bCs/>
                <w:sz w:val="19"/>
                <w:szCs w:val="19"/>
              </w:rPr>
              <w:t xml:space="preserve">nominee director service</w:t>
            </w:r>
          </w:p>
        </w:tc>
        <w:tc>
          <w:tcPr>
            <w:shd w:fill="F2F2F2" w:val="clear"/>
            <w:vAlign w:val="center"/>
          </w:tcPr>
          <w:p>
            <w:pPr>
              <w:spacing w:after="40" w:before="40"/>
            </w:pPr>
            <w:r>
              <w:rPr>
                <w:rFonts w:ascii="Calibri" w:cs="Calibri" w:eastAsia="Calibri" w:hAnsi="Calibri"/>
                <w:b w:val="false"/>
                <w:bCs w:val="false"/>
                <w:sz w:val="19"/>
                <w:szCs w:val="19"/>
              </w:rPr>
              <w:t xml:space="preserve">260–480</w:t>
            </w:r>
          </w:p>
        </w:tc>
        <w:tc>
          <w:tcPr>
            <w:shd w:fill="F2F2F2" w:val="clear"/>
            <w:vAlign w:val="center"/>
          </w:tcPr>
          <w:p>
            <w:pPr>
              <w:spacing w:after="40" w:before="40"/>
            </w:pPr>
            <w:r>
              <w:rPr>
                <w:rFonts w:ascii="Calibri" w:cs="Calibri" w:eastAsia="Calibri" w:hAnsi="Calibri"/>
                <w:b w:val="false"/>
                <w:bCs w:val="false"/>
                <w:sz w:val="19"/>
                <w:szCs w:val="19"/>
              </w:rPr>
              <w:t xml:space="preserve">Low</w:t>
            </w:r>
          </w:p>
        </w:tc>
      </w:tr>
      <w:tr>
        <w:tc>
          <w:tcPr>
            <w:vAlign w:val="center"/>
          </w:tcPr>
          <w:p>
            <w:pPr>
              <w:spacing w:after="40" w:before="40"/>
            </w:pPr>
            <w:r>
              <w:rPr>
                <w:rFonts w:ascii="Calibri" w:cs="Calibri" w:eastAsia="Calibri" w:hAnsi="Calibri"/>
                <w:b/>
                <w:bCs/>
                <w:sz w:val="19"/>
                <w:szCs w:val="19"/>
              </w:rPr>
              <w:t xml:space="preserve">hide LLC ownership</w:t>
            </w:r>
          </w:p>
        </w:tc>
        <w:tc>
          <w:tcPr>
            <w:vAlign w:val="center"/>
          </w:tcPr>
          <w:p>
            <w:pPr>
              <w:spacing w:after="40" w:before="40"/>
            </w:pPr>
            <w:r>
              <w:rPr>
                <w:rFonts w:ascii="Calibri" w:cs="Calibri" w:eastAsia="Calibri" w:hAnsi="Calibri"/>
                <w:b w:val="false"/>
                <w:bCs w:val="false"/>
                <w:sz w:val="19"/>
                <w:szCs w:val="19"/>
              </w:rPr>
              <w:t xml:space="preserve">200–400</w:t>
            </w:r>
          </w:p>
        </w:tc>
        <w:tc>
          <w:tcPr>
            <w:vAlign w:val="center"/>
          </w:tcPr>
          <w:p>
            <w:pPr>
              <w:spacing w:after="40" w:before="40"/>
            </w:pPr>
            <w:r>
              <w:rPr>
                <w:rFonts w:ascii="Calibri" w:cs="Calibri" w:eastAsia="Calibri" w:hAnsi="Calibri"/>
                <w:b w:val="false"/>
                <w:bCs w:val="false"/>
                <w:sz w:val="19"/>
                <w:szCs w:val="19"/>
              </w:rPr>
              <w:t xml:space="preserve">Low</w:t>
            </w:r>
          </w:p>
        </w:tc>
      </w:tr>
      <w:tr>
        <w:tc>
          <w:tcPr>
            <w:shd w:fill="F2F2F2" w:val="clear"/>
            <w:vAlign w:val="center"/>
          </w:tcPr>
          <w:p>
            <w:pPr>
              <w:spacing w:after="40" w:before="40"/>
            </w:pPr>
            <w:r>
              <w:rPr>
                <w:rFonts w:ascii="Calibri" w:cs="Calibri" w:eastAsia="Calibri" w:hAnsi="Calibri"/>
                <w:b/>
                <w:bCs/>
                <w:sz w:val="19"/>
                <w:szCs w:val="19"/>
              </w:rPr>
              <w:t xml:space="preserve">Wyoming LLC privacy</w:t>
            </w:r>
          </w:p>
        </w:tc>
        <w:tc>
          <w:tcPr>
            <w:shd w:fill="F2F2F2" w:val="clear"/>
            <w:vAlign w:val="center"/>
          </w:tcPr>
          <w:p>
            <w:pPr>
              <w:spacing w:after="40" w:before="40"/>
            </w:pPr>
            <w:r>
              <w:rPr>
                <w:rFonts w:ascii="Calibri" w:cs="Calibri" w:eastAsia="Calibri" w:hAnsi="Calibri"/>
                <w:b w:val="false"/>
                <w:bCs w:val="false"/>
                <w:sz w:val="19"/>
                <w:szCs w:val="19"/>
              </w:rPr>
              <w:t xml:space="preserve">140–210</w:t>
            </w:r>
          </w:p>
        </w:tc>
        <w:tc>
          <w:tcPr>
            <w:shd w:fill="F2F2F2" w:val="clear"/>
            <w:vAlign w:val="center"/>
          </w:tcPr>
          <w:p>
            <w:pPr>
              <w:spacing w:after="40" w:before="40"/>
            </w:pPr>
            <w:r>
              <w:rPr>
                <w:rFonts w:ascii="Calibri" w:cs="Calibri" w:eastAsia="Calibri" w:hAnsi="Calibri"/>
                <w:b w:val="false"/>
                <w:bCs w:val="false"/>
                <w:sz w:val="19"/>
                <w:szCs w:val="19"/>
              </w:rPr>
              <w:t xml:space="preserve">Low</w:t>
            </w:r>
          </w:p>
        </w:tc>
      </w:tr>
      <w:tr>
        <w:tc>
          <w:tcPr>
            <w:vAlign w:val="center"/>
          </w:tcPr>
          <w:p>
            <w:pPr>
              <w:spacing w:after="40" w:before="40"/>
            </w:pPr>
            <w:r>
              <w:rPr>
                <w:rFonts w:ascii="Calibri" w:cs="Calibri" w:eastAsia="Calibri" w:hAnsi="Calibri"/>
                <w:b/>
                <w:bCs/>
                <w:sz w:val="19"/>
                <w:szCs w:val="19"/>
              </w:rPr>
              <w:t xml:space="preserve">anonymous holding company</w:t>
            </w:r>
          </w:p>
        </w:tc>
        <w:tc>
          <w:tcPr>
            <w:vAlign w:val="center"/>
          </w:tcPr>
          <w:p>
            <w:pPr>
              <w:spacing w:after="40" w:before="40"/>
            </w:pPr>
            <w:r>
              <w:rPr>
                <w:rFonts w:ascii="Calibri" w:cs="Calibri" w:eastAsia="Calibri" w:hAnsi="Calibri"/>
                <w:b w:val="false"/>
                <w:bCs w:val="false"/>
                <w:sz w:val="19"/>
                <w:szCs w:val="19"/>
              </w:rPr>
              <w:t xml:space="preserve">80–150</w:t>
            </w:r>
          </w:p>
        </w:tc>
        <w:tc>
          <w:tcPr>
            <w:vAlign w:val="center"/>
          </w:tcPr>
          <w:p>
            <w:pPr>
              <w:spacing w:after="40" w:before="40"/>
            </w:pPr>
            <w:r>
              <w:rPr>
                <w:rFonts w:ascii="Calibri" w:cs="Calibri" w:eastAsia="Calibri" w:hAnsi="Calibri"/>
                <w:b w:val="false"/>
                <w:bCs w:val="false"/>
                <w:sz w:val="19"/>
                <w:szCs w:val="19"/>
              </w:rPr>
              <w:t xml:space="preserve">Low</w:t>
            </w:r>
          </w:p>
        </w:tc>
      </w:tr>
      <w:tr>
        <w:tc>
          <w:tcPr>
            <w:shd w:fill="F2F2F2" w:val="clear"/>
            <w:vAlign w:val="center"/>
          </w:tcPr>
          <w:p>
            <w:pPr>
              <w:spacing w:after="40" w:before="40"/>
            </w:pPr>
            <w:r>
              <w:rPr>
                <w:rFonts w:ascii="Calibri" w:cs="Calibri" w:eastAsia="Calibri" w:hAnsi="Calibri"/>
                <w:b/>
                <w:bCs/>
                <w:sz w:val="19"/>
                <w:szCs w:val="19"/>
              </w:rPr>
              <w:t xml:space="preserve">confidential company registration</w:t>
            </w:r>
          </w:p>
        </w:tc>
        <w:tc>
          <w:tcPr>
            <w:shd w:fill="F2F2F2" w:val="clear"/>
            <w:vAlign w:val="center"/>
          </w:tcPr>
          <w:p>
            <w:pPr>
              <w:spacing w:after="40" w:before="40"/>
            </w:pPr>
            <w:r>
              <w:rPr>
                <w:rFonts w:ascii="Calibri" w:cs="Calibri" w:eastAsia="Calibri" w:hAnsi="Calibri"/>
                <w:b w:val="false"/>
                <w:bCs w:val="false"/>
                <w:sz w:val="19"/>
                <w:szCs w:val="19"/>
              </w:rPr>
              <w:t xml:space="preserve">50–100</w:t>
            </w:r>
          </w:p>
        </w:tc>
        <w:tc>
          <w:tcPr>
            <w:shd w:fill="F2F2F2" w:val="clear"/>
            <w:vAlign w:val="center"/>
          </w:tcPr>
          <w:p>
            <w:pPr>
              <w:spacing w:after="40" w:before="40"/>
            </w:pPr>
            <w:r>
              <w:rPr>
                <w:rFonts w:ascii="Calibri" w:cs="Calibri" w:eastAsia="Calibri" w:hAnsi="Calibri"/>
                <w:b w:val="false"/>
                <w:bCs w:val="false"/>
                <w:sz w:val="19"/>
                <w:szCs w:val="19"/>
              </w:rPr>
              <w:t xml:space="preserve">Very Low</w:t>
            </w:r>
          </w:p>
        </w:tc>
      </w:tr>
      <w:tr>
        <w:tc>
          <w:tcPr>
            <w:vAlign w:val="center"/>
          </w:tcPr>
          <w:p>
            <w:pPr>
              <w:spacing w:after="40" w:before="40"/>
            </w:pPr>
            <w:r>
              <w:rPr>
                <w:rFonts w:ascii="Calibri" w:cs="Calibri" w:eastAsia="Calibri" w:hAnsi="Calibri"/>
                <w:b/>
                <w:bCs/>
                <w:sz w:val="19"/>
                <w:szCs w:val="19"/>
              </w:rPr>
              <w:t xml:space="preserve">Corporate Transparency Act LLC</w:t>
            </w:r>
          </w:p>
        </w:tc>
        <w:tc>
          <w:tcPr>
            <w:vAlign w:val="center"/>
          </w:tcPr>
          <w:p>
            <w:pPr>
              <w:spacing w:after="40" w:before="40"/>
            </w:pPr>
            <w:r>
              <w:rPr>
                <w:rFonts w:ascii="Calibri" w:cs="Calibri" w:eastAsia="Calibri" w:hAnsi="Calibri"/>
                <w:b w:val="false"/>
                <w:bCs w:val="false"/>
                <w:sz w:val="19"/>
                <w:szCs w:val="19"/>
              </w:rPr>
              <w:t xml:space="preserve">2,000–5,000</w:t>
            </w:r>
          </w:p>
        </w:tc>
        <w:tc>
          <w:tcPr>
            <w:vAlign w:val="center"/>
          </w:tcPr>
          <w:p>
            <w:pPr>
              <w:spacing w:after="40" w:before="40"/>
            </w:pPr>
            <w:r>
              <w:rPr>
                <w:rFonts w:ascii="Calibri" w:cs="Calibri" w:eastAsia="Calibri" w:hAnsi="Calibri"/>
                <w:b w:val="false"/>
                <w:bCs w:val="false"/>
                <w:sz w:val="19"/>
                <w:szCs w:val="19"/>
              </w:rPr>
              <w:t xml:space="preserve">High (uncontested by formation services)</w:t>
            </w:r>
          </w:p>
        </w:tc>
      </w:tr>
    </w:tbl>
    <w:p>
      <w:pPr>
        <w:spacing w:after="60"/>
      </w:pPr>
    </w:p>
    <w:p>
      <w:pPr>
        <w:spacing w:after="60"/>
      </w:pPr>
    </w:p>
    <w:p>
      <w:pPr>
        <w:spacing w:before="400"/>
        <w:jc w:val="center"/>
      </w:pPr>
      <w:r>
        <w:rPr>
          <w:rFonts w:ascii="Calibri" w:cs="Calibri" w:eastAsia="Calibri" w:hAnsi="Calibri"/>
          <w:i/>
          <w:iCs/>
          <w:color w:val="999999"/>
          <w:sz w:val="22"/>
          <w:szCs w:val="22"/>
        </w:rPr>
        <w:t xml:space="preserve">— End of Document —</w:t>
      </w:r>
    </w:p>
    <w:p>
      <w:pPr>
        <w:spacing w:after="60"/>
      </w:pPr>
    </w:p>
    <w:p>
      <w:pPr>
        <w:jc w:val="center"/>
      </w:pPr>
      <w:r>
        <w:rPr>
          <w:rFonts w:ascii="Calibri" w:cs="Calibri" w:eastAsia="Calibri" w:hAnsi="Calibri"/>
          <w:color w:val="999999"/>
          <w:sz w:val="20"/>
          <w:szCs w:val="20"/>
        </w:rPr>
        <w:t xml:space="preserve">BIT Studios · Incorporate123 Website Redesign · Phase 1 Discovery</w:t>
      </w:r>
    </w:p>
    <w:p>
      <w:pPr>
        <w:jc w:val="center"/>
      </w:pPr>
      <w:r>
        <w:rPr>
          <w:rFonts w:ascii="Calibri" w:cs="Calibri" w:eastAsia="Calibri" w:hAnsi="Calibri"/>
          <w:color w:val="999999"/>
          <w:sz w:val="20"/>
          <w:szCs w:val="20"/>
        </w:rPr>
        <w:t xml:space="preserve">Confidential — March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Incorporate123 Comprehensive Competitive Analysis</dc:title>
  <dc:creator>BIT Studios</dc:creator>
  <dc:description>Synthesized competitive analysis across 15 research documents for the Incorporate123 website redesign.</dc:description>
  <cp:lastModifiedBy>Un-named</cp:lastModifiedBy>
  <cp:revision>1</cp:revision>
  <dcterms:created xsi:type="dcterms:W3CDTF">2026-03-10T20:05:50.695Z</dcterms:created>
  <dcterms:modified xsi:type="dcterms:W3CDTF">2026-03-10T20:05:50.695Z</dcterms:modified>
</cp:coreProperties>
</file>

<file path=docProps/custom.xml><?xml version="1.0" encoding="utf-8"?>
<Properties xmlns="http://schemas.openxmlformats.org/officeDocument/2006/custom-properties" xmlns:vt="http://schemas.openxmlformats.org/officeDocument/2006/docPropsVTypes"/>
</file>