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Lead Conversion</w:t>
        <w:br/>
        <w:br/>
      </w:r>
      <w:r>
        <w:rPr>
          <w:lang w:val="ru-RU"/>
        </w:rPr>
        <w:t>Теория</w:t>
        <w:br/>
        <w:t>Конвертация — процесс преобразования лида в аккаунт, контакт и Опп с заполнением соответсвующих полей из лида</w:t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957580</wp:posOffset>
            </wp:positionH>
            <wp:positionV relativeFrom="paragraph">
              <wp:posOffset>893445</wp:posOffset>
            </wp:positionV>
            <wp:extent cx="3656965" cy="2058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/>
        <w:br/>
        <w:br/>
        <w:br/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br/>
        <w:t>При этом:</w:t>
        <w:br/>
        <w:t xml:space="preserve">    - создание Опп — опционально</w:t>
        <w:br/>
        <w:t xml:space="preserve">    - аккаунт и контакт может быть новым либо существующим 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    </w:t>
      </w:r>
      <w:r>
        <w:rPr>
          <w:lang w:val="ru-RU"/>
        </w:rPr>
        <w:t>- СФ заполняет поля на контакте  contactCreatedByLead or contactUpdatedByLead</w:t>
        <w:br/>
        <w:t xml:space="preserve">    - </w:t>
      </w:r>
      <w:r>
        <w:rPr>
          <w:lang w:val="en-US"/>
        </w:rPr>
        <w:t xml:space="preserve">record type </w:t>
      </w:r>
      <w:r>
        <w:rPr>
          <w:lang w:val="ru-RU"/>
        </w:rPr>
        <w:t>берется дефолтным для пользователя который конвертирует</w:t>
        <w:br/>
        <w:t xml:space="preserve">    - СФ не переписывает данные на существующих полях акк/контактах  (только если поля пустые)</w:t>
        <w:br/>
        <w:t xml:space="preserve">    - для кастомных полей есть </w:t>
      </w:r>
      <w:r>
        <w:rPr>
          <w:lang w:val="en-US"/>
        </w:rPr>
        <w:t xml:space="preserve">Lead Maping </w:t>
      </w:r>
      <w:r>
        <w:rPr>
          <w:lang w:val="ru-RU"/>
        </w:rPr>
        <w:t xml:space="preserve">и условия мапинга </w:t>
      </w:r>
      <w:hyperlink r:id="rId3">
        <w:r>
          <w:rPr>
            <w:rStyle w:val="Hyperlink"/>
            <w:lang w:val="ru-RU"/>
          </w:rPr>
          <w:t>https://help.salesforce.com/s/articleView?id=sf.customize_mapleads_guidelines.htm&amp;type=5</w:t>
        </w:r>
      </w:hyperlink>
      <w:r>
        <w:rPr>
          <w:lang w:val="ru-RU"/>
        </w:rPr>
        <w:br/>
        <w:t xml:space="preserve">           автономера в текст или текст ареа</w:t>
        <w:br/>
        <w:t xml:space="preserve">           пиклисты в текст текст ареу но не лонг текст</w:t>
        <w:br/>
        <w:t xml:space="preserve">           текст …. +пиклисты </w:t>
      </w:r>
      <w:r>
        <w:rPr>
          <w:lang w:val="en-US"/>
        </w:rPr>
        <w:t>unrestricted</w:t>
        <w:br/>
        <w:t xml:space="preserve">           look up </w:t>
      </w:r>
      <w:r>
        <w:rPr>
          <w:lang w:val="ru-RU"/>
        </w:rPr>
        <w:t xml:space="preserve">на </w:t>
      </w:r>
      <w:r>
        <w:rPr>
          <w:lang w:val="en-US"/>
        </w:rPr>
        <w:t xml:space="preserve">look up </w:t>
      </w:r>
      <w:r>
        <w:rPr>
          <w:lang w:val="ru-RU"/>
        </w:rPr>
        <w:t>с тем же обьектов</w:t>
        <w:br/>
        <w:t xml:space="preserve">           длина полей должна быть такой же или больше</w:t>
        <w:br/>
        <w:t xml:space="preserve">           если более 500 полей — лид мапинг может быть недоступен</w:t>
        <w:br/>
        <w:t xml:space="preserve">           </w:t>
      </w:r>
      <w:r>
        <w:rPr>
          <w:lang w:val="en-US"/>
        </w:rPr>
        <w:br/>
        <w:t xml:space="preserve"> </w:t>
        <w:br/>
        <w:t xml:space="preserve">    - </w:t>
      </w:r>
      <w:r>
        <w:rPr>
          <w:lang w:val="ru-RU"/>
        </w:rPr>
        <w:t>стандартные поля мапятнся согласно документации https://help.salesforce.com/s/articleView?id=sf.lead_conversion_mapping.htm&amp;type=5</w:t>
      </w:r>
      <w:r>
        <w:rPr>
          <w:lang w:val="en-US"/>
        </w:rPr>
        <w:br/>
        <w:t xml:space="preserve">    </w:t>
      </w:r>
      <w:r>
        <w:rPr>
          <w:lang w:val="ru-RU"/>
        </w:rPr>
        <w:t xml:space="preserve">    </w:t>
        <w:br/>
        <w:t xml:space="preserve"> </w:t>
        <w:br/>
        <w:t xml:space="preserve">    - если лид сковертирован — откатить его нельзя</w:t>
        <w:br/>
        <w:t xml:space="preserve">    - видимость и редактирование сконв лидов закрыто по умолчанию, для доступа к сконв лидам нужен  "View and Edit Converted Leads"</w:t>
      </w:r>
      <w:r>
        <w:rPr>
          <w:lang w:val="en-US"/>
        </w:rPr>
        <w:br/>
        <w:br/>
        <w:br/>
        <w:t xml:space="preserve">     - </w:t>
      </w:r>
      <w:r>
        <w:rPr>
          <w:lang w:val="ru-RU"/>
        </w:rPr>
        <w:t xml:space="preserve">СФ линкует все активити с лида на акк/контакт/лид (кроме </w:t>
      </w:r>
      <w:r>
        <w:rPr>
          <w:lang w:val="ru-RU"/>
        </w:rPr>
        <w:t>Sales Engagement cadence</w:t>
      </w:r>
      <w:r>
        <w:rPr>
          <w:lang w:val="ru-RU"/>
        </w:rPr>
        <w:t>)</w:t>
        <w:br/>
        <w:t xml:space="preserve">     - если мы назначаем Овнера на новые акк/конт/опп только </w:t>
      </w:r>
      <w:r>
        <w:rPr>
          <w:lang w:val="en-US"/>
        </w:rPr>
        <w:t xml:space="preserve">open activity </w:t>
      </w:r>
      <w:r>
        <w:rPr>
          <w:lang w:val="ru-RU"/>
        </w:rPr>
        <w:t>асайнятся на нового овнера</w:t>
        <w:br/>
        <w:br/>
        <w:t xml:space="preserve">     - </w:t>
      </w:r>
      <w:r>
        <w:rPr>
          <w:lang w:val="ru-RU"/>
        </w:rPr>
        <w:t>СФ меняет  Last Modified Date и Last Modified By system fields на сконвертиров лиде когда изменяются пиклисты на сконвертир лиде</w:t>
      </w:r>
      <w:r>
        <w:rPr>
          <w:lang w:val="en-US"/>
        </w:rPr>
        <w:br/>
        <w:t xml:space="preserve">     - </w:t>
      </w:r>
      <w:r>
        <w:rPr>
          <w:lang w:val="ru-RU"/>
        </w:rPr>
        <w:t>пустые стандартные поля на лиде заполняются дефолтными значениями пиклистов на акк/конт/опп</w:t>
      </w:r>
      <w:r>
        <w:rPr>
          <w:lang w:val="en-US"/>
        </w:rPr>
        <w:br/>
        <w:br/>
        <w:t xml:space="preserve">    - </w:t>
      </w:r>
      <w:r>
        <w:rPr>
          <w:lang w:val="ru-RU"/>
        </w:rPr>
        <w:t xml:space="preserve">если лид </w:t>
      </w:r>
      <w:r>
        <w:rPr>
          <w:lang w:val="en-US"/>
        </w:rPr>
        <w:t xml:space="preserve">CampaignMember </w:t>
      </w:r>
      <w:r>
        <w:rPr>
          <w:lang w:val="ru-RU"/>
        </w:rPr>
        <w:t>то контакт линкуется к компании (и в статусах компании отображается как сконвертированный)</w:t>
        <w:br/>
        <w:t xml:space="preserve">    - после конвертации поле </w:t>
      </w:r>
      <w:r>
        <w:rPr>
          <w:lang w:val="en-US"/>
        </w:rPr>
        <w:t xml:space="preserve">Converted </w:t>
      </w:r>
      <w:r>
        <w:rPr>
          <w:lang w:val="ru-RU"/>
        </w:rPr>
        <w:t>заполняется</w:t>
      </w:r>
      <w:r>
        <w:rPr>
          <w:lang w:val="en-US"/>
        </w:rPr>
        <w:br/>
        <w:t xml:space="preserve">    </w:t>
      </w:r>
      <w:r>
        <w:rPr>
          <w:lang w:val="ru-RU"/>
        </w:rPr>
        <w:t>Настройки конвертации</w:t>
        <w:br/>
        <w:br/>
        <w:t xml:space="preserve">1. </w:t>
      </w:r>
      <w:r>
        <w:rPr>
          <w:lang w:val="en-US"/>
        </w:rPr>
        <w:t>Validation - When users convert leads, enforce: required field settings, field validation rules, workflow actions, and Apex triggers.</w:t>
        <w:br/>
        <w:t>2. Lead Status - Users who convert leads become the new lead owner. Prevents the Lead Status value from changing to the new owner's default value.</w:t>
        <w:br/>
        <w:t xml:space="preserve">3 When the default subject is blank, still create an empty follow up task. </w:t>
      </w:r>
      <w:r>
        <w:rPr>
          <w:lang w:val="ru-RU"/>
        </w:rPr>
        <w:b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154940</wp:posOffset>
            </wp:positionH>
            <wp:positionV relativeFrom="paragraph">
              <wp:posOffset>635</wp:posOffset>
            </wp:positionV>
            <wp:extent cx="3219450" cy="3609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/>
        <w:br/>
        <w:b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br/>
        <w:t>https://www.salesforceben.com/salesforce-lead-conversion/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Best practice</w:t>
        <w:br/>
        <w:t>1 Require Email Address upon Conversion</w:t>
        <w:br/>
        <w:t>2 Require Lead Source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3. Require All Qualification Fields upon Lead Conversion</w:t>
        <w:br/>
        <w:t>4. Rich Text Display</w:t>
        <w:br/>
      </w:r>
    </w:p>
    <w:p>
      <w:pPr>
        <w:pStyle w:val="Normal"/>
        <w:bidi w:val="0"/>
        <w:jc w:val="left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29845</wp:posOffset>
            </wp:positionH>
            <wp:positionV relativeFrom="paragraph">
              <wp:posOffset>121285</wp:posOffset>
            </wp:positionV>
            <wp:extent cx="3034665" cy="16078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5. Use Flow to Migrate Standard Values From the Lead to Contact </w:t>
      </w:r>
      <w:r>
        <w:rPr>
          <w:lang w:val="en-US"/>
        </w:rPr>
        <w:t>(Lead Status)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6. Make Sure Your Picklist Values Match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7. Convert to an Existing Record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Check “Don’t Create Opportunity on Lead Conversion” By Default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Практика</w:t>
        <w:br/>
      </w:r>
      <w:r>
        <w:rPr>
          <w:lang w:val="en-US"/>
        </w:rPr>
        <w:t xml:space="preserve">FLOW </w:t>
      </w:r>
      <w:r>
        <w:rPr>
          <w:lang w:val="en-US"/>
        </w:rPr>
        <w:t>+</w:t>
      </w:r>
      <w:r>
        <w:rPr>
          <w:lang w:val="en-US"/>
        </w:rPr>
        <w:br/>
        <w:t xml:space="preserve">APEX </w:t>
      </w:r>
      <w:r>
        <w:rPr>
          <w:lang w:val="en-US"/>
        </w:rPr>
        <w:t>+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String leadId=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'00QWU000003yyys2AA'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Database.LeadConvert leadConvert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Database.LeadConvert()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leadConvert.setLeadId(leadId)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leadConvert.setLeadId(leadId)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LeadStatus convertedStatus = [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select </w:t>
      </w:r>
      <w:r>
        <w:rPr>
          <w:rFonts w:ascii="JetBrains Mono" w:hAnsi="JetBrains Mono"/>
          <w:b w:val="false"/>
          <w:i w:val="false"/>
          <w:color w:val="9876AA"/>
          <w:sz w:val="20"/>
        </w:rPr>
        <w:t>id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MasterLabel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LeadStatus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9876AA"/>
          <w:sz w:val="20"/>
        </w:rPr>
        <w:t>IsConverted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true limit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leadConvert.setConvertedStatus(convertedStatus.</w:t>
      </w:r>
      <w:r>
        <w:rPr>
          <w:rFonts w:ascii="JetBrains Mono" w:hAnsi="JetBrains Mono"/>
          <w:b w:val="false"/>
          <w:i w:val="false"/>
          <w:color w:val="9876AA"/>
          <w:sz w:val="20"/>
        </w:rPr>
        <w:t>MasterLabel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//comment if we have duplicates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leadConvert.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bypassAccountDedupeCheck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leadConvert.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bypassContactDedupeCheck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Database.LeadConvertResult convertResult = Database.</w:t>
      </w:r>
      <w:r>
        <w:rPr>
          <w:rFonts w:ascii="JetBrains Mono" w:hAnsi="JetBrains Mono"/>
          <w:b w:val="false"/>
          <w:i/>
          <w:color w:val="FFC66D"/>
          <w:sz w:val="20"/>
        </w:rPr>
        <w:t>convertLead</w:t>
      </w:r>
      <w:r>
        <w:rPr>
          <w:rFonts w:ascii="JetBrains Mono" w:hAnsi="JetBrains Mono"/>
          <w:b w:val="false"/>
          <w:i w:val="false"/>
          <w:color w:val="A9B7C6"/>
          <w:sz w:val="20"/>
        </w:rPr>
        <w:t>(LeadConvert)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FFC66D"/>
          <w:sz w:val="20"/>
        </w:rPr>
        <w:t>debug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'Converted-&gt;'</w:t>
      </w:r>
      <w:r>
        <w:rPr>
          <w:rFonts w:ascii="JetBrains Mono" w:hAnsi="JetBrains Mono"/>
          <w:b w:val="false"/>
          <w:i w:val="false"/>
          <w:color w:val="A9B7C6"/>
          <w:sz w:val="20"/>
        </w:rPr>
        <w:t>+convertResult.isSuccess()</w:t>
        <w:br/>
        <w:t xml:space="preserve">        +</w:t>
      </w:r>
      <w:r>
        <w:rPr>
          <w:rFonts w:ascii="JetBrains Mono" w:hAnsi="JetBrains Mono"/>
          <w:b w:val="false"/>
          <w:i w:val="false"/>
          <w:color w:val="6A8759"/>
          <w:sz w:val="20"/>
        </w:rPr>
        <w:t>' accId-&gt;'</w:t>
      </w:r>
      <w:r>
        <w:rPr>
          <w:rFonts w:ascii="JetBrains Mono" w:hAnsi="JetBrains Mono"/>
          <w:b w:val="false"/>
          <w:i w:val="false"/>
          <w:color w:val="A9B7C6"/>
          <w:sz w:val="20"/>
        </w:rPr>
        <w:t>+convertResult.getAccountId()</w:t>
        <w:br/>
        <w:t xml:space="preserve">        +</w:t>
      </w:r>
      <w:r>
        <w:rPr>
          <w:rFonts w:ascii="JetBrains Mono" w:hAnsi="JetBrains Mono"/>
          <w:b w:val="false"/>
          <w:i w:val="false"/>
          <w:color w:val="6A8759"/>
          <w:sz w:val="20"/>
        </w:rPr>
        <w:t>' contactId-&gt;'</w:t>
      </w:r>
      <w:r>
        <w:rPr>
          <w:rFonts w:ascii="JetBrains Mono" w:hAnsi="JetBrains Mono"/>
          <w:b w:val="false"/>
          <w:i w:val="false"/>
          <w:color w:val="A9B7C6"/>
          <w:sz w:val="20"/>
        </w:rPr>
        <w:t>+convertResult.getContactId()</w:t>
        <w:br/>
        <w:t xml:space="preserve">        +</w:t>
      </w:r>
      <w:r>
        <w:rPr>
          <w:rFonts w:ascii="JetBrains Mono" w:hAnsi="JetBrains Mono"/>
          <w:b w:val="false"/>
          <w:i w:val="false"/>
          <w:color w:val="6A8759"/>
          <w:sz w:val="20"/>
        </w:rPr>
        <w:t>' oppId-&gt;'</w:t>
      </w:r>
      <w:r>
        <w:rPr>
          <w:rFonts w:ascii="JetBrains Mono" w:hAnsi="JetBrains Mono"/>
          <w:b w:val="false"/>
          <w:i w:val="false"/>
          <w:color w:val="A9B7C6"/>
          <w:sz w:val="20"/>
        </w:rPr>
        <w:t>+convertResult.getOpportunityId())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</w:p>
    <w:p>
      <w:pPr>
        <w:pStyle w:val="Normal"/>
        <w:bidi w:val="0"/>
        <w:jc w:val="left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JetBrains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Example">
    <w:name w:val="Example"/>
    <w:qFormat/>
    <w:rPr>
      <w:rFonts w:ascii="Liberation Mono" w:hAnsi="Liberation Mono" w:eastAsia="NSimSun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help.salesforce.com/s/articleView?id=sf.customize_mapleads_guidelines.htm&amp;type=5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1344</TotalTime>
  <Application>LibreOffice/7.6.0.3$Windows_X86_64 LibreOffice_project/69edd8b8ebc41d00b4de3915dc82f8f0fc3b6265</Application>
  <AppVersion>15.0000</AppVersion>
  <Pages>3</Pages>
  <Words>408</Words>
  <Characters>2863</Characters>
  <CharactersWithSpaces>3480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2024-04-09T13:41:53Z</dcterms:created>
  <dc:creator/>
  <dc:description/>
  <dc:language>en-US</dc:language>
  <cp:lastModifiedBy/>
  <dcterms:modified xsi:type="dcterms:W3CDTF">2024-04-10T12:06:11Z</dcterms:modified>
  <cp:revision>2</cp:revision>
  <dc:subject/>
  <dc:title/>
</cp:coreProperties>
</file>