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b/>
          <w:bCs/>
          <w:sz w:val="28"/>
          <w:szCs w:val="28"/>
        </w:rPr>
        <w:t>Reports &amp; Dashboards</w:t>
      </w:r>
      <w:r>
        <w:rPr>
          <w:sz w:val="28"/>
          <w:szCs w:val="28"/>
        </w:rPr>
        <w:br/>
      </w:r>
    </w:p>
    <w:p>
      <w:pPr>
        <w:pStyle w:val="Normal"/>
        <w:bidi w:val="0"/>
        <w:jc w:val="center"/>
        <w:rPr>
          <w:sz w:val="28"/>
          <w:szCs w:val="28"/>
        </w:rPr>
      </w:pPr>
      <w:r>
        <w:rPr>
          <w:sz w:val="28"/>
          <w:szCs w:val="28"/>
        </w:rPr>
        <w:br/>
      </w:r>
      <w:r>
        <w:rPr>
          <w:b/>
          <w:bCs/>
          <w:sz w:val="28"/>
          <w:szCs w:val="28"/>
        </w:rPr>
        <w:t>Reports</w:t>
      </w:r>
      <w:r>
        <w:rPr>
          <w:sz w:val="28"/>
          <w:szCs w:val="28"/>
        </w:rPr>
        <w:br/>
      </w:r>
    </w:p>
    <w:p>
      <w:pPr>
        <w:pStyle w:val="Normal"/>
        <w:bidi w:val="0"/>
        <w:jc w:val="left"/>
        <w:rPr>
          <w:sz w:val="28"/>
          <w:szCs w:val="28"/>
        </w:rPr>
      </w:pPr>
      <w:r>
        <w:rPr>
          <w:sz w:val="28"/>
          <w:szCs w:val="28"/>
        </w:rPr>
        <w:br/>
      </w:r>
      <w:r>
        <w:rPr>
          <w:b/>
          <w:bCs/>
          <w:sz w:val="28"/>
          <w:szCs w:val="28"/>
        </w:rPr>
        <w:t>Report Types</w:t>
      </w:r>
      <w:r>
        <w:rPr>
          <w:sz w:val="28"/>
          <w:szCs w:val="28"/>
        </w:rPr>
        <w:br/>
        <w:t xml:space="preserve"> - Report Types are the templates which gives you the ability to create the Reports in a different format.</w:t>
      </w:r>
    </w:p>
    <w:p>
      <w:pPr>
        <w:pStyle w:val="Normal"/>
        <w:bidi w:val="0"/>
        <w:jc w:val="left"/>
        <w:rPr>
          <w:sz w:val="28"/>
          <w:szCs w:val="28"/>
        </w:rPr>
      </w:pPr>
      <w:r>
        <w:rPr>
          <w:sz w:val="28"/>
          <w:szCs w:val="28"/>
        </w:rPr>
        <w:t xml:space="preserve"> </w:t>
      </w:r>
      <w:r>
        <w:rPr>
          <w:sz w:val="28"/>
          <w:szCs w:val="28"/>
        </w:rPr>
        <w:t>- Out of the box, Salesforce provides a set of predefined standard report types.</w:t>
      </w:r>
    </w:p>
    <w:p>
      <w:pPr>
        <w:pStyle w:val="Normal"/>
        <w:bidi w:val="0"/>
        <w:jc w:val="left"/>
        <w:rPr>
          <w:sz w:val="28"/>
          <w:szCs w:val="28"/>
        </w:rPr>
      </w:pPr>
      <w:r>
        <w:rPr>
          <w:sz w:val="28"/>
          <w:szCs w:val="28"/>
        </w:rPr>
        <w:t xml:space="preserve"> </w:t>
      </w:r>
      <w:r>
        <w:rPr>
          <w:sz w:val="28"/>
          <w:szCs w:val="28"/>
        </w:rPr>
        <w:t>- Don’t see all the fields you want? You might need to create a custom report type</w:t>
      </w:r>
    </w:p>
    <w:p>
      <w:pPr>
        <w:pStyle w:val="Normal"/>
        <w:bidi w:val="0"/>
        <w:jc w:val="left"/>
        <w:rPr>
          <w:sz w:val="28"/>
          <w:szCs w:val="28"/>
        </w:rPr>
      </w:pPr>
      <w:r>
        <w:rPr>
          <w:sz w:val="28"/>
          <w:szCs w:val="28"/>
        </w:rPr>
        <w:t xml:space="preserve"> </w:t>
      </w:r>
      <w:r>
        <w:rPr>
          <w:sz w:val="28"/>
          <w:szCs w:val="28"/>
        </w:rPr>
        <w:t>- A report is a list of records that meet the criteria define by you.</w:t>
      </w:r>
    </w:p>
    <w:p>
      <w:pPr>
        <w:pStyle w:val="Normal"/>
        <w:bidi w:val="0"/>
        <w:jc w:val="left"/>
        <w:rPr>
          <w:sz w:val="28"/>
          <w:szCs w:val="28"/>
        </w:rPr>
      </w:pPr>
      <w:r>
        <w:rPr>
          <w:sz w:val="28"/>
          <w:szCs w:val="28"/>
        </w:rPr>
        <w:t xml:space="preserve"> </w:t>
      </w:r>
      <w:r>
        <w:rPr>
          <w:sz w:val="28"/>
          <w:szCs w:val="28"/>
        </w:rPr>
        <w:t>- It’s displayed in Salesforce in rows and columns, and can be filtered, grouped, or displayed in a graphical chart.</w:t>
      </w:r>
    </w:p>
    <w:p>
      <w:pPr>
        <w:pStyle w:val="Normal"/>
        <w:bidi w:val="0"/>
        <w:jc w:val="left"/>
        <w:rPr>
          <w:sz w:val="28"/>
          <w:szCs w:val="28"/>
        </w:rPr>
      </w:pPr>
      <w:r>
        <w:rPr>
          <w:sz w:val="28"/>
          <w:szCs w:val="28"/>
        </w:rPr>
        <w:t>- With the help of report you can show the key information about the objects. For Example, Top Accounts, Top Products, Successful Marketing campaign</w:t>
      </w:r>
    </w:p>
    <w:p>
      <w:pPr>
        <w:pStyle w:val="Normal"/>
        <w:bidi w:val="0"/>
        <w:jc w:val="left"/>
        <w:rPr>
          <w:sz w:val="28"/>
          <w:szCs w:val="28"/>
        </w:rPr>
      </w:pPr>
      <w:r>
        <w:rPr>
          <w:sz w:val="28"/>
          <w:szCs w:val="28"/>
        </w:rPr>
      </w:r>
    </w:p>
    <w:tbl>
      <w:tblPr>
        <w:tblW w:w="9972" w:type="dxa"/>
        <w:jc w:val="left"/>
        <w:tblInd w:w="0" w:type="dxa"/>
        <w:tblLayout w:type="fixed"/>
        <w:tblCellMar>
          <w:top w:w="0" w:type="dxa"/>
          <w:left w:w="0" w:type="dxa"/>
          <w:bottom w:w="28" w:type="dxa"/>
          <w:right w:w="28" w:type="dxa"/>
        </w:tblCellMar>
      </w:tblPr>
      <w:tblGrid>
        <w:gridCol w:w="1173"/>
        <w:gridCol w:w="1803"/>
        <w:gridCol w:w="1606"/>
        <w:gridCol w:w="1487"/>
        <w:gridCol w:w="1004"/>
        <w:gridCol w:w="1138"/>
        <w:gridCol w:w="1760"/>
      </w:tblGrid>
      <w:tr>
        <w:trPr>
          <w:tblHeader w:val="true"/>
        </w:trPr>
        <w:tc>
          <w:tcPr>
            <w:tcW w:w="1173" w:type="dxa"/>
            <w:tcBorders>
              <w:bottom w:val="single" w:sz="2" w:space="0" w:color="DEDEDE"/>
              <w:right w:val="single" w:sz="2" w:space="0" w:color="DEDEDE"/>
            </w:tcBorders>
            <w:shd w:fill="FFFFFF" w:val="clear"/>
            <w:vAlign w:val="center"/>
          </w:tcPr>
          <w:p>
            <w:pPr>
              <w:pStyle w:val="TableContents"/>
              <w:ind w:hanging="0" w:left="0" w:right="0"/>
              <w:rPr>
                <w:sz w:val="4"/>
                <w:szCs w:val="4"/>
              </w:rPr>
            </w:pPr>
            <w:r>
              <w:rPr>
                <w:sz w:val="4"/>
                <w:szCs w:val="4"/>
              </w:rPr>
            </w:r>
            <w:bookmarkStart w:id="0" w:name="d485416e65"/>
            <w:bookmarkStart w:id="1" w:name="d485416e65"/>
            <w:bookmarkEnd w:id="1"/>
          </w:p>
        </w:tc>
        <w:tc>
          <w:tcPr>
            <w:tcW w:w="1803" w:type="dxa"/>
            <w:tcBorders/>
            <w:tcMar>
              <w:top w:w="28" w:type="dxa"/>
              <w:left w:w="28" w:type="dxa"/>
            </w:tcMar>
          </w:tcPr>
          <w:p>
            <w:pPr>
              <w:pStyle w:val="TableContents"/>
              <w:rPr>
                <w:sz w:val="4"/>
                <w:szCs w:val="4"/>
              </w:rPr>
            </w:pPr>
            <w:r>
              <w:rPr>
                <w:sz w:val="4"/>
                <w:szCs w:val="4"/>
              </w:rPr>
            </w:r>
          </w:p>
        </w:tc>
        <w:tc>
          <w:tcPr>
            <w:tcW w:w="1606" w:type="dxa"/>
            <w:tcBorders/>
            <w:tcMar>
              <w:top w:w="28" w:type="dxa"/>
              <w:left w:w="28" w:type="dxa"/>
            </w:tcMar>
          </w:tcPr>
          <w:p>
            <w:pPr>
              <w:pStyle w:val="TableContents"/>
              <w:rPr>
                <w:sz w:val="4"/>
                <w:szCs w:val="4"/>
              </w:rPr>
            </w:pPr>
            <w:r>
              <w:rPr>
                <w:sz w:val="4"/>
                <w:szCs w:val="4"/>
              </w:rPr>
            </w:r>
          </w:p>
        </w:tc>
        <w:tc>
          <w:tcPr>
            <w:tcW w:w="1487" w:type="dxa"/>
            <w:tcBorders/>
            <w:tcMar>
              <w:top w:w="28" w:type="dxa"/>
              <w:left w:w="28" w:type="dxa"/>
            </w:tcMar>
          </w:tcPr>
          <w:p>
            <w:pPr>
              <w:pStyle w:val="TableContents"/>
              <w:rPr>
                <w:sz w:val="4"/>
                <w:szCs w:val="4"/>
              </w:rPr>
            </w:pPr>
            <w:r>
              <w:rPr>
                <w:sz w:val="4"/>
                <w:szCs w:val="4"/>
              </w:rPr>
            </w:r>
          </w:p>
        </w:tc>
        <w:tc>
          <w:tcPr>
            <w:tcW w:w="1004" w:type="dxa"/>
            <w:tcBorders/>
            <w:tcMar>
              <w:top w:w="28" w:type="dxa"/>
              <w:left w:w="28" w:type="dxa"/>
            </w:tcMar>
          </w:tcPr>
          <w:p>
            <w:pPr>
              <w:pStyle w:val="TableContents"/>
              <w:rPr>
                <w:sz w:val="4"/>
                <w:szCs w:val="4"/>
              </w:rPr>
            </w:pPr>
            <w:r>
              <w:rPr>
                <w:sz w:val="4"/>
                <w:szCs w:val="4"/>
              </w:rPr>
            </w:r>
          </w:p>
        </w:tc>
        <w:tc>
          <w:tcPr>
            <w:tcW w:w="1138" w:type="dxa"/>
            <w:tcBorders/>
            <w:tcMar>
              <w:top w:w="28" w:type="dxa"/>
              <w:left w:w="28" w:type="dxa"/>
            </w:tcMar>
          </w:tcPr>
          <w:p>
            <w:pPr>
              <w:pStyle w:val="TableContents"/>
              <w:rPr>
                <w:sz w:val="4"/>
                <w:szCs w:val="4"/>
              </w:rPr>
            </w:pPr>
            <w:r>
              <w:rPr>
                <w:sz w:val="4"/>
                <w:szCs w:val="4"/>
              </w:rPr>
            </w:r>
          </w:p>
        </w:tc>
        <w:tc>
          <w:tcPr>
            <w:tcW w:w="1760" w:type="dxa"/>
            <w:tcBorders/>
            <w:tcMar>
              <w:top w:w="28" w:type="dxa"/>
              <w:left w:w="28" w:type="dxa"/>
            </w:tcMar>
          </w:tcPr>
          <w:p>
            <w:pPr>
              <w:pStyle w:val="TableContents"/>
              <w:rPr>
                <w:sz w:val="4"/>
                <w:szCs w:val="4"/>
              </w:rPr>
            </w:pPr>
            <w:r>
              <w:rPr>
                <w:sz w:val="4"/>
                <w:szCs w:val="4"/>
              </w:rPr>
            </w:r>
          </w:p>
        </w:tc>
      </w:tr>
      <w:tr>
        <w:trPr>
          <w:tblHeader w:val="true"/>
        </w:trPr>
        <w:tc>
          <w:tcPr>
            <w:tcW w:w="1173" w:type="dxa"/>
            <w:tcBorders>
              <w:top w:val="single" w:sz="6" w:space="0" w:color="E2E2E2"/>
              <w:left w:val="single" w:sz="6" w:space="0" w:color="E2E2E2"/>
              <w:bottom w:val="single" w:sz="24" w:space="0" w:color="E2E2E2"/>
              <w:right w:val="single" w:sz="6" w:space="0" w:color="E2E2E2"/>
            </w:tcBorders>
            <w:shd w:fill="FFFFFF" w:val="clear"/>
            <w:tcMar>
              <w:top w:w="28" w:type="dxa"/>
              <w:left w:w="28" w:type="dxa"/>
            </w:tcMar>
            <w:vAlign w:val="center"/>
          </w:tcPr>
          <w:p>
            <w:pPr>
              <w:pStyle w:val="TableHeading"/>
              <w:ind w:hanging="0" w:left="0" w:right="0"/>
              <w:jc w:val="left"/>
              <w:rPr/>
            </w:pPr>
            <w:r>
              <w:rPr/>
              <w:t>Report Format</w:t>
            </w:r>
            <w:bookmarkStart w:id="2" w:name="d485416e68"/>
            <w:bookmarkEnd w:id="2"/>
          </w:p>
        </w:tc>
        <w:tc>
          <w:tcPr>
            <w:tcW w:w="1803" w:type="dxa"/>
            <w:tcBorders>
              <w:top w:val="single" w:sz="2" w:space="0" w:color="E2E2E2"/>
              <w:bottom w:val="single" w:sz="24" w:space="0" w:color="E2E2E2"/>
              <w:right w:val="single" w:sz="2" w:space="0" w:color="E2E2E2"/>
            </w:tcBorders>
            <w:shd w:fill="FFFFFF" w:val="clear"/>
            <w:tcMar>
              <w:top w:w="28" w:type="dxa"/>
            </w:tcMar>
            <w:vAlign w:val="center"/>
          </w:tcPr>
          <w:p>
            <w:pPr>
              <w:pStyle w:val="TableHeading"/>
              <w:ind w:hanging="0" w:left="0" w:right="0"/>
              <w:jc w:val="left"/>
              <w:rPr/>
            </w:pPr>
            <w:r>
              <w:rPr/>
              <w:t>Primary Use Case</w:t>
            </w:r>
            <w:bookmarkStart w:id="3" w:name="d485416e71"/>
            <w:bookmarkEnd w:id="3"/>
          </w:p>
        </w:tc>
        <w:tc>
          <w:tcPr>
            <w:tcW w:w="1606" w:type="dxa"/>
            <w:tcBorders>
              <w:top w:val="single" w:sz="2" w:space="0" w:color="E2E2E2"/>
              <w:bottom w:val="single" w:sz="24" w:space="0" w:color="E2E2E2"/>
              <w:right w:val="single" w:sz="2" w:space="0" w:color="E2E2E2"/>
            </w:tcBorders>
            <w:shd w:fill="FFFFFF" w:val="clear"/>
            <w:tcMar>
              <w:top w:w="28" w:type="dxa"/>
            </w:tcMar>
            <w:vAlign w:val="center"/>
          </w:tcPr>
          <w:p>
            <w:pPr>
              <w:pStyle w:val="TableHeading"/>
              <w:ind w:hanging="0" w:left="0" w:right="0"/>
              <w:jc w:val="left"/>
              <w:rPr/>
            </w:pPr>
            <w:r>
              <w:rPr/>
              <w:t>Supported in Dashboards</w:t>
            </w:r>
            <w:bookmarkStart w:id="4" w:name="d485416e74"/>
            <w:bookmarkEnd w:id="4"/>
          </w:p>
        </w:tc>
        <w:tc>
          <w:tcPr>
            <w:tcW w:w="1487" w:type="dxa"/>
            <w:tcBorders>
              <w:top w:val="single" w:sz="2" w:space="0" w:color="E2E2E2"/>
              <w:bottom w:val="single" w:sz="24" w:space="0" w:color="E2E2E2"/>
              <w:right w:val="single" w:sz="2" w:space="0" w:color="E2E2E2"/>
            </w:tcBorders>
            <w:shd w:fill="FFFFFF" w:val="clear"/>
            <w:tcMar>
              <w:top w:w="28" w:type="dxa"/>
            </w:tcMar>
            <w:vAlign w:val="center"/>
          </w:tcPr>
          <w:p>
            <w:pPr>
              <w:pStyle w:val="TableHeading"/>
              <w:ind w:hanging="0" w:left="0" w:right="0"/>
              <w:jc w:val="left"/>
              <w:rPr/>
            </w:pPr>
            <w:r>
              <w:rPr/>
              <w:t>Report Charts Supported</w:t>
            </w:r>
            <w:bookmarkStart w:id="5" w:name="d485416e77"/>
            <w:bookmarkEnd w:id="5"/>
          </w:p>
        </w:tc>
        <w:tc>
          <w:tcPr>
            <w:tcW w:w="1004" w:type="dxa"/>
            <w:tcBorders>
              <w:top w:val="single" w:sz="2" w:space="0" w:color="E2E2E2"/>
              <w:bottom w:val="single" w:sz="24" w:space="0" w:color="E2E2E2"/>
              <w:right w:val="single" w:sz="2" w:space="0" w:color="E2E2E2"/>
            </w:tcBorders>
            <w:shd w:fill="FFFFFF" w:val="clear"/>
            <w:tcMar>
              <w:top w:w="28" w:type="dxa"/>
            </w:tcMar>
            <w:vAlign w:val="center"/>
          </w:tcPr>
          <w:p>
            <w:pPr>
              <w:pStyle w:val="TableHeading"/>
              <w:ind w:hanging="0" w:left="0" w:right="0"/>
              <w:jc w:val="left"/>
              <w:rPr/>
            </w:pPr>
            <w:r>
              <w:rPr/>
              <w:t>Bucket Fields**</w:t>
            </w:r>
            <w:bookmarkStart w:id="6" w:name="d485416e81"/>
            <w:bookmarkEnd w:id="6"/>
          </w:p>
        </w:tc>
        <w:tc>
          <w:tcPr>
            <w:tcW w:w="1138" w:type="dxa"/>
            <w:tcBorders>
              <w:top w:val="single" w:sz="2" w:space="0" w:color="E2E2E2"/>
              <w:bottom w:val="single" w:sz="24" w:space="0" w:color="E2E2E2"/>
              <w:right w:val="single" w:sz="2" w:space="0" w:color="E2E2E2"/>
            </w:tcBorders>
            <w:shd w:fill="FFFFFF" w:val="clear"/>
            <w:tcMar>
              <w:top w:w="28" w:type="dxa"/>
            </w:tcMar>
            <w:vAlign w:val="center"/>
          </w:tcPr>
          <w:p>
            <w:pPr>
              <w:pStyle w:val="TableHeading"/>
              <w:ind w:hanging="0" w:left="0" w:right="0"/>
              <w:jc w:val="left"/>
              <w:rPr/>
            </w:pPr>
            <w:r>
              <w:rPr/>
              <w:t>Formulas**</w:t>
            </w:r>
            <w:bookmarkStart w:id="7" w:name="d485416e84"/>
            <w:bookmarkEnd w:id="7"/>
          </w:p>
        </w:tc>
        <w:tc>
          <w:tcPr>
            <w:tcW w:w="1760" w:type="dxa"/>
            <w:tcBorders>
              <w:top w:val="single" w:sz="2" w:space="0" w:color="E2E2E2"/>
              <w:bottom w:val="single" w:sz="24" w:space="0" w:color="E2E2E2"/>
              <w:right w:val="single" w:sz="2" w:space="0" w:color="E2E2E2"/>
            </w:tcBorders>
            <w:shd w:fill="FFFFFF" w:val="clear"/>
            <w:tcMar>
              <w:top w:w="28" w:type="dxa"/>
            </w:tcMar>
            <w:vAlign w:val="center"/>
          </w:tcPr>
          <w:p>
            <w:pPr>
              <w:pStyle w:val="TableHeading"/>
              <w:ind w:hanging="0" w:left="0" w:right="0"/>
              <w:jc w:val="left"/>
              <w:rPr/>
            </w:pPr>
            <w:r>
              <w:rPr/>
              <w:t>Cross-Object Formulas**</w:t>
            </w:r>
          </w:p>
        </w:tc>
      </w:tr>
      <w:tr>
        <w:trPr/>
        <w:tc>
          <w:tcPr>
            <w:tcW w:w="1173" w:type="dxa"/>
            <w:tcBorders>
              <w:left w:val="single" w:sz="2" w:space="0" w:color="DEDEDE"/>
              <w:bottom w:val="single" w:sz="2" w:space="0" w:color="DEDEDE"/>
              <w:right w:val="single" w:sz="2" w:space="0" w:color="DEDEDE"/>
            </w:tcBorders>
            <w:shd w:fill="FFFFFF" w:val="clear"/>
            <w:tcMar>
              <w:left w:w="28" w:type="dxa"/>
            </w:tcMar>
            <w:vAlign w:val="center"/>
          </w:tcPr>
          <w:p>
            <w:pPr>
              <w:pStyle w:val="TableContents"/>
              <w:ind w:hanging="0" w:left="0" w:right="0"/>
              <w:rPr/>
            </w:pPr>
            <w:r>
              <w:rPr/>
              <w:t>Tabular</w:t>
            </w:r>
          </w:p>
        </w:tc>
        <w:tc>
          <w:tcPr>
            <w:tcW w:w="1803" w:type="dxa"/>
            <w:tcBorders>
              <w:bottom w:val="single" w:sz="2" w:space="0" w:color="DEDEDE"/>
              <w:right w:val="single" w:sz="2" w:space="0" w:color="DEDEDE"/>
            </w:tcBorders>
            <w:shd w:fill="FFFFFF" w:val="clear"/>
            <w:vAlign w:val="center"/>
          </w:tcPr>
          <w:p>
            <w:pPr>
              <w:pStyle w:val="TableContents"/>
              <w:ind w:hanging="0" w:left="0" w:right="0"/>
              <w:rPr/>
            </w:pPr>
            <w:r>
              <w:rPr/>
              <w:t>Make a list</w:t>
            </w:r>
          </w:p>
        </w:tc>
        <w:tc>
          <w:tcPr>
            <w:tcW w:w="1606"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200025" cy="180975"/>
                  <wp:effectExtent l="0" t="0" r="0" b="0"/>
                  <wp:docPr id="1" name="Image1"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heck icon indicating true"/>
                          <pic:cNvPicPr>
                            <a:picLocks noChangeAspect="1" noChangeArrowheads="1"/>
                          </pic:cNvPicPr>
                        </pic:nvPicPr>
                        <pic:blipFill>
                          <a:blip r:embed="rId2"/>
                          <a:stretch>
                            <a:fillRect/>
                          </a:stretch>
                        </pic:blipFill>
                        <pic:spPr bwMode="auto">
                          <a:xfrm>
                            <a:off x="0" y="0"/>
                            <a:ext cx="200025" cy="180975"/>
                          </a:xfrm>
                          <a:prstGeom prst="rect">
                            <a:avLst/>
                          </a:prstGeom>
                        </pic:spPr>
                      </pic:pic>
                    </a:graphicData>
                  </a:graphic>
                </wp:inline>
              </w:drawing>
            </w:r>
            <w:r>
              <w:rPr/>
              <w:t>*</w:t>
            </w:r>
          </w:p>
        </w:tc>
        <w:tc>
          <w:tcPr>
            <w:tcW w:w="1487" w:type="dxa"/>
            <w:tcBorders>
              <w:bottom w:val="single" w:sz="2" w:space="0" w:color="DEDEDE"/>
              <w:right w:val="single" w:sz="2" w:space="0" w:color="DEDEDE"/>
            </w:tcBorders>
            <w:shd w:fill="FFFFFF" w:val="clear"/>
            <w:vAlign w:val="center"/>
          </w:tcPr>
          <w:p>
            <w:pPr>
              <w:pStyle w:val="TableContents"/>
              <w:ind w:hanging="0" w:left="0" w:right="0"/>
              <w:rPr/>
            </w:pPr>
            <w:r>
              <w:rPr/>
            </w:r>
          </w:p>
        </w:tc>
        <w:tc>
          <w:tcPr>
            <w:tcW w:w="1004"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2" name="Image2"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heck icon indicating true"/>
                          <pic:cNvPicPr>
                            <a:picLocks noChangeAspect="1" noChangeArrowheads="1"/>
                          </pic:cNvPicPr>
                        </pic:nvPicPr>
                        <pic:blipFill>
                          <a:blip r:embed="rId3"/>
                          <a:stretch>
                            <a:fillRect/>
                          </a:stretch>
                        </pic:blipFill>
                        <pic:spPr bwMode="auto">
                          <a:xfrm>
                            <a:off x="0" y="0"/>
                            <a:ext cx="127635" cy="115570"/>
                          </a:xfrm>
                          <a:prstGeom prst="rect">
                            <a:avLst/>
                          </a:prstGeom>
                        </pic:spPr>
                      </pic:pic>
                    </a:graphicData>
                  </a:graphic>
                </wp:inline>
              </w:drawing>
            </w:r>
          </w:p>
        </w:tc>
        <w:tc>
          <w:tcPr>
            <w:tcW w:w="1138" w:type="dxa"/>
            <w:tcBorders>
              <w:bottom w:val="single" w:sz="2" w:space="0" w:color="DEDEDE"/>
              <w:right w:val="single" w:sz="2" w:space="0" w:color="DEDEDE"/>
            </w:tcBorders>
            <w:shd w:fill="FFFFFF" w:val="clear"/>
            <w:vAlign w:val="center"/>
          </w:tcPr>
          <w:p>
            <w:pPr>
              <w:pStyle w:val="TableContents"/>
              <w:ind w:hanging="0" w:left="0" w:right="0"/>
              <w:rPr/>
            </w:pPr>
            <w:r>
              <w:rPr/>
            </w:r>
          </w:p>
        </w:tc>
        <w:tc>
          <w:tcPr>
            <w:tcW w:w="1760" w:type="dxa"/>
            <w:tcBorders>
              <w:bottom w:val="single" w:sz="2" w:space="0" w:color="DEDEDE"/>
              <w:right w:val="single" w:sz="2" w:space="0" w:color="DEDEDE"/>
            </w:tcBorders>
            <w:shd w:fill="FFFFFF" w:val="clear"/>
            <w:vAlign w:val="center"/>
          </w:tcPr>
          <w:p>
            <w:pPr>
              <w:pStyle w:val="TableContents"/>
              <w:ind w:hanging="0" w:left="0" w:right="0"/>
              <w:rPr/>
            </w:pPr>
            <w:r>
              <w:rPr/>
            </w:r>
          </w:p>
        </w:tc>
      </w:tr>
      <w:tr>
        <w:trPr/>
        <w:tc>
          <w:tcPr>
            <w:tcW w:w="1173" w:type="dxa"/>
            <w:tcBorders>
              <w:left w:val="single" w:sz="2" w:space="0" w:color="DEDEDE"/>
              <w:bottom w:val="single" w:sz="2" w:space="0" w:color="DEDEDE"/>
              <w:right w:val="single" w:sz="2" w:space="0" w:color="DEDEDE"/>
            </w:tcBorders>
            <w:shd w:fill="FFFFFF" w:val="clear"/>
            <w:tcMar>
              <w:left w:w="28" w:type="dxa"/>
            </w:tcMar>
            <w:vAlign w:val="center"/>
          </w:tcPr>
          <w:p>
            <w:pPr>
              <w:pStyle w:val="TableContents"/>
              <w:ind w:hanging="0" w:left="0" w:right="0"/>
              <w:rPr/>
            </w:pPr>
            <w:r>
              <w:rPr/>
              <w:t>Summary</w:t>
            </w:r>
          </w:p>
        </w:tc>
        <w:tc>
          <w:tcPr>
            <w:tcW w:w="1803" w:type="dxa"/>
            <w:tcBorders>
              <w:bottom w:val="single" w:sz="2" w:space="0" w:color="DEDEDE"/>
              <w:right w:val="single" w:sz="2" w:space="0" w:color="DEDEDE"/>
            </w:tcBorders>
            <w:shd w:fill="FFFFFF" w:val="clear"/>
            <w:vAlign w:val="center"/>
          </w:tcPr>
          <w:p>
            <w:pPr>
              <w:pStyle w:val="TableContents"/>
              <w:ind w:hanging="0" w:left="0" w:right="0"/>
              <w:rPr/>
            </w:pPr>
            <w:r>
              <w:rPr/>
              <w:t>Group and summarize</w:t>
            </w:r>
          </w:p>
        </w:tc>
        <w:tc>
          <w:tcPr>
            <w:tcW w:w="1606"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3" name="Image3"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Check icon indicating true"/>
                          <pic:cNvPicPr>
                            <a:picLocks noChangeAspect="1" noChangeArrowheads="1"/>
                          </pic:cNvPicPr>
                        </pic:nvPicPr>
                        <pic:blipFill>
                          <a:blip r:embed="rId4"/>
                          <a:stretch>
                            <a:fillRect/>
                          </a:stretch>
                        </pic:blipFill>
                        <pic:spPr bwMode="auto">
                          <a:xfrm>
                            <a:off x="0" y="0"/>
                            <a:ext cx="127635" cy="115570"/>
                          </a:xfrm>
                          <a:prstGeom prst="rect">
                            <a:avLst/>
                          </a:prstGeom>
                        </pic:spPr>
                      </pic:pic>
                    </a:graphicData>
                  </a:graphic>
                </wp:inline>
              </w:drawing>
            </w:r>
          </w:p>
        </w:tc>
        <w:tc>
          <w:tcPr>
            <w:tcW w:w="1487"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4" name="Image4"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Check icon indicating true"/>
                          <pic:cNvPicPr>
                            <a:picLocks noChangeAspect="1" noChangeArrowheads="1"/>
                          </pic:cNvPicPr>
                        </pic:nvPicPr>
                        <pic:blipFill>
                          <a:blip r:embed="rId5"/>
                          <a:stretch>
                            <a:fillRect/>
                          </a:stretch>
                        </pic:blipFill>
                        <pic:spPr bwMode="auto">
                          <a:xfrm>
                            <a:off x="0" y="0"/>
                            <a:ext cx="127635" cy="115570"/>
                          </a:xfrm>
                          <a:prstGeom prst="rect">
                            <a:avLst/>
                          </a:prstGeom>
                        </pic:spPr>
                      </pic:pic>
                    </a:graphicData>
                  </a:graphic>
                </wp:inline>
              </w:drawing>
            </w:r>
          </w:p>
        </w:tc>
        <w:tc>
          <w:tcPr>
            <w:tcW w:w="1004"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5" name="Image5"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Check icon indicating true"/>
                          <pic:cNvPicPr>
                            <a:picLocks noChangeAspect="1" noChangeArrowheads="1"/>
                          </pic:cNvPicPr>
                        </pic:nvPicPr>
                        <pic:blipFill>
                          <a:blip r:embed="rId6"/>
                          <a:stretch>
                            <a:fillRect/>
                          </a:stretch>
                        </pic:blipFill>
                        <pic:spPr bwMode="auto">
                          <a:xfrm>
                            <a:off x="0" y="0"/>
                            <a:ext cx="127635" cy="115570"/>
                          </a:xfrm>
                          <a:prstGeom prst="rect">
                            <a:avLst/>
                          </a:prstGeom>
                        </pic:spPr>
                      </pic:pic>
                    </a:graphicData>
                  </a:graphic>
                </wp:inline>
              </w:drawing>
            </w:r>
          </w:p>
        </w:tc>
        <w:tc>
          <w:tcPr>
            <w:tcW w:w="1138"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6" name="Image6"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Check icon indicating true"/>
                          <pic:cNvPicPr>
                            <a:picLocks noChangeAspect="1" noChangeArrowheads="1"/>
                          </pic:cNvPicPr>
                        </pic:nvPicPr>
                        <pic:blipFill>
                          <a:blip r:embed="rId7"/>
                          <a:stretch>
                            <a:fillRect/>
                          </a:stretch>
                        </pic:blipFill>
                        <pic:spPr bwMode="auto">
                          <a:xfrm>
                            <a:off x="0" y="0"/>
                            <a:ext cx="127635" cy="115570"/>
                          </a:xfrm>
                          <a:prstGeom prst="rect">
                            <a:avLst/>
                          </a:prstGeom>
                        </pic:spPr>
                      </pic:pic>
                    </a:graphicData>
                  </a:graphic>
                </wp:inline>
              </w:drawing>
            </w:r>
          </w:p>
        </w:tc>
        <w:tc>
          <w:tcPr>
            <w:tcW w:w="1760" w:type="dxa"/>
            <w:tcBorders>
              <w:bottom w:val="single" w:sz="2" w:space="0" w:color="DEDEDE"/>
              <w:right w:val="single" w:sz="2" w:space="0" w:color="DEDEDE"/>
            </w:tcBorders>
            <w:shd w:fill="FFFFFF" w:val="clear"/>
            <w:vAlign w:val="center"/>
          </w:tcPr>
          <w:p>
            <w:pPr>
              <w:pStyle w:val="TableContents"/>
              <w:ind w:hanging="0" w:left="0" w:right="0"/>
              <w:rPr/>
            </w:pPr>
            <w:r>
              <w:rPr/>
            </w:r>
          </w:p>
        </w:tc>
      </w:tr>
      <w:tr>
        <w:trPr/>
        <w:tc>
          <w:tcPr>
            <w:tcW w:w="1173" w:type="dxa"/>
            <w:tcBorders>
              <w:left w:val="single" w:sz="2" w:space="0" w:color="DEDEDE"/>
              <w:bottom w:val="single" w:sz="2" w:space="0" w:color="DEDEDE"/>
              <w:right w:val="single" w:sz="2" w:space="0" w:color="DEDEDE"/>
            </w:tcBorders>
            <w:shd w:fill="FFFFFF" w:val="clear"/>
            <w:tcMar>
              <w:left w:w="28" w:type="dxa"/>
            </w:tcMar>
            <w:vAlign w:val="center"/>
          </w:tcPr>
          <w:p>
            <w:pPr>
              <w:pStyle w:val="TableContents"/>
              <w:ind w:hanging="0" w:left="0" w:right="0"/>
              <w:rPr/>
            </w:pPr>
            <w:r>
              <w:rPr/>
              <w:t>Matrix</w:t>
            </w:r>
          </w:p>
        </w:tc>
        <w:tc>
          <w:tcPr>
            <w:tcW w:w="1803" w:type="dxa"/>
            <w:tcBorders>
              <w:bottom w:val="single" w:sz="2" w:space="0" w:color="DEDEDE"/>
              <w:right w:val="single" w:sz="2" w:space="0" w:color="DEDEDE"/>
            </w:tcBorders>
            <w:shd w:fill="FFFFFF" w:val="clear"/>
            <w:vAlign w:val="center"/>
          </w:tcPr>
          <w:p>
            <w:pPr>
              <w:pStyle w:val="TableContents"/>
              <w:ind w:hanging="0" w:left="0" w:right="0"/>
              <w:rPr/>
            </w:pPr>
            <w:r>
              <w:rPr/>
              <w:t>Group and summarize, by row and column</w:t>
            </w:r>
          </w:p>
        </w:tc>
        <w:tc>
          <w:tcPr>
            <w:tcW w:w="1606"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7" name="Image7"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Check icon indicating true"/>
                          <pic:cNvPicPr>
                            <a:picLocks noChangeAspect="1" noChangeArrowheads="1"/>
                          </pic:cNvPicPr>
                        </pic:nvPicPr>
                        <pic:blipFill>
                          <a:blip r:embed="rId8"/>
                          <a:stretch>
                            <a:fillRect/>
                          </a:stretch>
                        </pic:blipFill>
                        <pic:spPr bwMode="auto">
                          <a:xfrm>
                            <a:off x="0" y="0"/>
                            <a:ext cx="127635" cy="115570"/>
                          </a:xfrm>
                          <a:prstGeom prst="rect">
                            <a:avLst/>
                          </a:prstGeom>
                        </pic:spPr>
                      </pic:pic>
                    </a:graphicData>
                  </a:graphic>
                </wp:inline>
              </w:drawing>
            </w:r>
          </w:p>
        </w:tc>
        <w:tc>
          <w:tcPr>
            <w:tcW w:w="1487"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8" name="Image8"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Check icon indicating true"/>
                          <pic:cNvPicPr>
                            <a:picLocks noChangeAspect="1" noChangeArrowheads="1"/>
                          </pic:cNvPicPr>
                        </pic:nvPicPr>
                        <pic:blipFill>
                          <a:blip r:embed="rId9"/>
                          <a:stretch>
                            <a:fillRect/>
                          </a:stretch>
                        </pic:blipFill>
                        <pic:spPr bwMode="auto">
                          <a:xfrm>
                            <a:off x="0" y="0"/>
                            <a:ext cx="127635" cy="115570"/>
                          </a:xfrm>
                          <a:prstGeom prst="rect">
                            <a:avLst/>
                          </a:prstGeom>
                        </pic:spPr>
                      </pic:pic>
                    </a:graphicData>
                  </a:graphic>
                </wp:inline>
              </w:drawing>
            </w:r>
          </w:p>
        </w:tc>
        <w:tc>
          <w:tcPr>
            <w:tcW w:w="1004"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9" name="Image9"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Check icon indicating true"/>
                          <pic:cNvPicPr>
                            <a:picLocks noChangeAspect="1" noChangeArrowheads="1"/>
                          </pic:cNvPicPr>
                        </pic:nvPicPr>
                        <pic:blipFill>
                          <a:blip r:embed="rId10"/>
                          <a:stretch>
                            <a:fillRect/>
                          </a:stretch>
                        </pic:blipFill>
                        <pic:spPr bwMode="auto">
                          <a:xfrm>
                            <a:off x="0" y="0"/>
                            <a:ext cx="127635" cy="115570"/>
                          </a:xfrm>
                          <a:prstGeom prst="rect">
                            <a:avLst/>
                          </a:prstGeom>
                        </pic:spPr>
                      </pic:pic>
                    </a:graphicData>
                  </a:graphic>
                </wp:inline>
              </w:drawing>
            </w:r>
          </w:p>
        </w:tc>
        <w:tc>
          <w:tcPr>
            <w:tcW w:w="1138" w:type="dxa"/>
            <w:tcBorders>
              <w:bottom w:val="single" w:sz="2" w:space="0" w:color="DEDEDE"/>
              <w:right w:val="single" w:sz="2" w:space="0" w:color="DEDEDE"/>
            </w:tcBorders>
            <w:shd w:fill="FFFFFF" w:val="clear"/>
            <w:vAlign w:val="center"/>
          </w:tcPr>
          <w:p>
            <w:pPr>
              <w:pStyle w:val="TableContents"/>
              <w:ind w:hanging="0" w:left="0" w:right="0"/>
              <w:rPr/>
            </w:pPr>
            <w:r>
              <w:rPr/>
              <w:drawing>
                <wp:inline distT="0" distB="0" distL="0" distR="0">
                  <wp:extent cx="127635" cy="115570"/>
                  <wp:effectExtent l="0" t="0" r="0" b="0"/>
                  <wp:docPr id="10" name="Image10"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Check icon indicating true"/>
                          <pic:cNvPicPr>
                            <a:picLocks noChangeAspect="1" noChangeArrowheads="1"/>
                          </pic:cNvPicPr>
                        </pic:nvPicPr>
                        <pic:blipFill>
                          <a:blip r:embed="rId11"/>
                          <a:stretch>
                            <a:fillRect/>
                          </a:stretch>
                        </pic:blipFill>
                        <pic:spPr bwMode="auto">
                          <a:xfrm>
                            <a:off x="0" y="0"/>
                            <a:ext cx="127635" cy="115570"/>
                          </a:xfrm>
                          <a:prstGeom prst="rect">
                            <a:avLst/>
                          </a:prstGeom>
                        </pic:spPr>
                      </pic:pic>
                    </a:graphicData>
                  </a:graphic>
                </wp:inline>
              </w:drawing>
            </w:r>
          </w:p>
        </w:tc>
        <w:tc>
          <w:tcPr>
            <w:tcW w:w="1760" w:type="dxa"/>
            <w:tcBorders>
              <w:bottom w:val="single" w:sz="2" w:space="0" w:color="DEDEDE"/>
              <w:right w:val="single" w:sz="2" w:space="0" w:color="DEDEDE"/>
            </w:tcBorders>
            <w:shd w:fill="FFFFFF" w:val="clear"/>
            <w:vAlign w:val="center"/>
          </w:tcPr>
          <w:p>
            <w:pPr>
              <w:pStyle w:val="TableContents"/>
              <w:rPr/>
            </w:pPr>
            <w:r>
              <w:rPr/>
            </w:r>
          </w:p>
        </w:tc>
      </w:tr>
    </w:tbl>
    <w:p>
      <w:pPr>
        <w:pStyle w:val="Normal"/>
        <w:bidi w:val="0"/>
        <w:jc w:val="left"/>
        <w:rPr>
          <w:sz w:val="28"/>
          <w:szCs w:val="28"/>
        </w:rPr>
      </w:pPr>
      <w:r>
        <w:rPr>
          <w:sz w:val="28"/>
          <w:szCs w:val="28"/>
        </w:rPr>
        <w:br/>
      </w:r>
      <w:r>
        <w:rPr>
          <w:sz w:val="28"/>
          <w:szCs w:val="28"/>
          <w:lang w:val="en-US"/>
        </w:rPr>
        <w:t xml:space="preserve">Joined Report </w:t>
        <w:br/>
        <w:t>Joined reports can use a mix of standard and custom report types.</w:t>
      </w:r>
    </w:p>
    <w:p>
      <w:pPr>
        <w:pStyle w:val="Normal"/>
        <w:bidi w:val="0"/>
        <w:jc w:val="left"/>
        <w:rPr>
          <w:sz w:val="28"/>
          <w:szCs w:val="28"/>
        </w:rPr>
      </w:pPr>
      <w:r>
        <w:rPr>
          <w:sz w:val="28"/>
          <w:szCs w:val="28"/>
          <w:lang w:val="en-US"/>
        </w:rPr>
        <w:t>You can add report types to a joined report if they have relationships with the same objects. For example, Opportunities and Cases both have fields in common with Accounts, so you can create a joined report with them.</w:t>
        <w:br/>
        <w:t xml:space="preserve">  </w:t>
      </w:r>
      <w:r>
        <w:rPr>
          <w:sz w:val="28"/>
          <w:szCs w:val="28"/>
        </w:rPr>
        <w:br/>
        <w:br/>
      </w:r>
      <w:r>
        <w:rPr>
          <w:b/>
          <w:bCs/>
          <w:sz w:val="28"/>
          <w:szCs w:val="28"/>
          <w:lang w:val="en-US"/>
        </w:rPr>
        <w:t>Filters</w:t>
      </w:r>
      <w:r>
        <w:rPr>
          <w:sz w:val="28"/>
          <w:szCs w:val="28"/>
          <w:lang w:val="en-US"/>
        </w:rPr>
        <w:br/>
      </w:r>
    </w:p>
    <w:tbl>
      <w:tblPr>
        <w:tblW w:w="9972" w:type="dxa"/>
        <w:jc w:val="left"/>
        <w:tblInd w:w="-7" w:type="dxa"/>
        <w:tblLayout w:type="fixed"/>
        <w:tblCellMar>
          <w:top w:w="28" w:type="dxa"/>
          <w:left w:w="28" w:type="dxa"/>
          <w:bottom w:w="28" w:type="dxa"/>
          <w:right w:w="28" w:type="dxa"/>
        </w:tblCellMar>
      </w:tblPr>
      <w:tblGrid>
        <w:gridCol w:w="1218"/>
        <w:gridCol w:w="8753"/>
      </w:tblGrid>
      <w:tr>
        <w:trPr>
          <w:tblHeader w:val="true"/>
        </w:trPr>
        <w:tc>
          <w:tcPr>
            <w:tcW w:w="1218" w:type="dxa"/>
            <w:tcBorders>
              <w:top w:val="single" w:sz="6" w:space="0" w:color="E2E2E2"/>
              <w:left w:val="single" w:sz="6" w:space="0" w:color="E2E2E2"/>
              <w:bottom w:val="single" w:sz="24" w:space="0" w:color="E2E2E2"/>
              <w:right w:val="single" w:sz="6" w:space="0" w:color="E2E2E2"/>
            </w:tcBorders>
            <w:shd w:fill="FFFFFF" w:val="clear"/>
            <w:vAlign w:val="center"/>
          </w:tcPr>
          <w:p>
            <w:pPr>
              <w:pStyle w:val="TableHeading"/>
              <w:bidi w:val="0"/>
              <w:ind w:hanging="0" w:left="0" w:right="0"/>
              <w:rPr/>
            </w:pPr>
            <w:r>
              <w:rPr/>
              <w:t>Filter Type</w:t>
            </w:r>
          </w:p>
        </w:tc>
        <w:tc>
          <w:tcPr>
            <w:tcW w:w="8753" w:type="dxa"/>
            <w:tcBorders>
              <w:top w:val="single" w:sz="2" w:space="0" w:color="E2E2E2"/>
              <w:bottom w:val="single" w:sz="24" w:space="0" w:color="E2E2E2"/>
              <w:right w:val="single" w:sz="2" w:space="0" w:color="E2E2E2"/>
            </w:tcBorders>
            <w:shd w:fill="FFFFFF" w:val="clear"/>
            <w:tcMar>
              <w:left w:w="0" w:type="dxa"/>
            </w:tcMar>
            <w:vAlign w:val="center"/>
          </w:tcPr>
          <w:p>
            <w:pPr>
              <w:pStyle w:val="TableHeading"/>
              <w:bidi w:val="0"/>
              <w:ind w:hanging="0" w:left="0" w:right="0"/>
              <w:rPr/>
            </w:pPr>
            <w:r>
              <w:rPr/>
              <w:t>Description</w:t>
            </w:r>
          </w:p>
        </w:tc>
      </w:tr>
      <w:tr>
        <w:trPr/>
        <w:tc>
          <w:tcPr>
            <w:tcW w:w="1218"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bidi w:val="0"/>
              <w:spacing w:before="0" w:after="283"/>
              <w:ind w:hanging="0" w:left="0" w:right="0"/>
              <w:jc w:val="left"/>
              <w:rPr/>
            </w:pPr>
            <w:r>
              <w:rPr>
                <w:rStyle w:val="Strong"/>
              </w:rPr>
              <w:t>Standard Filter</w:t>
            </w:r>
          </w:p>
        </w:tc>
        <w:tc>
          <w:tcPr>
            <w:tcW w:w="8753" w:type="dxa"/>
            <w:tcBorders>
              <w:bottom w:val="single" w:sz="2" w:space="0" w:color="DEDEDE"/>
              <w:right w:val="single" w:sz="2" w:space="0" w:color="DEDEDE"/>
            </w:tcBorders>
            <w:shd w:fill="FFFFFF" w:val="clear"/>
            <w:tcMar>
              <w:top w:w="0" w:type="dxa"/>
              <w:left w:w="0" w:type="dxa"/>
            </w:tcMar>
            <w:vAlign w:val="center"/>
          </w:tcPr>
          <w:p>
            <w:pPr>
              <w:pStyle w:val="TableContents"/>
              <w:bidi w:val="0"/>
              <w:spacing w:before="0" w:after="283"/>
              <w:ind w:hanging="0" w:left="0" w:right="0"/>
              <w:jc w:val="left"/>
              <w:rPr/>
            </w:pPr>
            <w:r>
              <w:rPr/>
              <w:t>Most objects include standard filters. Different objects have different standard filters, but most include the standard filters Show Me and Created Date. Show Me filters the object around common groupings (like My accounts or All accounts). Date Field filters by a field (such as Created Date or Last Activity) and a date range (such as All Time or Last Month).</w:t>
            </w:r>
          </w:p>
        </w:tc>
      </w:tr>
      <w:tr>
        <w:trPr/>
        <w:tc>
          <w:tcPr>
            <w:tcW w:w="1218"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bidi w:val="0"/>
              <w:spacing w:before="0" w:after="283"/>
              <w:ind w:hanging="0" w:left="0" w:right="0"/>
              <w:jc w:val="left"/>
              <w:rPr/>
            </w:pPr>
            <w:r>
              <w:rPr>
                <w:rStyle w:val="Strong"/>
              </w:rPr>
              <w:t>Field Filter</w:t>
            </w:r>
          </w:p>
        </w:tc>
        <w:tc>
          <w:tcPr>
            <w:tcW w:w="8753" w:type="dxa"/>
            <w:tcBorders>
              <w:bottom w:val="single" w:sz="2" w:space="0" w:color="DEDEDE"/>
              <w:right w:val="single" w:sz="2" w:space="0" w:color="DEDEDE"/>
            </w:tcBorders>
            <w:shd w:fill="FFFFFF" w:val="clear"/>
            <w:tcMar>
              <w:top w:w="0" w:type="dxa"/>
              <w:left w:w="0" w:type="dxa"/>
            </w:tcMar>
            <w:vAlign w:val="center"/>
          </w:tcPr>
          <w:p>
            <w:pPr>
              <w:pStyle w:val="TableContents"/>
              <w:bidi w:val="0"/>
              <w:spacing w:before="0" w:after="283"/>
              <w:ind w:hanging="0" w:left="0" w:right="0"/>
              <w:jc w:val="left"/>
              <w:rPr/>
            </w:pPr>
            <w:r>
              <w:rPr/>
              <w:t>Field filters are available for reports, list views, workflow rules, and other areas of the application. For each filter, set the field, operator, and value. To add a field filter, use the search bar in the Filters tab or drag the field from the Fields list.</w:t>
            </w:r>
          </w:p>
        </w:tc>
      </w:tr>
      <w:tr>
        <w:trPr/>
        <w:tc>
          <w:tcPr>
            <w:tcW w:w="1218"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bidi w:val="0"/>
              <w:spacing w:before="0" w:after="283"/>
              <w:ind w:hanging="0" w:left="0" w:right="0"/>
              <w:jc w:val="left"/>
              <w:rPr/>
            </w:pPr>
            <w:r>
              <w:rPr>
                <w:rStyle w:val="Strong"/>
              </w:rPr>
              <w:t>Filter Logic</w:t>
            </w:r>
          </w:p>
        </w:tc>
        <w:tc>
          <w:tcPr>
            <w:tcW w:w="8753" w:type="dxa"/>
            <w:tcBorders>
              <w:bottom w:val="single" w:sz="2" w:space="0" w:color="DEDEDE"/>
              <w:right w:val="single" w:sz="2" w:space="0" w:color="DEDEDE"/>
            </w:tcBorders>
            <w:shd w:fill="FFFFFF" w:val="clear"/>
            <w:tcMar>
              <w:top w:w="0" w:type="dxa"/>
              <w:left w:w="0" w:type="dxa"/>
            </w:tcMar>
            <w:vAlign w:val="center"/>
          </w:tcPr>
          <w:p>
            <w:pPr>
              <w:pStyle w:val="TableContents"/>
              <w:bidi w:val="0"/>
              <w:spacing w:before="0" w:after="283"/>
              <w:ind w:hanging="0" w:left="0" w:right="0"/>
              <w:jc w:val="left"/>
              <w:rPr/>
            </w:pPr>
            <w:r>
              <w:rPr/>
              <w:t>Add Boolean conditions to control how field filters are evaluated. You must add at least 1 field filter before applying filter logic. Filter logic applies to field filters, but not standard filters.</w:t>
            </w:r>
          </w:p>
        </w:tc>
      </w:tr>
      <w:tr>
        <w:trPr/>
        <w:tc>
          <w:tcPr>
            <w:tcW w:w="1218"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bidi w:val="0"/>
              <w:spacing w:before="0" w:after="283"/>
              <w:ind w:hanging="0" w:left="0" w:right="0"/>
              <w:jc w:val="left"/>
              <w:rPr/>
            </w:pPr>
            <w:r>
              <w:rPr>
                <w:rStyle w:val="Strong"/>
              </w:rPr>
              <w:t>Cross Filter</w:t>
            </w:r>
          </w:p>
        </w:tc>
        <w:tc>
          <w:tcPr>
            <w:tcW w:w="8753" w:type="dxa"/>
            <w:tcBorders>
              <w:bottom w:val="single" w:sz="2" w:space="0" w:color="DEDEDE"/>
              <w:right w:val="single" w:sz="2" w:space="0" w:color="DEDEDE"/>
            </w:tcBorders>
            <w:shd w:fill="FFFFFF" w:val="clear"/>
            <w:tcMar>
              <w:top w:w="0" w:type="dxa"/>
              <w:left w:w="0" w:type="dxa"/>
            </w:tcMar>
            <w:vAlign w:val="center"/>
          </w:tcPr>
          <w:p>
            <w:pPr>
              <w:pStyle w:val="TableContents"/>
              <w:bidi w:val="0"/>
              <w:spacing w:before="0" w:after="283"/>
              <w:ind w:hanging="0" w:left="0" w:right="0"/>
              <w:jc w:val="left"/>
              <w:rPr/>
            </w:pPr>
            <w:r>
              <w:rPr/>
              <w:t>Filter a report by a child object using WITH or WITHOUT conditions. Add subfilters to further filter by fields on the child object. For example, if you have a cross filter of Accounts with Opportunities, click </w:t>
            </w:r>
            <w:r>
              <w:rPr>
                <w:rStyle w:val="Strong"/>
              </w:rPr>
              <w:t>Add Opportunity Filter</w:t>
            </w:r>
            <w:r>
              <w:rPr/>
              <w:t> and create the Opportunity Name equals ACME subfilter to include only those opportunities.</w:t>
            </w:r>
          </w:p>
        </w:tc>
      </w:tr>
      <w:tr>
        <w:trPr/>
        <w:tc>
          <w:tcPr>
            <w:tcW w:w="1218"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bidi w:val="0"/>
              <w:spacing w:before="0" w:after="283"/>
              <w:ind w:hanging="0" w:left="0" w:right="0"/>
              <w:jc w:val="left"/>
              <w:rPr/>
            </w:pPr>
            <w:r>
              <w:rPr>
                <w:rStyle w:val="Strong"/>
              </w:rPr>
              <w:t>Row Limit</w:t>
            </w:r>
          </w:p>
        </w:tc>
        <w:tc>
          <w:tcPr>
            <w:tcW w:w="8753" w:type="dxa"/>
            <w:tcBorders>
              <w:bottom w:val="single" w:sz="2" w:space="0" w:color="DEDEDE"/>
              <w:right w:val="single" w:sz="2" w:space="0" w:color="DEDEDE"/>
            </w:tcBorders>
            <w:shd w:fill="FFFFFF" w:val="clear"/>
            <w:tcMar>
              <w:top w:w="0" w:type="dxa"/>
              <w:left w:w="0" w:type="dxa"/>
            </w:tcMar>
            <w:vAlign w:val="center"/>
          </w:tcPr>
          <w:p>
            <w:pPr>
              <w:pStyle w:val="TableContents"/>
              <w:bidi w:val="0"/>
              <w:spacing w:before="0" w:after="283"/>
              <w:ind w:hanging="0" w:left="0" w:right="0"/>
              <w:jc w:val="left"/>
              <w:rPr/>
            </w:pPr>
            <w:r>
              <w:rPr/>
              <w:t>For ungrouped (tabular) reports, select the maximum number of rows to display, choose a field to sort by, and specify the sort order. You can use a tabular report as the source report for a dashboard table or chart component if you limit the number of rows it returns.</w:t>
            </w:r>
          </w:p>
        </w:tc>
      </w:tr>
    </w:tbl>
    <w:p>
      <w:pPr>
        <w:pStyle w:val="Normal"/>
        <w:bidi w:val="0"/>
        <w:jc w:val="left"/>
        <w:rPr>
          <w:sz w:val="28"/>
          <w:szCs w:val="28"/>
        </w:rPr>
      </w:pPr>
      <w:r>
        <w:rPr>
          <w:sz w:val="28"/>
          <w:szCs w:val="28"/>
          <w:lang w:val="en-US"/>
        </w:rPr>
        <w:br/>
        <w:br/>
      </w:r>
      <w:r>
        <w:rPr>
          <w:b/>
          <w:bCs/>
          <w:sz w:val="28"/>
          <w:szCs w:val="28"/>
          <w:lang w:val="en-US"/>
        </w:rPr>
        <w:t>Formulas</w:t>
        <w:br/>
      </w:r>
      <w:r>
        <w:rPr>
          <w:b w:val="false"/>
          <w:bCs w:val="false"/>
          <w:sz w:val="28"/>
          <w:szCs w:val="28"/>
          <w:lang w:val="en-US"/>
        </w:rPr>
        <w:tab/>
      </w:r>
      <w:r>
        <w:rPr>
          <w:b w:val="false"/>
          <w:bCs w:val="false"/>
          <w:sz w:val="28"/>
          <w:szCs w:val="28"/>
          <w:lang w:val="en-US"/>
        </w:rPr>
        <w:t xml:space="preserve">row formulas </w:t>
        <w:br/>
        <w:tab/>
        <w:t>summari formula</w:t>
      </w:r>
    </w:p>
    <w:p>
      <w:pPr>
        <w:pStyle w:val="Normal"/>
        <w:bidi w:val="0"/>
        <w:jc w:val="left"/>
        <w:rPr>
          <w:sz w:val="28"/>
          <w:szCs w:val="28"/>
        </w:rPr>
      </w:pPr>
      <w:r>
        <w:rPr>
          <w:sz w:val="28"/>
          <w:szCs w:val="28"/>
        </w:rPr>
      </w:r>
    </w:p>
    <w:p>
      <w:pPr>
        <w:pStyle w:val="Normal"/>
        <w:bidi w:val="0"/>
        <w:jc w:val="left"/>
        <w:rPr>
          <w:sz w:val="28"/>
          <w:szCs w:val="28"/>
        </w:rPr>
      </w:pPr>
      <w:r>
        <w:rPr>
          <w:b/>
          <w:bCs/>
          <w:sz w:val="28"/>
          <w:szCs w:val="28"/>
          <w:lang w:val="en-US"/>
        </w:rPr>
        <w:t>Bucket</w:t>
      </w:r>
      <w:r>
        <w:rPr>
          <w:sz w:val="28"/>
          <w:szCs w:val="28"/>
          <w:lang w:val="en-US"/>
        </w:rPr>
        <w:br/>
        <w:t xml:space="preserve">  - </w:t>
      </w:r>
      <w:r>
        <w:rPr>
          <w:sz w:val="28"/>
          <w:szCs w:val="28"/>
          <w:lang w:val="ru-RU"/>
        </w:rPr>
        <w:t>группировка по значениям</w:t>
      </w:r>
      <w:r>
        <w:rPr>
          <w:sz w:val="28"/>
          <w:szCs w:val="28"/>
          <w:lang w:val="en-US"/>
        </w:rPr>
        <w:br/>
      </w:r>
    </w:p>
    <w:p>
      <w:pPr>
        <w:pStyle w:val="Normal"/>
        <w:bidi w:val="0"/>
        <w:jc w:val="left"/>
        <w:rPr>
          <w:sz w:val="28"/>
          <w:szCs w:val="28"/>
        </w:rPr>
      </w:pPr>
      <w:r>
        <w:rPr>
          <w:b/>
          <w:bCs/>
          <w:sz w:val="28"/>
          <w:szCs w:val="28"/>
          <w:lang w:val="en-US"/>
        </w:rPr>
        <w:t>Subscribe and schedule run</w:t>
        <w:br/>
      </w:r>
      <w:r>
        <w:rPr>
          <w:b w:val="false"/>
          <w:bCs w:val="false"/>
          <w:sz w:val="28"/>
          <w:szCs w:val="28"/>
          <w:lang w:val="en-US"/>
        </w:rPr>
        <w:t xml:space="preserve">    </w:t>
      </w:r>
      <w:r>
        <w:rPr>
          <w:b w:val="false"/>
          <w:bCs w:val="false"/>
          <w:sz w:val="28"/>
          <w:szCs w:val="28"/>
          <w:lang w:val="en-US"/>
        </w:rPr>
        <w:t>Report notification (only in Classic)</w:t>
      </w:r>
      <w:r>
        <w:rPr>
          <w:b/>
          <w:bCs/>
          <w:sz w:val="28"/>
          <w:szCs w:val="28"/>
          <w:lang w:val="en-US"/>
        </w:rPr>
        <w:br/>
        <w:br/>
      </w:r>
      <w:r>
        <w:rPr>
          <w:b/>
          <w:bCs/>
          <w:sz w:val="28"/>
          <w:szCs w:val="28"/>
          <w:lang w:val="en-US"/>
        </w:rPr>
        <w:t xml:space="preserve">Run by link (button) with URL parameters </w:t>
      </w:r>
      <w:r>
        <w:rPr>
          <w:b w:val="false"/>
          <w:bCs w:val="false"/>
          <w:sz w:val="28"/>
          <w:szCs w:val="28"/>
          <w:lang w:val="en-US"/>
        </w:rPr>
        <w:t>(All Opps link on Account)</w:t>
      </w:r>
      <w:r>
        <w:rPr>
          <w:sz w:val="28"/>
          <w:szCs w:val="28"/>
          <w:lang w:val="en-US"/>
        </w:rPr>
        <w:br/>
      </w:r>
    </w:p>
    <w:p>
      <w:pPr>
        <w:pStyle w:val="Normal"/>
        <w:bidi w:val="0"/>
        <w:jc w:val="left"/>
        <w:rPr>
          <w:sz w:val="28"/>
          <w:szCs w:val="28"/>
        </w:rPr>
      </w:pPr>
      <w:r>
        <w:rPr/>
      </w:r>
    </w:p>
    <w:p>
      <w:pPr>
        <w:pStyle w:val="Normal"/>
        <w:bidi w:val="0"/>
        <w:jc w:val="left"/>
        <w:rPr>
          <w:sz w:val="28"/>
          <w:szCs w:val="28"/>
        </w:rPr>
      </w:pPr>
      <w:r>
        <w:rPr>
          <w:b/>
          <w:bCs/>
          <w:sz w:val="28"/>
          <w:szCs w:val="28"/>
          <w:lang w:val="en-US"/>
        </w:rPr>
        <w:t>Tips (improve performance)</w:t>
      </w:r>
      <w:r>
        <w:rPr>
          <w:sz w:val="28"/>
          <w:szCs w:val="28"/>
          <w:lang w:val="en-US"/>
        </w:rPr>
        <w:br/>
        <w:tab/>
        <w:t>Remove unnecessary columns</w:t>
        <w:br/>
        <w:tab/>
        <w:t>Set the scope for relevant data</w:t>
        <w:br/>
        <w:t xml:space="preserve"> </w:t>
        <w:tab/>
        <w:t>Use efficient filters with operators</w:t>
        <w:br/>
        <w:tab/>
        <w:t>Schedule reports or dashboards</w:t>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r>
    </w:p>
    <w:p>
      <w:pPr>
        <w:pStyle w:val="Normal"/>
        <w:bidi w:val="0"/>
        <w:jc w:val="center"/>
        <w:rPr>
          <w:b/>
          <w:bCs/>
        </w:rPr>
      </w:pPr>
      <w:r>
        <w:rPr>
          <w:b/>
          <w:bCs/>
          <w:sz w:val="28"/>
          <w:szCs w:val="28"/>
          <w:lang w:val="en-US"/>
        </w:rPr>
        <w:t>Dashboards</w:t>
      </w:r>
    </w:p>
    <w:p>
      <w:pPr>
        <w:pStyle w:val="Normal"/>
        <w:bidi w:val="0"/>
        <w:jc w:val="center"/>
        <w:rPr>
          <w:b/>
          <w:bCs/>
        </w:rPr>
      </w:pPr>
      <w:r>
        <w:rPr/>
      </w:r>
    </w:p>
    <w:p>
      <w:pPr>
        <w:pStyle w:val="Normal"/>
        <w:bidi w:val="0"/>
        <w:jc w:val="left"/>
        <w:rPr>
          <w:sz w:val="28"/>
          <w:szCs w:val="28"/>
        </w:rPr>
      </w:pPr>
      <w:r>
        <w:rPr>
          <w:sz w:val="28"/>
          <w:szCs w:val="28"/>
          <w:lang w:val="en-US"/>
        </w:rPr>
        <w:t>A dashboard is a visual display of key metrics and trends for records in your org. The Dashboards is collection of Reports, VF pages and other components.</w:t>
        <w:br/>
        <w:br/>
        <w:t>widgets</w:t>
        <w:br/>
        <w:t>Folders</w:t>
        <w:br/>
        <w:t>Run as</w:t>
        <w:br/>
        <w:t>Subscribe</w:t>
        <w:br/>
      </w:r>
      <w:r>
        <w:rPr>
          <w:sz w:val="28"/>
          <w:szCs w:val="28"/>
          <w:lang w:val="en-US"/>
        </w:rPr>
        <w:t>Filter</w:t>
      </w:r>
      <w:r>
        <w:rPr>
          <w:sz w:val="28"/>
          <w:szCs w:val="28"/>
          <w:lang w:val="en-US"/>
        </w:rPr>
        <w:br/>
      </w:r>
    </w:p>
    <w:p>
      <w:pPr>
        <w:pStyle w:val="Normal"/>
        <w:bidi w:val="0"/>
        <w:jc w:val="left"/>
        <w:rPr>
          <w:sz w:val="28"/>
          <w:szCs w:val="28"/>
        </w:rPr>
      </w:pPr>
      <w:r>
        <w:rPr>
          <w:sz w:val="28"/>
          <w:szCs w:val="28"/>
          <w:lang w:val="en-US"/>
        </w:rPr>
        <w:t>(in classic VisualForce pages)</w:t>
      </w:r>
      <w:r>
        <w:rPr>
          <w:sz w:val="28"/>
          <w:szCs w:val="28"/>
          <w:lang w:val="en-US"/>
        </w:rPr>
        <w:b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318</TotalTime>
  <Application>LibreOffice/7.6.0.3$Windows_X86_64 LibreOffice_project/69edd8b8ebc41d00b4de3915dc82f8f0fc3b6265</Application>
  <AppVersion>15.0000</AppVersion>
  <Pages>3</Pages>
  <Words>543</Words>
  <Characters>2735</Characters>
  <CharactersWithSpaces>3273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2024-07-09T15:02:20Z</dcterms:created>
  <dc:creator/>
  <dc:description/>
  <dc:language>en-US</dc:language>
  <cp:lastModifiedBy/>
  <dcterms:modified xsi:type="dcterms:W3CDTF">2024-07-18T12:12:36Z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