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C" w:rsidRDefault="004219DA">
      <w:pPr>
        <w:rPr>
          <w:b/>
          <w:u w:val="single"/>
        </w:rPr>
      </w:pPr>
      <w:r>
        <w:rPr>
          <w:b/>
          <w:u w:val="single"/>
        </w:rPr>
        <w:t>README FOR CHAPTER 4</w:t>
      </w:r>
      <w:r w:rsidR="006E1B36" w:rsidRPr="006E1B36">
        <w:rPr>
          <w:b/>
          <w:u w:val="single"/>
        </w:rPr>
        <w:t xml:space="preserve"> CODE</w:t>
      </w:r>
    </w:p>
    <w:sdt>
      <w:sdtPr>
        <w:rPr>
          <w:rFonts w:asciiTheme="minorHAnsi" w:eastAsiaTheme="minorHAnsi" w:hAnsiTheme="minorHAnsi" w:cstheme="minorBidi"/>
          <w:b w:val="0"/>
          <w:color w:val="auto"/>
          <w:sz w:val="22"/>
          <w:szCs w:val="22"/>
          <w:lang w:val="en-GB"/>
        </w:rPr>
        <w:id w:val="893326918"/>
        <w:docPartObj>
          <w:docPartGallery w:val="Table of Contents"/>
          <w:docPartUnique/>
        </w:docPartObj>
      </w:sdtPr>
      <w:sdtEndPr>
        <w:rPr>
          <w:bCs/>
          <w:noProof/>
        </w:rPr>
      </w:sdtEndPr>
      <w:sdtContent>
        <w:p w:rsidR="009845F9" w:rsidRDefault="009845F9">
          <w:pPr>
            <w:pStyle w:val="TOCHeading"/>
          </w:pPr>
          <w:r>
            <w:t>Table of Contents</w:t>
          </w:r>
        </w:p>
        <w:p w:rsidR="00F8697B" w:rsidRDefault="009845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473844" w:history="1">
            <w:r w:rsidR="00F8697B" w:rsidRPr="00C77FB8">
              <w:rPr>
                <w:rStyle w:val="Hyperlink"/>
                <w:noProof/>
              </w:rPr>
              <w:t>General instructions</w:t>
            </w:r>
            <w:r w:rsidR="00F8697B">
              <w:rPr>
                <w:noProof/>
                <w:webHidden/>
              </w:rPr>
              <w:tab/>
            </w:r>
            <w:r w:rsidR="00F8697B">
              <w:rPr>
                <w:noProof/>
                <w:webHidden/>
              </w:rPr>
              <w:fldChar w:fldCharType="begin"/>
            </w:r>
            <w:r w:rsidR="00F8697B">
              <w:rPr>
                <w:noProof/>
                <w:webHidden/>
              </w:rPr>
              <w:instrText xml:space="preserve"> PAGEREF _Toc36473844 \h </w:instrText>
            </w:r>
            <w:r w:rsidR="00F8697B">
              <w:rPr>
                <w:noProof/>
                <w:webHidden/>
              </w:rPr>
            </w:r>
            <w:r w:rsidR="00F8697B">
              <w:rPr>
                <w:noProof/>
                <w:webHidden/>
              </w:rPr>
              <w:fldChar w:fldCharType="separate"/>
            </w:r>
            <w:r w:rsidR="00F8697B">
              <w:rPr>
                <w:noProof/>
                <w:webHidden/>
              </w:rPr>
              <w:t>1</w:t>
            </w:r>
            <w:r w:rsidR="00F8697B">
              <w:rPr>
                <w:noProof/>
                <w:webHidden/>
              </w:rPr>
              <w:fldChar w:fldCharType="end"/>
            </w:r>
          </w:hyperlink>
        </w:p>
        <w:p w:rsidR="00F8697B" w:rsidRDefault="00755F97">
          <w:pPr>
            <w:pStyle w:val="TOC1"/>
            <w:tabs>
              <w:tab w:val="right" w:leader="dot" w:pos="9016"/>
            </w:tabs>
            <w:rPr>
              <w:rFonts w:eastAsiaTheme="minorEastAsia"/>
              <w:noProof/>
              <w:lang w:eastAsia="en-GB"/>
            </w:rPr>
          </w:pPr>
          <w:hyperlink w:anchor="_Toc36473845" w:history="1">
            <w:r w:rsidR="00F8697B" w:rsidRPr="00C77FB8">
              <w:rPr>
                <w:rStyle w:val="Hyperlink"/>
                <w:noProof/>
              </w:rPr>
              <w:t>Packages</w:t>
            </w:r>
            <w:r w:rsidR="00F8697B">
              <w:rPr>
                <w:noProof/>
                <w:webHidden/>
              </w:rPr>
              <w:tab/>
            </w:r>
            <w:r w:rsidR="00F8697B">
              <w:rPr>
                <w:noProof/>
                <w:webHidden/>
              </w:rPr>
              <w:fldChar w:fldCharType="begin"/>
            </w:r>
            <w:r w:rsidR="00F8697B">
              <w:rPr>
                <w:noProof/>
                <w:webHidden/>
              </w:rPr>
              <w:instrText xml:space="preserve"> PAGEREF _Toc36473845 \h </w:instrText>
            </w:r>
            <w:r w:rsidR="00F8697B">
              <w:rPr>
                <w:noProof/>
                <w:webHidden/>
              </w:rPr>
            </w:r>
            <w:r w:rsidR="00F8697B">
              <w:rPr>
                <w:noProof/>
                <w:webHidden/>
              </w:rPr>
              <w:fldChar w:fldCharType="separate"/>
            </w:r>
            <w:r w:rsidR="00F8697B">
              <w:rPr>
                <w:noProof/>
                <w:webHidden/>
              </w:rPr>
              <w:t>2</w:t>
            </w:r>
            <w:r w:rsidR="00F8697B">
              <w:rPr>
                <w:noProof/>
                <w:webHidden/>
              </w:rPr>
              <w:fldChar w:fldCharType="end"/>
            </w:r>
          </w:hyperlink>
        </w:p>
        <w:p w:rsidR="00F8697B" w:rsidRDefault="00755F97">
          <w:pPr>
            <w:pStyle w:val="TOC1"/>
            <w:tabs>
              <w:tab w:val="right" w:leader="dot" w:pos="9016"/>
            </w:tabs>
            <w:rPr>
              <w:rFonts w:eastAsiaTheme="minorEastAsia"/>
              <w:noProof/>
              <w:lang w:eastAsia="en-GB"/>
            </w:rPr>
          </w:pPr>
          <w:hyperlink w:anchor="_Toc36473846" w:history="1">
            <w:r w:rsidR="00F8697B" w:rsidRPr="00C77FB8">
              <w:rPr>
                <w:rStyle w:val="Hyperlink"/>
                <w:noProof/>
              </w:rPr>
              <w:t>Data information</w:t>
            </w:r>
            <w:r w:rsidR="00F8697B">
              <w:rPr>
                <w:noProof/>
                <w:webHidden/>
              </w:rPr>
              <w:tab/>
            </w:r>
            <w:r w:rsidR="00F8697B">
              <w:rPr>
                <w:noProof/>
                <w:webHidden/>
              </w:rPr>
              <w:fldChar w:fldCharType="begin"/>
            </w:r>
            <w:r w:rsidR="00F8697B">
              <w:rPr>
                <w:noProof/>
                <w:webHidden/>
              </w:rPr>
              <w:instrText xml:space="preserve"> PAGEREF _Toc36473846 \h </w:instrText>
            </w:r>
            <w:r w:rsidR="00F8697B">
              <w:rPr>
                <w:noProof/>
                <w:webHidden/>
              </w:rPr>
            </w:r>
            <w:r w:rsidR="00F8697B">
              <w:rPr>
                <w:noProof/>
                <w:webHidden/>
              </w:rPr>
              <w:fldChar w:fldCharType="separate"/>
            </w:r>
            <w:r w:rsidR="00F8697B">
              <w:rPr>
                <w:noProof/>
                <w:webHidden/>
              </w:rPr>
              <w:t>2</w:t>
            </w:r>
            <w:r w:rsidR="00F8697B">
              <w:rPr>
                <w:noProof/>
                <w:webHidden/>
              </w:rPr>
              <w:fldChar w:fldCharType="end"/>
            </w:r>
          </w:hyperlink>
        </w:p>
        <w:p w:rsidR="00F8697B" w:rsidRDefault="00755F97">
          <w:pPr>
            <w:pStyle w:val="TOC1"/>
            <w:tabs>
              <w:tab w:val="right" w:leader="dot" w:pos="9016"/>
            </w:tabs>
            <w:rPr>
              <w:rFonts w:eastAsiaTheme="minorEastAsia"/>
              <w:noProof/>
              <w:lang w:eastAsia="en-GB"/>
            </w:rPr>
          </w:pPr>
          <w:hyperlink w:anchor="_Toc36473847" w:history="1">
            <w:r w:rsidR="00F8697B" w:rsidRPr="00C77FB8">
              <w:rPr>
                <w:rStyle w:val="Hyperlink"/>
                <w:noProof/>
              </w:rPr>
              <w:t>Program information</w:t>
            </w:r>
            <w:r w:rsidR="00F8697B">
              <w:rPr>
                <w:noProof/>
                <w:webHidden/>
              </w:rPr>
              <w:tab/>
            </w:r>
            <w:r w:rsidR="00F8697B">
              <w:rPr>
                <w:noProof/>
                <w:webHidden/>
              </w:rPr>
              <w:fldChar w:fldCharType="begin"/>
            </w:r>
            <w:r w:rsidR="00F8697B">
              <w:rPr>
                <w:noProof/>
                <w:webHidden/>
              </w:rPr>
              <w:instrText xml:space="preserve"> PAGEREF _Toc36473847 \h </w:instrText>
            </w:r>
            <w:r w:rsidR="00F8697B">
              <w:rPr>
                <w:noProof/>
                <w:webHidden/>
              </w:rPr>
            </w:r>
            <w:r w:rsidR="00F8697B">
              <w:rPr>
                <w:noProof/>
                <w:webHidden/>
              </w:rPr>
              <w:fldChar w:fldCharType="separate"/>
            </w:r>
            <w:r w:rsidR="00F8697B">
              <w:rPr>
                <w:noProof/>
                <w:webHidden/>
              </w:rPr>
              <w:t>3</w:t>
            </w:r>
            <w:r w:rsidR="00F8697B">
              <w:rPr>
                <w:noProof/>
                <w:webHidden/>
              </w:rPr>
              <w:fldChar w:fldCharType="end"/>
            </w:r>
          </w:hyperlink>
        </w:p>
        <w:p w:rsidR="00132C45" w:rsidRPr="009845F9" w:rsidRDefault="009845F9">
          <w:r>
            <w:rPr>
              <w:b/>
              <w:bCs/>
              <w:noProof/>
            </w:rPr>
            <w:fldChar w:fldCharType="end"/>
          </w:r>
        </w:p>
      </w:sdtContent>
    </w:sdt>
    <w:p w:rsidR="00833677" w:rsidRDefault="00833677" w:rsidP="00833677">
      <w:r w:rsidRPr="00833677">
        <w:rPr>
          <w:b/>
        </w:rPr>
        <w:t>DISCLAIMER:</w:t>
      </w:r>
      <w:r>
        <w:rPr>
          <w:b/>
        </w:rPr>
        <w:t xml:space="preserve"> </w:t>
      </w:r>
      <w:r w:rsidR="00ED0FE7">
        <w:t xml:space="preserve">The data supplied is simulated at random from the real distributions of the respective variables, the code will run and produce results and figures, but the results are meaningless </w:t>
      </w:r>
    </w:p>
    <w:p w:rsidR="006E1B36" w:rsidRPr="006E1B36" w:rsidRDefault="006E1B36" w:rsidP="00132C45">
      <w:pPr>
        <w:pStyle w:val="Heading1"/>
      </w:pPr>
      <w:bookmarkStart w:id="0" w:name="_Toc36473844"/>
      <w:r w:rsidRPr="006E1B36">
        <w:t>General</w:t>
      </w:r>
      <w:r>
        <w:t xml:space="preserve"> instructions</w:t>
      </w:r>
      <w:bookmarkEnd w:id="0"/>
    </w:p>
    <w:p w:rsidR="006E1B36" w:rsidRDefault="00D1675B" w:rsidP="006D071E">
      <w:pPr>
        <w:pStyle w:val="ListParagraph"/>
        <w:numPr>
          <w:ilvl w:val="0"/>
          <w:numId w:val="1"/>
        </w:numPr>
      </w:pPr>
      <w:r>
        <w:t>All programs run from a root</w:t>
      </w:r>
      <w:r w:rsidR="00755F97">
        <w:t>/parent</w:t>
      </w:r>
      <w:bookmarkStart w:id="1" w:name="_GoBack"/>
      <w:bookmarkEnd w:id="1"/>
      <w:r>
        <w:t xml:space="preserve"> directory, </w:t>
      </w:r>
      <w:r w:rsidR="006E1B36">
        <w:t>where all the provided files and directories should be stored</w:t>
      </w:r>
      <w:r>
        <w:t>. At the top of each R program, set the working directory to this, or place a</w:t>
      </w:r>
      <w:r w:rsidR="006E1B36">
        <w:t>n</w:t>
      </w:r>
      <w:r>
        <w:t xml:space="preserve"> </w:t>
      </w:r>
      <w:proofErr w:type="spellStart"/>
      <w:r>
        <w:t>Rproject</w:t>
      </w:r>
      <w:proofErr w:type="spellEnd"/>
      <w:r>
        <w:t xml:space="preserve"> in this root directory and then nothing needs to be added to the code.</w:t>
      </w:r>
      <w:r w:rsidR="00C6797B">
        <w:t xml:space="preserve"> </w:t>
      </w:r>
    </w:p>
    <w:p w:rsidR="006D071E" w:rsidRDefault="006D071E" w:rsidP="006D071E">
      <w:pPr>
        <w:pStyle w:val="ListParagraph"/>
      </w:pPr>
    </w:p>
    <w:p w:rsidR="004219DA" w:rsidRDefault="00A87D25" w:rsidP="006D071E">
      <w:pPr>
        <w:pStyle w:val="ListParagraph"/>
        <w:numPr>
          <w:ilvl w:val="0"/>
          <w:numId w:val="1"/>
        </w:numPr>
      </w:pPr>
      <w:r>
        <w:t xml:space="preserve">The programs </w:t>
      </w:r>
      <w:r w:rsidR="004219DA">
        <w:t xml:space="preserve">are based on two imputed datasets (R data frames) that are stored in the /R_out_C4/chapter4_fake_data.RData workspace. More detail on these data frames is given </w:t>
      </w:r>
      <w:r w:rsidR="00B12FFB">
        <w:t>in section ‘Data information’</w:t>
      </w:r>
      <w:r w:rsidR="004219DA">
        <w:t>.</w:t>
      </w:r>
      <w:r w:rsidR="006755B8">
        <w:t xml:space="preserve"> Note the imputed datasets used in this chapter were identical to the imputed data used in chapter 3 (code for imputation for this is provided). In chapter 3 we imputed the development cohort 20 times, we just one of those imp</w:t>
      </w:r>
      <w:r w:rsidR="00B12FFB">
        <w:t>uted datasets for this analysis, hence why imputation process is not included here.</w:t>
      </w:r>
    </w:p>
    <w:p w:rsidR="006D071E" w:rsidRDefault="006D071E" w:rsidP="006D071E">
      <w:pPr>
        <w:pStyle w:val="ListParagraph"/>
      </w:pPr>
    </w:p>
    <w:p w:rsidR="006805C9" w:rsidRDefault="006E1B36" w:rsidP="006805C9">
      <w:pPr>
        <w:pStyle w:val="ListParagraph"/>
        <w:numPr>
          <w:ilvl w:val="0"/>
          <w:numId w:val="1"/>
        </w:numPr>
      </w:pPr>
      <w:r>
        <w:t xml:space="preserve">There is a batch file (AA_run_all_batch.sh) that will run all the programs in order to carry out the analysis from the UNIX command line. However the working directory must be set at the top of each .R file in order to do this. </w:t>
      </w:r>
      <w:r w:rsidR="004219DA">
        <w:t xml:space="preserve">I would not recommended running these programs in the R </w:t>
      </w:r>
      <w:proofErr w:type="spellStart"/>
      <w:r w:rsidR="004219DA">
        <w:t>gui</w:t>
      </w:r>
      <w:proofErr w:type="spellEnd"/>
      <w:r w:rsidR="004219DA">
        <w:t xml:space="preserve"> using the R project approach, as you need to keep </w:t>
      </w:r>
      <w:proofErr w:type="spellStart"/>
      <w:r w:rsidR="004219DA">
        <w:t>Rstudio</w:t>
      </w:r>
      <w:proofErr w:type="spellEnd"/>
      <w:r w:rsidR="004219DA">
        <w:t xml:space="preserve"> open and some programs take ~ 8 hours to run.</w:t>
      </w:r>
      <w:r w:rsidR="006805C9" w:rsidRPr="006805C9">
        <w:t xml:space="preserve"> </w:t>
      </w:r>
    </w:p>
    <w:p w:rsidR="006805C9" w:rsidRDefault="006805C9" w:rsidP="006805C9">
      <w:pPr>
        <w:pStyle w:val="ListParagraph"/>
      </w:pPr>
    </w:p>
    <w:p w:rsidR="006805C9" w:rsidRDefault="006805C9" w:rsidP="006805C9">
      <w:pPr>
        <w:pStyle w:val="ListParagraph"/>
        <w:numPr>
          <w:ilvl w:val="0"/>
          <w:numId w:val="1"/>
        </w:numPr>
      </w:pPr>
      <w:r>
        <w:t>I have simulated a historical cohort of size 500000, and a contemporary cohort of size 50000.</w:t>
      </w:r>
      <w:r w:rsidRPr="006805C9">
        <w:t xml:space="preserve"> </w:t>
      </w:r>
      <w:r>
        <w:t>Each variable in the dataset is simulated at random from the real distribution of that variable. This means that no variable has an association with the outcome</w:t>
      </w:r>
      <w:r w:rsidR="00F8697B">
        <w:t xml:space="preserve"> and </w:t>
      </w:r>
      <w:proofErr w:type="spellStart"/>
      <w:r w:rsidR="00F8697B">
        <w:t>everybodies</w:t>
      </w:r>
      <w:proofErr w:type="spellEnd"/>
      <w:r w:rsidR="00F8697B">
        <w:t xml:space="preserve"> risk according to the population derived model have a very similar risk. This risk happens to be in the 4-5% risk group, and means there is only one boxplot in each figure produced, as there are no patients in the other risk groups. Note this also messes with the ordering of the boxplots. Despite this, I hope being able to run the code with some data is still helpful.</w:t>
      </w:r>
    </w:p>
    <w:p w:rsidR="006805C9" w:rsidRDefault="006805C9" w:rsidP="006805C9">
      <w:pPr>
        <w:pStyle w:val="ListParagraph"/>
      </w:pPr>
    </w:p>
    <w:p w:rsidR="006E1B36" w:rsidRDefault="006805C9" w:rsidP="006805C9">
      <w:pPr>
        <w:pStyle w:val="ListParagraph"/>
        <w:numPr>
          <w:ilvl w:val="0"/>
          <w:numId w:val="1"/>
        </w:numPr>
      </w:pPr>
      <w:r>
        <w:t xml:space="preserve"> The figures that will be produced when running the code are already provided in the /figures/ directory. Code can be re-run to compare.</w:t>
      </w:r>
    </w:p>
    <w:p w:rsidR="006D071E" w:rsidRDefault="006D071E" w:rsidP="006D071E">
      <w:pPr>
        <w:pStyle w:val="ListParagraph"/>
      </w:pPr>
    </w:p>
    <w:p w:rsidR="003729E2" w:rsidRDefault="003729E2" w:rsidP="006D071E">
      <w:pPr>
        <w:pStyle w:val="ListParagraph"/>
        <w:numPr>
          <w:ilvl w:val="0"/>
          <w:numId w:val="1"/>
        </w:numPr>
      </w:pPr>
      <w:r>
        <w:t xml:space="preserve">I have just supplied code for female cohort, given the code for the male cohort is identical, all that was different was the contents of the datasets read in at the start, and that </w:t>
      </w:r>
      <w:proofErr w:type="spellStart"/>
      <w:r>
        <w:t>Nmin</w:t>
      </w:r>
      <w:proofErr w:type="spellEnd"/>
      <w:r>
        <w:t xml:space="preserve"> = 1405 instead of 1434.</w:t>
      </w:r>
    </w:p>
    <w:p w:rsidR="006D071E" w:rsidRDefault="006D071E" w:rsidP="006D071E">
      <w:pPr>
        <w:pStyle w:val="ListParagraph"/>
      </w:pPr>
    </w:p>
    <w:p w:rsidR="00F8697B" w:rsidRDefault="003729E2" w:rsidP="00F8697B">
      <w:pPr>
        <w:pStyle w:val="ListParagraph"/>
        <w:numPr>
          <w:ilvl w:val="0"/>
          <w:numId w:val="1"/>
        </w:numPr>
      </w:pPr>
      <w:r>
        <w:lastRenderedPageBreak/>
        <w:t xml:space="preserve">The code for calculation of </w:t>
      </w:r>
      <w:proofErr w:type="spellStart"/>
      <w:r>
        <w:t>Nmin</w:t>
      </w:r>
      <w:proofErr w:type="spellEnd"/>
      <w:r>
        <w:t xml:space="preserve"> is exactly as was used in the main body of work. Given the loaded data is fake, it will not give a value of 1434, this file doesn’t have to be run to produce results.</w:t>
      </w:r>
      <w:r w:rsidR="00833677">
        <w:t xml:space="preserve"> It is therefore just there</w:t>
      </w:r>
      <w:r w:rsidR="006D071E">
        <w:t xml:space="preserve"> for</w:t>
      </w:r>
      <w:r w:rsidR="00833677">
        <w:t xml:space="preserve"> transparency.</w:t>
      </w:r>
    </w:p>
    <w:p w:rsidR="00F8697B" w:rsidRDefault="00F8697B" w:rsidP="00F8697B">
      <w:pPr>
        <w:pStyle w:val="ListParagraph"/>
      </w:pPr>
    </w:p>
    <w:p w:rsidR="006E1B36" w:rsidRDefault="006E1B36" w:rsidP="006D071E">
      <w:pPr>
        <w:pStyle w:val="ListParagraph"/>
        <w:numPr>
          <w:ilvl w:val="0"/>
          <w:numId w:val="1"/>
        </w:numPr>
      </w:pPr>
      <w:r>
        <w:t>Programs were run using R.3.4.2.</w:t>
      </w:r>
    </w:p>
    <w:p w:rsidR="006E1B36" w:rsidRPr="006E1B36" w:rsidRDefault="006E1B36" w:rsidP="00132C45">
      <w:pPr>
        <w:pStyle w:val="Heading1"/>
      </w:pPr>
      <w:bookmarkStart w:id="2" w:name="_Toc36473845"/>
      <w:r w:rsidRPr="006E1B36">
        <w:t>Packages</w:t>
      </w:r>
      <w:bookmarkEnd w:id="2"/>
    </w:p>
    <w:p w:rsidR="005174CC" w:rsidRDefault="006E1B36" w:rsidP="005174CC">
      <w:r>
        <w:t>The package versions in the below table were used. These were the package versions installed on the remote computer I used for the analyses so some are quite old, however in most cases I see no reasons why the latest package versions wouldn’t work.</w:t>
      </w:r>
    </w:p>
    <w:tbl>
      <w:tblPr>
        <w:tblStyle w:val="TableGrid"/>
        <w:tblW w:w="0" w:type="auto"/>
        <w:tblLook w:val="04A0" w:firstRow="1" w:lastRow="0" w:firstColumn="1" w:lastColumn="0" w:noHBand="0" w:noVBand="1"/>
      </w:tblPr>
      <w:tblGrid>
        <w:gridCol w:w="4508"/>
        <w:gridCol w:w="4508"/>
      </w:tblGrid>
      <w:tr w:rsidR="006E1B36" w:rsidTr="005174CC">
        <w:tc>
          <w:tcPr>
            <w:tcW w:w="4508" w:type="dxa"/>
            <w:shd w:val="clear" w:color="auto" w:fill="D0CECE" w:themeFill="background2" w:themeFillShade="E6"/>
          </w:tcPr>
          <w:p w:rsidR="006E1B36" w:rsidRDefault="006E1B36">
            <w:r>
              <w:t>Package</w:t>
            </w:r>
          </w:p>
        </w:tc>
        <w:tc>
          <w:tcPr>
            <w:tcW w:w="4508" w:type="dxa"/>
            <w:shd w:val="clear" w:color="auto" w:fill="D0CECE" w:themeFill="background2" w:themeFillShade="E6"/>
          </w:tcPr>
          <w:p w:rsidR="006E1B36" w:rsidRDefault="006E1B36">
            <w:r>
              <w:t>Version</w:t>
            </w:r>
          </w:p>
        </w:tc>
      </w:tr>
      <w:tr w:rsidR="006E1B36" w:rsidTr="006E1B36">
        <w:tc>
          <w:tcPr>
            <w:tcW w:w="4508" w:type="dxa"/>
          </w:tcPr>
          <w:p w:rsidR="006E1B36" w:rsidRDefault="006E1B36">
            <w:proofErr w:type="spellStart"/>
            <w:r>
              <w:t>foreach</w:t>
            </w:r>
            <w:proofErr w:type="spellEnd"/>
          </w:p>
        </w:tc>
        <w:tc>
          <w:tcPr>
            <w:tcW w:w="4508" w:type="dxa"/>
          </w:tcPr>
          <w:p w:rsidR="006E1B36" w:rsidRDefault="006E1B36">
            <w:r>
              <w:t>1.4.4</w:t>
            </w:r>
          </w:p>
        </w:tc>
      </w:tr>
      <w:tr w:rsidR="006E1B36" w:rsidTr="006E1B36">
        <w:tc>
          <w:tcPr>
            <w:tcW w:w="4508" w:type="dxa"/>
          </w:tcPr>
          <w:p w:rsidR="006E1B36" w:rsidRDefault="006E1B36">
            <w:proofErr w:type="spellStart"/>
            <w:r>
              <w:t>doParallel</w:t>
            </w:r>
            <w:proofErr w:type="spellEnd"/>
          </w:p>
        </w:tc>
        <w:tc>
          <w:tcPr>
            <w:tcW w:w="4508" w:type="dxa"/>
          </w:tcPr>
          <w:p w:rsidR="006E1B36" w:rsidRDefault="006E1B36">
            <w:r>
              <w:t>1.0.11</w:t>
            </w:r>
          </w:p>
        </w:tc>
      </w:tr>
      <w:tr w:rsidR="006E1B36" w:rsidTr="006E1B36">
        <w:tc>
          <w:tcPr>
            <w:tcW w:w="4508" w:type="dxa"/>
          </w:tcPr>
          <w:p w:rsidR="006E1B36" w:rsidRDefault="006E1B36">
            <w:proofErr w:type="spellStart"/>
            <w:r>
              <w:t>tidyverse</w:t>
            </w:r>
            <w:proofErr w:type="spellEnd"/>
          </w:p>
        </w:tc>
        <w:tc>
          <w:tcPr>
            <w:tcW w:w="4508" w:type="dxa"/>
          </w:tcPr>
          <w:p w:rsidR="006E1B36" w:rsidRDefault="006E1B36">
            <w:r>
              <w:t>1.3.0</w:t>
            </w:r>
          </w:p>
        </w:tc>
      </w:tr>
      <w:tr w:rsidR="006E1B36" w:rsidTr="006E1B36">
        <w:tc>
          <w:tcPr>
            <w:tcW w:w="4508" w:type="dxa"/>
          </w:tcPr>
          <w:p w:rsidR="006E1B36" w:rsidRDefault="006E1B36">
            <w:proofErr w:type="spellStart"/>
            <w:r>
              <w:t>ggpubr</w:t>
            </w:r>
            <w:proofErr w:type="spellEnd"/>
          </w:p>
        </w:tc>
        <w:tc>
          <w:tcPr>
            <w:tcW w:w="4508" w:type="dxa"/>
          </w:tcPr>
          <w:p w:rsidR="006E1B36" w:rsidRDefault="006E1B36">
            <w:r>
              <w:t>0.1.8</w:t>
            </w:r>
          </w:p>
        </w:tc>
      </w:tr>
      <w:tr w:rsidR="006E1B36" w:rsidTr="006E1B36">
        <w:tc>
          <w:tcPr>
            <w:tcW w:w="4508" w:type="dxa"/>
          </w:tcPr>
          <w:p w:rsidR="006E1B36" w:rsidRDefault="006E1B36">
            <w:proofErr w:type="spellStart"/>
            <w:r>
              <w:t>knitr</w:t>
            </w:r>
            <w:proofErr w:type="spellEnd"/>
          </w:p>
        </w:tc>
        <w:tc>
          <w:tcPr>
            <w:tcW w:w="4508" w:type="dxa"/>
          </w:tcPr>
          <w:p w:rsidR="006E1B36" w:rsidRDefault="006E1B36">
            <w:r>
              <w:t>1.20</w:t>
            </w:r>
          </w:p>
        </w:tc>
      </w:tr>
      <w:tr w:rsidR="006E1B36" w:rsidTr="006E1B36">
        <w:tc>
          <w:tcPr>
            <w:tcW w:w="4508" w:type="dxa"/>
          </w:tcPr>
          <w:p w:rsidR="006E1B36" w:rsidRDefault="006E1B36">
            <w:r>
              <w:t>survival</w:t>
            </w:r>
          </w:p>
        </w:tc>
        <w:tc>
          <w:tcPr>
            <w:tcW w:w="4508" w:type="dxa"/>
          </w:tcPr>
          <w:p w:rsidR="006E1B36" w:rsidRDefault="006E1B36">
            <w:r>
              <w:t>2.42-3</w:t>
            </w:r>
          </w:p>
        </w:tc>
      </w:tr>
      <w:tr w:rsidR="004219DA" w:rsidTr="006E1B36">
        <w:tc>
          <w:tcPr>
            <w:tcW w:w="4508" w:type="dxa"/>
          </w:tcPr>
          <w:p w:rsidR="004219DA" w:rsidRDefault="004219DA">
            <w:r>
              <w:t>reshape2</w:t>
            </w:r>
          </w:p>
        </w:tc>
        <w:tc>
          <w:tcPr>
            <w:tcW w:w="4508" w:type="dxa"/>
          </w:tcPr>
          <w:p w:rsidR="004219DA" w:rsidRDefault="004219DA">
            <w:r>
              <w:t>1.4.3</w:t>
            </w:r>
          </w:p>
        </w:tc>
      </w:tr>
      <w:tr w:rsidR="004219DA" w:rsidTr="006E1B36">
        <w:tc>
          <w:tcPr>
            <w:tcW w:w="4508" w:type="dxa"/>
          </w:tcPr>
          <w:p w:rsidR="004219DA" w:rsidRDefault="004219DA">
            <w:proofErr w:type="spellStart"/>
            <w:r>
              <w:t>Hmisc</w:t>
            </w:r>
            <w:proofErr w:type="spellEnd"/>
          </w:p>
        </w:tc>
        <w:tc>
          <w:tcPr>
            <w:tcW w:w="4508" w:type="dxa"/>
          </w:tcPr>
          <w:p w:rsidR="004219DA" w:rsidRDefault="004219DA">
            <w:r>
              <w:t>4.1-1</w:t>
            </w:r>
          </w:p>
        </w:tc>
      </w:tr>
      <w:tr w:rsidR="004219DA" w:rsidTr="006E1B36">
        <w:tc>
          <w:tcPr>
            <w:tcW w:w="4508" w:type="dxa"/>
          </w:tcPr>
          <w:p w:rsidR="004219DA" w:rsidRDefault="004219DA">
            <w:proofErr w:type="spellStart"/>
            <w:r>
              <w:t>matrixStats</w:t>
            </w:r>
            <w:proofErr w:type="spellEnd"/>
          </w:p>
        </w:tc>
        <w:tc>
          <w:tcPr>
            <w:tcW w:w="4508" w:type="dxa"/>
          </w:tcPr>
          <w:p w:rsidR="004219DA" w:rsidRDefault="004219DA">
            <w:r>
              <w:t>0.52.2</w:t>
            </w:r>
          </w:p>
        </w:tc>
      </w:tr>
    </w:tbl>
    <w:p w:rsidR="005174CC" w:rsidRPr="005174CC" w:rsidRDefault="005174CC" w:rsidP="00132C45">
      <w:pPr>
        <w:pStyle w:val="Heading1"/>
      </w:pPr>
      <w:bookmarkStart w:id="3" w:name="_Toc36473846"/>
      <w:r w:rsidRPr="005174CC">
        <w:t>Data information</w:t>
      </w:r>
      <w:bookmarkEnd w:id="3"/>
    </w:p>
    <w:p w:rsidR="005174CC" w:rsidRPr="005174CC" w:rsidRDefault="005174CC">
      <w:r>
        <w:t>I provide information about the variables in the datasets, in case you want to repeat the analysis using your own data</w:t>
      </w:r>
      <w:r w:rsidR="001711D0">
        <w:t>. All variables are generated at random.</w:t>
      </w:r>
    </w:p>
    <w:p w:rsidR="001711D0" w:rsidRDefault="00D1675B">
      <w:r>
        <w:rPr>
          <w:b/>
          <w:u w:val="single"/>
        </w:rPr>
        <w:t xml:space="preserve">1) </w:t>
      </w:r>
      <w:proofErr w:type="gramStart"/>
      <w:r w:rsidR="001D23C2">
        <w:rPr>
          <w:b/>
          <w:u w:val="single"/>
        </w:rPr>
        <w:t>data.2016</w:t>
      </w:r>
      <w:proofErr w:type="gramEnd"/>
      <w:r>
        <w:t xml:space="preserve">: This contains </w:t>
      </w:r>
      <w:r w:rsidR="001711D0">
        <w:t>50,000 patients</w:t>
      </w:r>
      <w:r w:rsidR="001D23C2">
        <w:t xml:space="preserve"> in the</w:t>
      </w:r>
      <w:r w:rsidR="001711D0">
        <w:t xml:space="preserve"> format of the</w:t>
      </w:r>
      <w:r w:rsidR="001D23C2">
        <w:t xml:space="preserve"> contemporary cohort, that were actively registered on the 1</w:t>
      </w:r>
      <w:r w:rsidR="001D23C2" w:rsidRPr="001D23C2">
        <w:rPr>
          <w:vertAlign w:val="superscript"/>
        </w:rPr>
        <w:t>st</w:t>
      </w:r>
      <w:r w:rsidR="001D23C2">
        <w:t xml:space="preserve"> Jan 2016.</w:t>
      </w:r>
      <w:r>
        <w:t xml:space="preserve"> All date variables are in the format ‘01/01/1990’, apart from first </w:t>
      </w:r>
      <w:proofErr w:type="spellStart"/>
      <w:r>
        <w:t>cvd</w:t>
      </w:r>
      <w:proofErr w:type="spellEnd"/>
      <w:r>
        <w:t xml:space="preserve"> event, which is in form ‘01/01/90’. The variables</w:t>
      </w:r>
      <w:r w:rsidR="001711D0">
        <w:t xml:space="preserve"> included are:</w:t>
      </w:r>
    </w:p>
    <w:tbl>
      <w:tblPr>
        <w:tblStyle w:val="TableGrid"/>
        <w:tblW w:w="0" w:type="auto"/>
        <w:tblLook w:val="04A0" w:firstRow="1" w:lastRow="0" w:firstColumn="1" w:lastColumn="0" w:noHBand="0" w:noVBand="1"/>
      </w:tblPr>
      <w:tblGrid>
        <w:gridCol w:w="2287"/>
        <w:gridCol w:w="6729"/>
      </w:tblGrid>
      <w:tr w:rsidR="001711D0" w:rsidTr="001711D0">
        <w:tc>
          <w:tcPr>
            <w:tcW w:w="1980" w:type="dxa"/>
            <w:shd w:val="clear" w:color="auto" w:fill="D0CECE" w:themeFill="background2" w:themeFillShade="E6"/>
          </w:tcPr>
          <w:p w:rsidR="001711D0" w:rsidRPr="001711D0" w:rsidRDefault="001711D0">
            <w:r w:rsidRPr="001711D0">
              <w:t>Variable</w:t>
            </w:r>
          </w:p>
        </w:tc>
        <w:tc>
          <w:tcPr>
            <w:tcW w:w="7036" w:type="dxa"/>
            <w:shd w:val="clear" w:color="auto" w:fill="D0CECE" w:themeFill="background2" w:themeFillShade="E6"/>
          </w:tcPr>
          <w:p w:rsidR="001711D0" w:rsidRPr="001711D0" w:rsidRDefault="001711D0">
            <w:r w:rsidRPr="001711D0">
              <w:t>Definition</w:t>
            </w:r>
          </w:p>
        </w:tc>
      </w:tr>
      <w:tr w:rsidR="001711D0" w:rsidTr="001711D0">
        <w:tc>
          <w:tcPr>
            <w:tcW w:w="1980" w:type="dxa"/>
          </w:tcPr>
          <w:p w:rsidR="001711D0" w:rsidRPr="001711D0" w:rsidRDefault="001711D0">
            <w:proofErr w:type="spellStart"/>
            <w:r w:rsidRPr="001711D0">
              <w:t>patid</w:t>
            </w:r>
            <w:proofErr w:type="spellEnd"/>
          </w:p>
        </w:tc>
        <w:tc>
          <w:tcPr>
            <w:tcW w:w="7036" w:type="dxa"/>
          </w:tcPr>
          <w:p w:rsidR="001711D0" w:rsidRPr="001711D0" w:rsidRDefault="001711D0">
            <w:r>
              <w:t>Patient id</w:t>
            </w:r>
          </w:p>
        </w:tc>
      </w:tr>
      <w:tr w:rsidR="001711D0" w:rsidTr="001711D0">
        <w:tc>
          <w:tcPr>
            <w:tcW w:w="1980" w:type="dxa"/>
          </w:tcPr>
          <w:p w:rsidR="001711D0" w:rsidRDefault="001711D0">
            <w:proofErr w:type="spellStart"/>
            <w:r>
              <w:t>cens_fake</w:t>
            </w:r>
            <w:proofErr w:type="spellEnd"/>
          </w:p>
        </w:tc>
        <w:tc>
          <w:tcPr>
            <w:tcW w:w="7036" w:type="dxa"/>
          </w:tcPr>
          <w:p w:rsidR="001711D0" w:rsidRDefault="001711D0">
            <w:r>
              <w:t>A dummy variable so that we can extract data from the dataset into a format that can be used to generate risk scores</w:t>
            </w:r>
          </w:p>
        </w:tc>
      </w:tr>
      <w:tr w:rsidR="001711D0" w:rsidTr="001711D0">
        <w:tc>
          <w:tcPr>
            <w:tcW w:w="1980" w:type="dxa"/>
          </w:tcPr>
          <w:p w:rsidR="001711D0" w:rsidRPr="001711D0" w:rsidRDefault="001711D0">
            <w:r>
              <w:t>age</w:t>
            </w:r>
          </w:p>
        </w:tc>
        <w:tc>
          <w:tcPr>
            <w:tcW w:w="7036" w:type="dxa"/>
          </w:tcPr>
          <w:p w:rsidR="001711D0" w:rsidRPr="001711D0" w:rsidRDefault="001711D0">
            <w:r>
              <w:t>Age</w:t>
            </w:r>
          </w:p>
        </w:tc>
      </w:tr>
      <w:tr w:rsidR="001711D0" w:rsidTr="001711D0">
        <w:tc>
          <w:tcPr>
            <w:tcW w:w="1980" w:type="dxa"/>
          </w:tcPr>
          <w:p w:rsidR="001711D0" w:rsidRPr="001711D0" w:rsidRDefault="001711D0">
            <w:r>
              <w:t>BMI</w:t>
            </w:r>
          </w:p>
        </w:tc>
        <w:tc>
          <w:tcPr>
            <w:tcW w:w="7036" w:type="dxa"/>
          </w:tcPr>
          <w:p w:rsidR="001711D0" w:rsidRPr="001711D0" w:rsidRDefault="001711D0">
            <w:r>
              <w:t>Body mass index</w:t>
            </w:r>
          </w:p>
        </w:tc>
      </w:tr>
      <w:tr w:rsidR="001711D0" w:rsidTr="001711D0">
        <w:tc>
          <w:tcPr>
            <w:tcW w:w="1980" w:type="dxa"/>
          </w:tcPr>
          <w:p w:rsidR="001711D0" w:rsidRPr="001711D0" w:rsidRDefault="001711D0">
            <w:proofErr w:type="spellStart"/>
            <w:r>
              <w:t>Cholesterol_HDL_Ratio</w:t>
            </w:r>
            <w:proofErr w:type="spellEnd"/>
          </w:p>
        </w:tc>
        <w:tc>
          <w:tcPr>
            <w:tcW w:w="7036" w:type="dxa"/>
          </w:tcPr>
          <w:p w:rsidR="001711D0" w:rsidRPr="001711D0" w:rsidRDefault="001711D0">
            <w:r>
              <w:t>Cholesterol/HDL ratio</w:t>
            </w:r>
          </w:p>
        </w:tc>
      </w:tr>
      <w:tr w:rsidR="001711D0" w:rsidTr="001711D0">
        <w:tc>
          <w:tcPr>
            <w:tcW w:w="1980" w:type="dxa"/>
          </w:tcPr>
          <w:p w:rsidR="001711D0" w:rsidRPr="001711D0" w:rsidRDefault="001711D0">
            <w:proofErr w:type="spellStart"/>
            <w:r>
              <w:t>Famhis_lstrict</w:t>
            </w:r>
            <w:proofErr w:type="spellEnd"/>
          </w:p>
        </w:tc>
        <w:tc>
          <w:tcPr>
            <w:tcW w:w="7036" w:type="dxa"/>
          </w:tcPr>
          <w:p w:rsidR="001711D0" w:rsidRPr="001711D0" w:rsidRDefault="001711D0">
            <w:r>
              <w:t>Family history of coronary heart disease</w:t>
            </w:r>
          </w:p>
        </w:tc>
      </w:tr>
      <w:tr w:rsidR="001711D0" w:rsidTr="001711D0">
        <w:tc>
          <w:tcPr>
            <w:tcW w:w="1980" w:type="dxa"/>
          </w:tcPr>
          <w:p w:rsidR="001711D0" w:rsidRPr="001711D0" w:rsidRDefault="001711D0">
            <w:r>
              <w:t>Hypertension</w:t>
            </w:r>
          </w:p>
        </w:tc>
        <w:tc>
          <w:tcPr>
            <w:tcW w:w="7036" w:type="dxa"/>
          </w:tcPr>
          <w:p w:rsidR="001711D0" w:rsidRPr="001711D0" w:rsidRDefault="001711D0">
            <w:r>
              <w:t>Treated hypertension</w:t>
            </w:r>
          </w:p>
        </w:tc>
      </w:tr>
      <w:tr w:rsidR="001711D0" w:rsidTr="001711D0">
        <w:tc>
          <w:tcPr>
            <w:tcW w:w="1980" w:type="dxa"/>
          </w:tcPr>
          <w:p w:rsidR="001711D0" w:rsidRPr="001711D0" w:rsidRDefault="001711D0">
            <w:r>
              <w:t>SBP</w:t>
            </w:r>
          </w:p>
        </w:tc>
        <w:tc>
          <w:tcPr>
            <w:tcW w:w="7036" w:type="dxa"/>
          </w:tcPr>
          <w:p w:rsidR="001711D0" w:rsidRPr="001711D0" w:rsidRDefault="001711D0">
            <w:r>
              <w:t>Systolic blood pressure</w:t>
            </w:r>
          </w:p>
        </w:tc>
      </w:tr>
      <w:tr w:rsidR="001711D0" w:rsidTr="001711D0">
        <w:tc>
          <w:tcPr>
            <w:tcW w:w="1980" w:type="dxa"/>
          </w:tcPr>
          <w:p w:rsidR="001711D0" w:rsidRPr="001711D0" w:rsidRDefault="001711D0">
            <w:r>
              <w:t>Smoking</w:t>
            </w:r>
          </w:p>
        </w:tc>
        <w:tc>
          <w:tcPr>
            <w:tcW w:w="7036" w:type="dxa"/>
          </w:tcPr>
          <w:p w:rsidR="001711D0" w:rsidRPr="001711D0" w:rsidRDefault="001711D0">
            <w:r>
              <w:t>Smoking</w:t>
            </w:r>
          </w:p>
        </w:tc>
      </w:tr>
      <w:tr w:rsidR="001711D0" w:rsidTr="001711D0">
        <w:tc>
          <w:tcPr>
            <w:tcW w:w="1980" w:type="dxa"/>
          </w:tcPr>
          <w:p w:rsidR="001711D0" w:rsidRPr="001711D0" w:rsidRDefault="001711D0">
            <w:r>
              <w:t>Townsend</w:t>
            </w:r>
          </w:p>
        </w:tc>
        <w:tc>
          <w:tcPr>
            <w:tcW w:w="7036" w:type="dxa"/>
          </w:tcPr>
          <w:p w:rsidR="001711D0" w:rsidRPr="001711D0" w:rsidRDefault="001711D0">
            <w:r>
              <w:t>Townsend deprivation index quintiles</w:t>
            </w:r>
          </w:p>
        </w:tc>
      </w:tr>
      <w:tr w:rsidR="001711D0" w:rsidTr="001711D0">
        <w:tc>
          <w:tcPr>
            <w:tcW w:w="1980" w:type="dxa"/>
          </w:tcPr>
          <w:p w:rsidR="001711D0" w:rsidRPr="001711D0" w:rsidRDefault="001711D0">
            <w:r>
              <w:t>T2dia</w:t>
            </w:r>
          </w:p>
        </w:tc>
        <w:tc>
          <w:tcPr>
            <w:tcW w:w="7036" w:type="dxa"/>
          </w:tcPr>
          <w:p w:rsidR="001711D0" w:rsidRPr="001711D0" w:rsidRDefault="001711D0">
            <w:r>
              <w:t>Type 2 diabetes</w:t>
            </w:r>
          </w:p>
        </w:tc>
      </w:tr>
    </w:tbl>
    <w:p w:rsidR="001711D0" w:rsidRDefault="001711D0">
      <w:pPr>
        <w:rPr>
          <w:b/>
        </w:rPr>
      </w:pPr>
    </w:p>
    <w:p w:rsidR="001711D0" w:rsidRDefault="001711D0">
      <w:r>
        <w:rPr>
          <w:b/>
        </w:rPr>
        <w:t xml:space="preserve">2) </w:t>
      </w:r>
      <w:proofErr w:type="spellStart"/>
      <w:proofErr w:type="gramStart"/>
      <w:r>
        <w:rPr>
          <w:b/>
        </w:rPr>
        <w:t>data.historical</w:t>
      </w:r>
      <w:proofErr w:type="spellEnd"/>
      <w:proofErr w:type="gramEnd"/>
      <w:r>
        <w:t>: This contains 500,000 patients in the format of the historical cohort, these are patients that are used to developed the risk prediction models. Variables are the same, except two extra variables are added:</w:t>
      </w:r>
    </w:p>
    <w:tbl>
      <w:tblPr>
        <w:tblStyle w:val="TableGrid"/>
        <w:tblW w:w="0" w:type="auto"/>
        <w:tblLook w:val="04A0" w:firstRow="1" w:lastRow="0" w:firstColumn="1" w:lastColumn="0" w:noHBand="0" w:noVBand="1"/>
      </w:tblPr>
      <w:tblGrid>
        <w:gridCol w:w="1980"/>
        <w:gridCol w:w="7036"/>
      </w:tblGrid>
      <w:tr w:rsidR="001711D0" w:rsidRPr="001711D0" w:rsidTr="00CA52B4">
        <w:tc>
          <w:tcPr>
            <w:tcW w:w="1980" w:type="dxa"/>
            <w:shd w:val="clear" w:color="auto" w:fill="D0CECE" w:themeFill="background2" w:themeFillShade="E6"/>
          </w:tcPr>
          <w:p w:rsidR="001711D0" w:rsidRPr="001711D0" w:rsidRDefault="001711D0" w:rsidP="00CA52B4">
            <w:r w:rsidRPr="001711D0">
              <w:t>Variable</w:t>
            </w:r>
          </w:p>
        </w:tc>
        <w:tc>
          <w:tcPr>
            <w:tcW w:w="7036" w:type="dxa"/>
            <w:shd w:val="clear" w:color="auto" w:fill="D0CECE" w:themeFill="background2" w:themeFillShade="E6"/>
          </w:tcPr>
          <w:p w:rsidR="001711D0" w:rsidRPr="001711D0" w:rsidRDefault="001711D0" w:rsidP="00CA52B4">
            <w:r w:rsidRPr="001711D0">
              <w:t>Definition</w:t>
            </w:r>
          </w:p>
        </w:tc>
      </w:tr>
      <w:tr w:rsidR="001711D0" w:rsidRPr="001711D0" w:rsidTr="00CA52B4">
        <w:tc>
          <w:tcPr>
            <w:tcW w:w="1980" w:type="dxa"/>
          </w:tcPr>
          <w:p w:rsidR="001711D0" w:rsidRPr="001711D0" w:rsidRDefault="001711D0" w:rsidP="00CA52B4">
            <w:proofErr w:type="spellStart"/>
            <w:r>
              <w:t>CVD_time</w:t>
            </w:r>
            <w:proofErr w:type="spellEnd"/>
          </w:p>
        </w:tc>
        <w:tc>
          <w:tcPr>
            <w:tcW w:w="7036" w:type="dxa"/>
          </w:tcPr>
          <w:p w:rsidR="001711D0" w:rsidRPr="001711D0" w:rsidRDefault="001711D0" w:rsidP="00CA52B4">
            <w:r>
              <w:t>Time until CVD event or censored</w:t>
            </w:r>
          </w:p>
        </w:tc>
      </w:tr>
      <w:tr w:rsidR="001711D0" w:rsidTr="00CA52B4">
        <w:tc>
          <w:tcPr>
            <w:tcW w:w="1980" w:type="dxa"/>
          </w:tcPr>
          <w:p w:rsidR="001711D0" w:rsidRDefault="001711D0" w:rsidP="00CA52B4">
            <w:proofErr w:type="spellStart"/>
            <w:r>
              <w:lastRenderedPageBreak/>
              <w:t>CVD_cens_R</w:t>
            </w:r>
            <w:proofErr w:type="spellEnd"/>
          </w:p>
        </w:tc>
        <w:tc>
          <w:tcPr>
            <w:tcW w:w="7036" w:type="dxa"/>
          </w:tcPr>
          <w:p w:rsidR="001711D0" w:rsidRDefault="001711D0" w:rsidP="001711D0">
            <w:r>
              <w:t>0 = censored, 1 = CVD event</w:t>
            </w:r>
          </w:p>
        </w:tc>
      </w:tr>
    </w:tbl>
    <w:p w:rsidR="001711D0" w:rsidRPr="001711D0" w:rsidRDefault="001711D0"/>
    <w:p w:rsidR="00F5232C" w:rsidRDefault="00F5232C" w:rsidP="00132C45">
      <w:pPr>
        <w:pStyle w:val="Heading1"/>
      </w:pPr>
      <w:bookmarkStart w:id="4" w:name="_Toc36473847"/>
      <w:r>
        <w:t>Program</w:t>
      </w:r>
      <w:r w:rsidRPr="005174CC">
        <w:t xml:space="preserve"> information</w:t>
      </w:r>
      <w:bookmarkEnd w:id="4"/>
    </w:p>
    <w:p w:rsidR="00F5232C" w:rsidRDefault="00F5232C" w:rsidP="00F5232C">
      <w:r>
        <w:t xml:space="preserve">The table below details what is done in each </w:t>
      </w:r>
      <w:proofErr w:type="gramStart"/>
      <w:r>
        <w:t>program.</w:t>
      </w:r>
      <w:proofErr w:type="gramEnd"/>
    </w:p>
    <w:tbl>
      <w:tblPr>
        <w:tblStyle w:val="TableGrid"/>
        <w:tblW w:w="0" w:type="auto"/>
        <w:tblLook w:val="04A0" w:firstRow="1" w:lastRow="0" w:firstColumn="1" w:lastColumn="0" w:noHBand="0" w:noVBand="1"/>
      </w:tblPr>
      <w:tblGrid>
        <w:gridCol w:w="1696"/>
        <w:gridCol w:w="7320"/>
      </w:tblGrid>
      <w:tr w:rsidR="00F5232C" w:rsidTr="00CA52B4">
        <w:tc>
          <w:tcPr>
            <w:tcW w:w="1696" w:type="dxa"/>
            <w:shd w:val="clear" w:color="auto" w:fill="D0CECE" w:themeFill="background2" w:themeFillShade="E6"/>
          </w:tcPr>
          <w:p w:rsidR="00F5232C" w:rsidRDefault="00F5232C" w:rsidP="00CA52B4">
            <w:r>
              <w:t>Program</w:t>
            </w:r>
          </w:p>
        </w:tc>
        <w:tc>
          <w:tcPr>
            <w:tcW w:w="7320" w:type="dxa"/>
            <w:shd w:val="clear" w:color="auto" w:fill="D0CECE" w:themeFill="background2" w:themeFillShade="E6"/>
          </w:tcPr>
          <w:p w:rsidR="00F5232C" w:rsidRDefault="00F5232C" w:rsidP="00CA52B4">
            <w:r>
              <w:t>Definition</w:t>
            </w:r>
          </w:p>
        </w:tc>
      </w:tr>
      <w:tr w:rsidR="00F5232C" w:rsidTr="00CA52B4">
        <w:tc>
          <w:tcPr>
            <w:tcW w:w="1696" w:type="dxa"/>
          </w:tcPr>
          <w:p w:rsidR="00F5232C" w:rsidRDefault="00F5232C" w:rsidP="00CA52B4">
            <w:r>
              <w:t>0.1</w:t>
            </w:r>
          </w:p>
        </w:tc>
        <w:tc>
          <w:tcPr>
            <w:tcW w:w="7320" w:type="dxa"/>
          </w:tcPr>
          <w:p w:rsidR="00F5232C" w:rsidRDefault="00F5232C" w:rsidP="00CA52B4">
            <w:r>
              <w:t>Install packages</w:t>
            </w:r>
          </w:p>
        </w:tc>
      </w:tr>
      <w:tr w:rsidR="00F5232C" w:rsidTr="00CA52B4">
        <w:tc>
          <w:tcPr>
            <w:tcW w:w="1696" w:type="dxa"/>
          </w:tcPr>
          <w:p w:rsidR="00F5232C" w:rsidRDefault="00F5232C" w:rsidP="00CA52B4">
            <w:r>
              <w:t>1.1</w:t>
            </w:r>
          </w:p>
        </w:tc>
        <w:tc>
          <w:tcPr>
            <w:tcW w:w="7320" w:type="dxa"/>
          </w:tcPr>
          <w:p w:rsidR="00F5232C" w:rsidRDefault="00920286" w:rsidP="00CA52B4">
            <w:r>
              <w:t>Create the development and validation cohorts from the historical cohort</w:t>
            </w:r>
          </w:p>
        </w:tc>
      </w:tr>
      <w:tr w:rsidR="00F5232C" w:rsidTr="00CA52B4">
        <w:tc>
          <w:tcPr>
            <w:tcW w:w="1696" w:type="dxa"/>
          </w:tcPr>
          <w:p w:rsidR="00F5232C" w:rsidRDefault="00F5232C" w:rsidP="00CA52B4">
            <w:r>
              <w:t>1.2</w:t>
            </w:r>
          </w:p>
        </w:tc>
        <w:tc>
          <w:tcPr>
            <w:tcW w:w="7320" w:type="dxa"/>
          </w:tcPr>
          <w:p w:rsidR="00F5232C" w:rsidRDefault="00920286" w:rsidP="00CA52B4">
            <w:r>
              <w:t>Generate risks of validation cohort using population derived model, and calculate discrimination and calibration of the population derived model</w:t>
            </w:r>
          </w:p>
        </w:tc>
      </w:tr>
      <w:tr w:rsidR="00F5232C" w:rsidTr="00CA52B4">
        <w:tc>
          <w:tcPr>
            <w:tcW w:w="1696" w:type="dxa"/>
          </w:tcPr>
          <w:p w:rsidR="00F5232C" w:rsidRDefault="00F5232C" w:rsidP="00CA52B4">
            <w:r>
              <w:t>1.3</w:t>
            </w:r>
          </w:p>
        </w:tc>
        <w:tc>
          <w:tcPr>
            <w:tcW w:w="7320" w:type="dxa"/>
          </w:tcPr>
          <w:p w:rsidR="00F5232C" w:rsidRDefault="00920286" w:rsidP="00CA52B4">
            <w:r>
              <w:t xml:space="preserve">Code for calculating </w:t>
            </w:r>
            <w:proofErr w:type="spellStart"/>
            <w:r>
              <w:t>Nmin</w:t>
            </w:r>
            <w:proofErr w:type="spellEnd"/>
          </w:p>
        </w:tc>
      </w:tr>
      <w:tr w:rsidR="00920286" w:rsidTr="00CA52B4">
        <w:tc>
          <w:tcPr>
            <w:tcW w:w="1696" w:type="dxa"/>
          </w:tcPr>
          <w:p w:rsidR="00920286" w:rsidRDefault="00920286" w:rsidP="00920286">
            <w:r>
              <w:t>2.1</w:t>
            </w:r>
          </w:p>
        </w:tc>
        <w:tc>
          <w:tcPr>
            <w:tcW w:w="7320" w:type="dxa"/>
          </w:tcPr>
          <w:p w:rsidR="00920286" w:rsidRDefault="00920286" w:rsidP="00920286">
            <w:r>
              <w:t>Run simulation for N=</w:t>
            </w:r>
            <w:proofErr w:type="spellStart"/>
            <w:r>
              <w:t>Nmin</w:t>
            </w:r>
            <w:proofErr w:type="spellEnd"/>
          </w:p>
        </w:tc>
      </w:tr>
      <w:tr w:rsidR="00920286" w:rsidTr="00CA52B4">
        <w:tc>
          <w:tcPr>
            <w:tcW w:w="1696" w:type="dxa"/>
          </w:tcPr>
          <w:p w:rsidR="00920286" w:rsidRDefault="00920286" w:rsidP="00920286">
            <w:r>
              <w:t>2.2</w:t>
            </w:r>
          </w:p>
        </w:tc>
        <w:tc>
          <w:tcPr>
            <w:tcW w:w="7320" w:type="dxa"/>
          </w:tcPr>
          <w:p w:rsidR="00920286" w:rsidRDefault="00920286" w:rsidP="00920286">
            <w:r>
              <w:t>Run simulation for N = 10,000</w:t>
            </w:r>
          </w:p>
        </w:tc>
      </w:tr>
      <w:tr w:rsidR="00920286" w:rsidTr="00CA52B4">
        <w:tc>
          <w:tcPr>
            <w:tcW w:w="1696" w:type="dxa"/>
          </w:tcPr>
          <w:p w:rsidR="00920286" w:rsidRDefault="00920286" w:rsidP="00920286">
            <w:r>
              <w:t>2.3</w:t>
            </w:r>
          </w:p>
        </w:tc>
        <w:tc>
          <w:tcPr>
            <w:tcW w:w="7320" w:type="dxa"/>
          </w:tcPr>
          <w:p w:rsidR="00920286" w:rsidRDefault="00920286" w:rsidP="00920286">
            <w:r>
              <w:t>Run simulation for N = 50,000</w:t>
            </w:r>
          </w:p>
        </w:tc>
      </w:tr>
      <w:tr w:rsidR="00920286" w:rsidTr="00CA52B4">
        <w:tc>
          <w:tcPr>
            <w:tcW w:w="1696" w:type="dxa"/>
          </w:tcPr>
          <w:p w:rsidR="00920286" w:rsidRDefault="00920286" w:rsidP="00920286">
            <w:r>
              <w:t>2.4</w:t>
            </w:r>
          </w:p>
        </w:tc>
        <w:tc>
          <w:tcPr>
            <w:tcW w:w="7320" w:type="dxa"/>
          </w:tcPr>
          <w:p w:rsidR="00920286" w:rsidRDefault="00920286" w:rsidP="00920286">
            <w:r>
              <w:t>Run simulation for N = 100,000</w:t>
            </w:r>
          </w:p>
        </w:tc>
      </w:tr>
      <w:tr w:rsidR="00920286" w:rsidTr="00CA52B4">
        <w:tc>
          <w:tcPr>
            <w:tcW w:w="1696" w:type="dxa"/>
          </w:tcPr>
          <w:p w:rsidR="00920286" w:rsidRDefault="00920286" w:rsidP="00920286">
            <w:r>
              <w:t>3.1</w:t>
            </w:r>
          </w:p>
        </w:tc>
        <w:tc>
          <w:tcPr>
            <w:tcW w:w="7320" w:type="dxa"/>
          </w:tcPr>
          <w:p w:rsidR="00920286" w:rsidRDefault="00920286" w:rsidP="00920286">
            <w:r>
              <w:t>Generate Figure 2 (boxplots)</w:t>
            </w:r>
          </w:p>
        </w:tc>
      </w:tr>
      <w:tr w:rsidR="00920286" w:rsidTr="00CA52B4">
        <w:tc>
          <w:tcPr>
            <w:tcW w:w="1696" w:type="dxa"/>
          </w:tcPr>
          <w:p w:rsidR="00920286" w:rsidRDefault="00920286" w:rsidP="00920286">
            <w:r>
              <w:t>3.2</w:t>
            </w:r>
          </w:p>
        </w:tc>
        <w:tc>
          <w:tcPr>
            <w:tcW w:w="7320" w:type="dxa"/>
          </w:tcPr>
          <w:p w:rsidR="00920286" w:rsidRDefault="00920286" w:rsidP="00920286">
            <w:r>
              <w:t xml:space="preserve">Generate Figure 3 (boxplots by discrimination, N = </w:t>
            </w:r>
            <w:proofErr w:type="spellStart"/>
            <w:r>
              <w:t>Nmin</w:t>
            </w:r>
            <w:proofErr w:type="spellEnd"/>
            <w:r>
              <w:t>)</w:t>
            </w:r>
          </w:p>
        </w:tc>
      </w:tr>
      <w:tr w:rsidR="00920286" w:rsidTr="00CA52B4">
        <w:tc>
          <w:tcPr>
            <w:tcW w:w="1696" w:type="dxa"/>
          </w:tcPr>
          <w:p w:rsidR="00920286" w:rsidRDefault="00920286" w:rsidP="00920286">
            <w:r>
              <w:t>3.2</w:t>
            </w:r>
          </w:p>
        </w:tc>
        <w:tc>
          <w:tcPr>
            <w:tcW w:w="7320" w:type="dxa"/>
          </w:tcPr>
          <w:p w:rsidR="00920286" w:rsidRDefault="00920286" w:rsidP="00920286">
            <w:r>
              <w:t>Generate Figure 3 (boxplots by discrimination, N = 10000)</w:t>
            </w:r>
          </w:p>
        </w:tc>
      </w:tr>
      <w:tr w:rsidR="00920286" w:rsidTr="00CA52B4">
        <w:tc>
          <w:tcPr>
            <w:tcW w:w="1696" w:type="dxa"/>
          </w:tcPr>
          <w:p w:rsidR="00920286" w:rsidRDefault="00920286" w:rsidP="00920286">
            <w:r>
              <w:t>3.2</w:t>
            </w:r>
          </w:p>
        </w:tc>
        <w:tc>
          <w:tcPr>
            <w:tcW w:w="7320" w:type="dxa"/>
          </w:tcPr>
          <w:p w:rsidR="00920286" w:rsidRDefault="00920286" w:rsidP="00920286">
            <w:r>
              <w:t>Generate Figure 3 (boxplots by discrimination, N = 50000)</w:t>
            </w:r>
          </w:p>
        </w:tc>
      </w:tr>
      <w:tr w:rsidR="00920286" w:rsidTr="00CA52B4">
        <w:tc>
          <w:tcPr>
            <w:tcW w:w="1696" w:type="dxa"/>
          </w:tcPr>
          <w:p w:rsidR="00920286" w:rsidRDefault="00920286" w:rsidP="00920286">
            <w:r>
              <w:t>3.2</w:t>
            </w:r>
          </w:p>
        </w:tc>
        <w:tc>
          <w:tcPr>
            <w:tcW w:w="7320" w:type="dxa"/>
          </w:tcPr>
          <w:p w:rsidR="00920286" w:rsidRDefault="00920286" w:rsidP="00920286">
            <w:r>
              <w:t>Generate Figure 3 (boxplots by discrimination, N = 100000)</w:t>
            </w:r>
          </w:p>
        </w:tc>
      </w:tr>
      <w:tr w:rsidR="00920286" w:rsidTr="00CA52B4">
        <w:tc>
          <w:tcPr>
            <w:tcW w:w="1696" w:type="dxa"/>
          </w:tcPr>
          <w:p w:rsidR="00920286" w:rsidRDefault="00920286" w:rsidP="00920286">
            <w:r>
              <w:t>3.3</w:t>
            </w:r>
          </w:p>
        </w:tc>
        <w:tc>
          <w:tcPr>
            <w:tcW w:w="7320" w:type="dxa"/>
          </w:tcPr>
          <w:p w:rsidR="00920286" w:rsidRDefault="00920286" w:rsidP="00920286">
            <w:r>
              <w:t xml:space="preserve">Generate Figure 4 (boxplots by calibration, N = </w:t>
            </w:r>
            <w:proofErr w:type="spellStart"/>
            <w:r>
              <w:t>Nmin</w:t>
            </w:r>
            <w:proofErr w:type="spellEnd"/>
            <w:r>
              <w:t>)</w:t>
            </w:r>
          </w:p>
        </w:tc>
      </w:tr>
      <w:tr w:rsidR="00920286" w:rsidTr="00CA52B4">
        <w:tc>
          <w:tcPr>
            <w:tcW w:w="1696" w:type="dxa"/>
          </w:tcPr>
          <w:p w:rsidR="00920286" w:rsidRDefault="00920286" w:rsidP="00920286">
            <w:r>
              <w:t>3.3</w:t>
            </w:r>
          </w:p>
        </w:tc>
        <w:tc>
          <w:tcPr>
            <w:tcW w:w="7320" w:type="dxa"/>
          </w:tcPr>
          <w:p w:rsidR="00920286" w:rsidRDefault="00920286" w:rsidP="00920286">
            <w:r>
              <w:t>Generate Figure 4 (boxplots by calibration, N = 10000)</w:t>
            </w:r>
          </w:p>
        </w:tc>
      </w:tr>
      <w:tr w:rsidR="00920286" w:rsidTr="00CA52B4">
        <w:tc>
          <w:tcPr>
            <w:tcW w:w="1696" w:type="dxa"/>
          </w:tcPr>
          <w:p w:rsidR="00920286" w:rsidRDefault="00920286" w:rsidP="00920286">
            <w:r>
              <w:t>3.3</w:t>
            </w:r>
          </w:p>
        </w:tc>
        <w:tc>
          <w:tcPr>
            <w:tcW w:w="7320" w:type="dxa"/>
          </w:tcPr>
          <w:p w:rsidR="00920286" w:rsidRDefault="00920286" w:rsidP="00920286">
            <w:r>
              <w:t>Generate Figure 4 (boxplots by calibration, N = 50000)</w:t>
            </w:r>
          </w:p>
        </w:tc>
      </w:tr>
      <w:tr w:rsidR="00920286" w:rsidTr="00CA52B4">
        <w:tc>
          <w:tcPr>
            <w:tcW w:w="1696" w:type="dxa"/>
          </w:tcPr>
          <w:p w:rsidR="00920286" w:rsidRDefault="00920286" w:rsidP="00920286">
            <w:r>
              <w:t>3.3</w:t>
            </w:r>
          </w:p>
        </w:tc>
        <w:tc>
          <w:tcPr>
            <w:tcW w:w="7320" w:type="dxa"/>
          </w:tcPr>
          <w:p w:rsidR="00920286" w:rsidRDefault="00920286" w:rsidP="00920286">
            <w:r>
              <w:t>Generate Figure 4 (boxplots by calibration, N = 100000)</w:t>
            </w:r>
          </w:p>
        </w:tc>
      </w:tr>
      <w:tr w:rsidR="00920286" w:rsidTr="00CA52B4">
        <w:tc>
          <w:tcPr>
            <w:tcW w:w="1696" w:type="dxa"/>
          </w:tcPr>
          <w:p w:rsidR="00920286" w:rsidRDefault="00920286" w:rsidP="00920286">
            <w:r>
              <w:t>3.4</w:t>
            </w:r>
          </w:p>
        </w:tc>
        <w:tc>
          <w:tcPr>
            <w:tcW w:w="7320" w:type="dxa"/>
          </w:tcPr>
          <w:p w:rsidR="00920286" w:rsidRDefault="00920286" w:rsidP="00920286">
            <w:r>
              <w:t>Generate Table 3 (percentage over threshold)</w:t>
            </w:r>
          </w:p>
        </w:tc>
      </w:tr>
      <w:tr w:rsidR="00920286" w:rsidTr="00CA52B4">
        <w:tc>
          <w:tcPr>
            <w:tcW w:w="1696" w:type="dxa"/>
          </w:tcPr>
          <w:p w:rsidR="00920286" w:rsidRDefault="00920286" w:rsidP="00920286">
            <w:r>
              <w:t>3.5</w:t>
            </w:r>
          </w:p>
        </w:tc>
        <w:tc>
          <w:tcPr>
            <w:tcW w:w="7320" w:type="dxa"/>
          </w:tcPr>
          <w:p w:rsidR="00920286" w:rsidRDefault="00920286" w:rsidP="00920286">
            <w:r>
              <w:t>Generate Table 1 (baseline table)</w:t>
            </w:r>
          </w:p>
        </w:tc>
      </w:tr>
      <w:tr w:rsidR="00920286" w:rsidTr="00CA52B4">
        <w:tc>
          <w:tcPr>
            <w:tcW w:w="1696" w:type="dxa"/>
          </w:tcPr>
          <w:p w:rsidR="00920286" w:rsidRDefault="00920286" w:rsidP="00920286">
            <w:r>
              <w:t>3.6</w:t>
            </w:r>
          </w:p>
        </w:tc>
        <w:tc>
          <w:tcPr>
            <w:tcW w:w="7320" w:type="dxa"/>
          </w:tcPr>
          <w:p w:rsidR="00920286" w:rsidRDefault="00920286" w:rsidP="00920286">
            <w:r>
              <w:t>Generate Table 2 (distribution of discrimination and calibration values)</w:t>
            </w:r>
          </w:p>
        </w:tc>
      </w:tr>
    </w:tbl>
    <w:p w:rsidR="00F5232C" w:rsidRPr="00F5232C" w:rsidRDefault="00F5232C" w:rsidP="00F5232C">
      <w:pPr>
        <w:tabs>
          <w:tab w:val="left" w:pos="5128"/>
        </w:tabs>
      </w:pPr>
    </w:p>
    <w:sectPr w:rsidR="00F5232C" w:rsidRPr="00F5232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5F9" w:rsidRDefault="009845F9" w:rsidP="009845F9">
      <w:pPr>
        <w:spacing w:after="0" w:line="240" w:lineRule="auto"/>
      </w:pPr>
      <w:r>
        <w:separator/>
      </w:r>
    </w:p>
  </w:endnote>
  <w:endnote w:type="continuationSeparator" w:id="0">
    <w:p w:rsidR="009845F9" w:rsidRDefault="009845F9" w:rsidP="0098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1369"/>
      <w:docPartObj>
        <w:docPartGallery w:val="Page Numbers (Bottom of Page)"/>
        <w:docPartUnique/>
      </w:docPartObj>
    </w:sdtPr>
    <w:sdtEndPr>
      <w:rPr>
        <w:noProof/>
      </w:rPr>
    </w:sdtEndPr>
    <w:sdtContent>
      <w:p w:rsidR="009845F9" w:rsidRDefault="009845F9">
        <w:pPr>
          <w:pStyle w:val="Footer"/>
          <w:jc w:val="right"/>
        </w:pPr>
        <w:r>
          <w:fldChar w:fldCharType="begin"/>
        </w:r>
        <w:r>
          <w:instrText xml:space="preserve"> PAGE   \* MERGEFORMAT </w:instrText>
        </w:r>
        <w:r>
          <w:fldChar w:fldCharType="separate"/>
        </w:r>
        <w:r w:rsidR="00755F97">
          <w:rPr>
            <w:noProof/>
          </w:rPr>
          <w:t>2</w:t>
        </w:r>
        <w:r>
          <w:rPr>
            <w:noProof/>
          </w:rPr>
          <w:fldChar w:fldCharType="end"/>
        </w:r>
      </w:p>
    </w:sdtContent>
  </w:sdt>
  <w:p w:rsidR="009845F9" w:rsidRDefault="0098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5F9" w:rsidRDefault="009845F9" w:rsidP="009845F9">
      <w:pPr>
        <w:spacing w:after="0" w:line="240" w:lineRule="auto"/>
      </w:pPr>
      <w:r>
        <w:separator/>
      </w:r>
    </w:p>
  </w:footnote>
  <w:footnote w:type="continuationSeparator" w:id="0">
    <w:p w:rsidR="009845F9" w:rsidRDefault="009845F9" w:rsidP="00984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083"/>
    <w:multiLevelType w:val="hybridMultilevel"/>
    <w:tmpl w:val="A872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B4E05"/>
    <w:multiLevelType w:val="hybridMultilevel"/>
    <w:tmpl w:val="D1066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A4"/>
    <w:rsid w:val="00132C45"/>
    <w:rsid w:val="001525B1"/>
    <w:rsid w:val="001566EB"/>
    <w:rsid w:val="001711D0"/>
    <w:rsid w:val="001D23C2"/>
    <w:rsid w:val="00281E0B"/>
    <w:rsid w:val="00324D5A"/>
    <w:rsid w:val="003729E2"/>
    <w:rsid w:val="004219DA"/>
    <w:rsid w:val="004C3A4B"/>
    <w:rsid w:val="005174CC"/>
    <w:rsid w:val="005E425D"/>
    <w:rsid w:val="006755B8"/>
    <w:rsid w:val="006805C9"/>
    <w:rsid w:val="0069122D"/>
    <w:rsid w:val="006D071E"/>
    <w:rsid w:val="006E1B36"/>
    <w:rsid w:val="00755F97"/>
    <w:rsid w:val="00833677"/>
    <w:rsid w:val="00920286"/>
    <w:rsid w:val="009845F9"/>
    <w:rsid w:val="00A87D25"/>
    <w:rsid w:val="00AB46F7"/>
    <w:rsid w:val="00B12FFB"/>
    <w:rsid w:val="00B8401C"/>
    <w:rsid w:val="00C6797B"/>
    <w:rsid w:val="00D1675B"/>
    <w:rsid w:val="00D968A4"/>
    <w:rsid w:val="00E60C6D"/>
    <w:rsid w:val="00ED0FE7"/>
    <w:rsid w:val="00F5232C"/>
    <w:rsid w:val="00F8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731F-772E-4ED1-A297-8610B526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677"/>
    <w:pPr>
      <w:keepNext/>
      <w:keepLines/>
      <w:spacing w:before="240" w:after="0"/>
      <w:outlineLvl w:val="0"/>
    </w:pPr>
    <w:rPr>
      <w:rFonts w:asciiTheme="majorHAnsi" w:eastAsiaTheme="majorEastAsia" w:hAnsiTheme="majorHAnsi"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3677"/>
    <w:rPr>
      <w:rFonts w:asciiTheme="majorHAnsi" w:eastAsiaTheme="majorEastAsia" w:hAnsiTheme="majorHAnsi" w:cstheme="majorBidi"/>
      <w:b/>
      <w:sz w:val="24"/>
      <w:szCs w:val="32"/>
      <w:u w:val="single"/>
    </w:rPr>
  </w:style>
  <w:style w:type="paragraph" w:styleId="TOCHeading">
    <w:name w:val="TOC Heading"/>
    <w:basedOn w:val="Heading1"/>
    <w:next w:val="Normal"/>
    <w:uiPriority w:val="39"/>
    <w:unhideWhenUsed/>
    <w:qFormat/>
    <w:rsid w:val="009845F9"/>
    <w:pPr>
      <w:outlineLvl w:val="9"/>
    </w:pPr>
    <w:rPr>
      <w:color w:val="2E74B5" w:themeColor="accent1" w:themeShade="BF"/>
      <w:sz w:val="32"/>
      <w:u w:val="none"/>
      <w:lang w:val="en-US"/>
    </w:rPr>
  </w:style>
  <w:style w:type="paragraph" w:styleId="TOC1">
    <w:name w:val="toc 1"/>
    <w:basedOn w:val="Normal"/>
    <w:next w:val="Normal"/>
    <w:autoRedefine/>
    <w:uiPriority w:val="39"/>
    <w:unhideWhenUsed/>
    <w:rsid w:val="009845F9"/>
    <w:pPr>
      <w:spacing w:after="100"/>
    </w:pPr>
  </w:style>
  <w:style w:type="character" w:styleId="Hyperlink">
    <w:name w:val="Hyperlink"/>
    <w:basedOn w:val="DefaultParagraphFont"/>
    <w:uiPriority w:val="99"/>
    <w:unhideWhenUsed/>
    <w:rsid w:val="009845F9"/>
    <w:rPr>
      <w:color w:val="0563C1" w:themeColor="hyperlink"/>
      <w:u w:val="single"/>
    </w:rPr>
  </w:style>
  <w:style w:type="paragraph" w:styleId="Header">
    <w:name w:val="header"/>
    <w:basedOn w:val="Normal"/>
    <w:link w:val="HeaderChar"/>
    <w:uiPriority w:val="99"/>
    <w:unhideWhenUsed/>
    <w:rsid w:val="0098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5F9"/>
  </w:style>
  <w:style w:type="paragraph" w:styleId="Footer">
    <w:name w:val="footer"/>
    <w:basedOn w:val="Normal"/>
    <w:link w:val="FooterChar"/>
    <w:uiPriority w:val="99"/>
    <w:unhideWhenUsed/>
    <w:rsid w:val="0098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5F9"/>
  </w:style>
  <w:style w:type="paragraph" w:styleId="ListParagraph">
    <w:name w:val="List Paragraph"/>
    <w:basedOn w:val="Normal"/>
    <w:uiPriority w:val="34"/>
    <w:qFormat/>
    <w:rsid w:val="006D0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D14DC-95AA-40FD-B0DC-5425172D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11</cp:revision>
  <dcterms:created xsi:type="dcterms:W3CDTF">2020-03-26T20:52:00Z</dcterms:created>
  <dcterms:modified xsi:type="dcterms:W3CDTF">2020-03-30T14:54:00Z</dcterms:modified>
</cp:coreProperties>
</file>