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FA1" w:rsidRDefault="00B60FA1" w:rsidP="00B60FA1">
      <w:pPr>
        <w:rPr>
          <w:b/>
          <w:u w:val="single"/>
        </w:rPr>
      </w:pPr>
      <w:r>
        <w:rPr>
          <w:b/>
          <w:u w:val="single"/>
        </w:rPr>
        <w:t>READ</w:t>
      </w:r>
      <w:r w:rsidR="005C72A6">
        <w:rPr>
          <w:b/>
          <w:u w:val="single"/>
        </w:rPr>
        <w:t>ME</w:t>
      </w:r>
      <w:r>
        <w:rPr>
          <w:b/>
          <w:u w:val="single"/>
        </w:rPr>
        <w:t xml:space="preserve"> for programs to derive test data</w:t>
      </w:r>
    </w:p>
    <w:p w:rsidR="00CE2B8F" w:rsidRPr="00CE2B8F" w:rsidRDefault="00CE2B8F" w:rsidP="00B60FA1">
      <w:r>
        <w:t>The algorithms are provided for test data only. ‘History of’ variables are derived by looking back in a patient’s medical record for specific code lists, so it is clear how these were derived. The programs themselves are not reusable, as they are specific to the server on which raw data was stored, and they are rather cumbersome. This is the same for the test data, however the test data had to undergo a cleaning procedure, where extreme values were removed and entries with different units were converted into a consistent unit. I wanted this process to be transparent, so I have provided the algorithms for deriving the test data.</w:t>
      </w:r>
    </w:p>
    <w:p w:rsidR="00B60FA1" w:rsidRPr="000E28B9" w:rsidRDefault="00B60FA1" w:rsidP="00B60FA1">
      <w:pPr>
        <w:rPr>
          <w:b/>
        </w:rPr>
      </w:pPr>
      <w:r>
        <w:rPr>
          <w:b/>
        </w:rPr>
        <w:t>Algorithms to extract the test data</w:t>
      </w:r>
      <w:r w:rsidRPr="000E28B9">
        <w:rPr>
          <w:b/>
        </w:rPr>
        <w:t xml:space="preserve"> BMI, SBP, SBP variability, Cholesterol/HDL ratio, smoking status and CKD are available</w:t>
      </w:r>
      <w:r>
        <w:rPr>
          <w:b/>
        </w:rPr>
        <w:t xml:space="preserve"> at the GitHub page: .</w:t>
      </w:r>
    </w:p>
    <w:p w:rsidR="00B60FA1" w:rsidRDefault="00CE2B8F" w:rsidP="00B54C85">
      <w:pPr>
        <w:pStyle w:val="ListParagraph"/>
        <w:numPr>
          <w:ilvl w:val="0"/>
          <w:numId w:val="1"/>
        </w:numPr>
      </w:pPr>
      <w:r w:rsidRPr="00CE2B8F">
        <w:t xml:space="preserve">For </w:t>
      </w:r>
      <w:r w:rsidRPr="00CE2B8F">
        <w:t>BMI, SBP, SBP var</w:t>
      </w:r>
      <w:r w:rsidRPr="00CE2B8F">
        <w:t>iability, Cholesterol/HDL ratio and</w:t>
      </w:r>
      <w:r w:rsidRPr="00CE2B8F">
        <w:t xml:space="preserve"> smoking status</w:t>
      </w:r>
      <w:r w:rsidRPr="00CE2B8F">
        <w:t>, the SAS programs work from the point of having already extracted all the values of a given variable (i.e. all the BMI values). These are extracted through a combination of medical codes and entities in the test and additional clinical details files.</w:t>
      </w:r>
      <w:r w:rsidRPr="00CE2B8F">
        <w:t xml:space="preserve"> </w:t>
      </w:r>
      <w:r w:rsidRPr="00CE2B8F">
        <w:t>A series of data cleaning steps are then applied</w:t>
      </w:r>
      <w:r w:rsidR="00B60FA1" w:rsidRPr="00CE2B8F">
        <w:t xml:space="preserve">. </w:t>
      </w:r>
      <w:r>
        <w:t>T</w:t>
      </w:r>
      <w:r w:rsidR="00B60FA1" w:rsidRPr="00CE2B8F">
        <w:t>he</w:t>
      </w:r>
      <w:r>
        <w:t xml:space="preserve"> code is not directly re-usable, but </w:t>
      </w:r>
      <w:r w:rsidR="00B60FA1" w:rsidRPr="00CE2B8F">
        <w:t>the steps taken to get each variable into a consistent format should be clear from the code provided.</w:t>
      </w:r>
    </w:p>
    <w:p w:rsidR="00F36C63" w:rsidRDefault="00F36C63" w:rsidP="00F36C63">
      <w:pPr>
        <w:pStyle w:val="ListParagraph"/>
      </w:pPr>
    </w:p>
    <w:p w:rsidR="00F36C63" w:rsidRPr="00CE2B8F" w:rsidRDefault="00B54C85" w:rsidP="00F36C63">
      <w:pPr>
        <w:pStyle w:val="ListParagraph"/>
        <w:numPr>
          <w:ilvl w:val="0"/>
          <w:numId w:val="1"/>
        </w:numPr>
      </w:pPr>
      <w:r>
        <w:t xml:space="preserve">For CKD, the code only relates to the portion of the variable which is identified through test data (cases also identified through medical codes). This is a two stage process. First all the GFR values are extracted from the database (SAS program: </w:t>
      </w:r>
      <w:proofErr w:type="spellStart"/>
      <w:r w:rsidRPr="00F36C63">
        <w:rPr>
          <w:i/>
        </w:rPr>
        <w:t>varDeriveGFR.sas</w:t>
      </w:r>
      <w:proofErr w:type="spellEnd"/>
      <w:r>
        <w:t>). Some are extracted directly, and some are derived from creatinine measures using the referenced formula.</w:t>
      </w:r>
      <w:r w:rsidR="0090398F">
        <w:fldChar w:fldCharType="begin" w:fldLock="1"/>
      </w:r>
      <w:r w:rsidR="00F36C63">
        <w:instrText>ADDIN CSL_CITATION { "citationItems" : [ { "id" : "ITEM-1", "itemData" : { "ISBN" : "6176365740", "author" : [ { "dropping-particle" : "", "family" : "Levey", "given" : "Andrew S", "non-dropping-particle" : "", "parse-names" : false, "suffix" : "" }, { "dropping-particle" : "", "family" : "Stevens", "given" : "Lesley A", "non-dropping-particle" : "", "parse-names" : false, "suffix" : "" }, { "dropping-particle" : "", "family" : "Frcp", "given" : "C", "non-dropping-particle" : "", "parse-names" : false, "suffix" : "" }, { "dropping-particle" : "", "family" : "Schmid", "given" : "Christopher H", "non-dropping-particle" : "", "parse-names" : false, "suffix" : "" }, { "dropping-particle" : "", "family" : "Zhang", "given" : "Yaping Lucy", "non-dropping-particle" : "", "parse-names" : false, "suffix" : "" }, { "dropping-particle" : "", "family" : "Iii", "given" : "Alejandro F Castro", "non-dropping-particle" : "", "parse-names" : false, "suffix" : "" }, { "dropping-particle" : "", "family" : "Feldman", "given" : "Harold I", "non-dropping-particle" : "", "parse-names" : false, "suffix" : "" }, { "dropping-particle" : "", "family" : "Kusek", "given" : "John W", "non-dropping-particle" : "", "parse-names" : false, "suffix" : "" }, { "dropping-particle" : "", "family" : "Eggers", "given" : "Paul", "non-dropping-particle" : "", "parse-names" : false, "suffix" : "" }, { "dropping-particle" : "Van", "family" : "Lente", "given" : "Frederick", "non-dropping-particle" : "", "parse-names" : false, "suffix" : "" }, { "dropping-particle" : "", "family" : "Greene", "given" : "Tom", "non-dropping-particle" : "", "parse-names" : false, "suffix" : "" } ], "container-title" : "Annals of Internal Medicine", "id" : "ITEM-1", "issue" : "9", "issued" : { "date-parts" : [ [ "2009" ] ] }, "page" : "604-612", "title" : "A New Equation to Estimate Glomerular Filtration Rate Andrew", "type" : "article-journal", "volume" : "150" }, "uris" : [ "http://www.mendeley.com/documents/?uuid=9115144c-7851-485e-8f9e-f0c56578ccbc" ] } ], "mendeley" : { "formattedCitation" : "(1)", "plainTextFormattedCitation" : "(1)", "previouslyFormattedCitation" : "(1)" }, "properties" : { "noteIndex" : 0 }, "schema" : "https://github.com/citation-style-language/schema/raw/master/csl-citation.json" }</w:instrText>
      </w:r>
      <w:r w:rsidR="0090398F">
        <w:fldChar w:fldCharType="separate"/>
      </w:r>
      <w:r w:rsidR="0090398F" w:rsidRPr="0090398F">
        <w:rPr>
          <w:noProof/>
        </w:rPr>
        <w:t>(1)</w:t>
      </w:r>
      <w:r w:rsidR="0090398F">
        <w:fldChar w:fldCharType="end"/>
      </w:r>
      <w:r w:rsidR="00F36C63">
        <w:t xml:space="preserve"> Then the data is exported to R, where CKD cases are identified from the GFR values (</w:t>
      </w:r>
      <w:r w:rsidR="00F36C63" w:rsidRPr="00F36C63">
        <w:rPr>
          <w:i/>
        </w:rPr>
        <w:t>varDeriveCKDFromGFR_Stage45.R</w:t>
      </w:r>
      <w:r w:rsidR="00F36C63">
        <w:t xml:space="preserve"> or </w:t>
      </w:r>
      <w:r w:rsidR="00F36C63" w:rsidRPr="00F36C63">
        <w:rPr>
          <w:i/>
        </w:rPr>
        <w:t>varDeriveCKDFromGFR_Stage</w:t>
      </w:r>
      <w:r w:rsidR="00F36C63" w:rsidRPr="00F36C63">
        <w:rPr>
          <w:i/>
        </w:rPr>
        <w:t>345.R</w:t>
      </w:r>
      <w:r w:rsidR="00F36C63">
        <w:t>) using the referenced algorithm.</w:t>
      </w:r>
      <w:r w:rsidR="00F36C63">
        <w:fldChar w:fldCharType="begin" w:fldLock="1"/>
      </w:r>
      <w:r w:rsidR="00F36C63">
        <w:instrText>ADDIN CSL_CITATION { "citationItems" : [ { "id" : "ITEM-1", "itemData" : { "DOI" : "10.1111/ijcp.12454", "author" : [ { "dropping-particle" : "", "family" : "Jameson", "given" : "K", "non-dropping-particle" : "", "parse-names" : false, "suffix" : "" }, { "dropping-particle" : "", "family" : "Jick", "given" : "S", "non-dropping-particle" : "", "parse-names" : false, "suffix" : "" }, { "dropping-particle" : "", "family" : "Hagberg", "given" : "K W", "non-dropping-particle" : "", "parse-names" : false, "suffix" : "" }, { "dropping-particle" : "", "family" : "Ambegaonkar", "given" : "B", "non-dropping-particle" : "", "parse-names" : false, "suffix" : "" }, { "dropping-particle" : "", "family" : "Giles", "given" : "A", "non-dropping-particle" : "", "parse-names" : false, "suffix" : "" }, { "dropping-particle" : "", "family" : "Donoghue", "given" : "D O", "non-dropping-particle" : "", "parse-names" : false, "suffix" : "" } ], "id" : "ITEM-1", "issue" : "September", "issued" : { "date-parts" : [ [ "2014" ] ] }, "page" : "1110-1121", "title" : "Prevalence and management of chronic kidney disease in primary care patients in the UK", "type" : "article-journal" }, "uris" : [ "http://www.mendeley.com/documents/?uuid=03d0345a-c0d3-481f-8c9c-81c830a83bd3" ] } ], "mendeley" : { "formattedCitation" : "(2)", "plainTextFormattedCitation" : "(2)" }, "properties" : { "noteIndex" : 0 }, "schema" : "https://github.com/citation-style-language/schema/raw/master/csl-citation.json" }</w:instrText>
      </w:r>
      <w:r w:rsidR="00F36C63">
        <w:fldChar w:fldCharType="separate"/>
      </w:r>
      <w:r w:rsidR="00F36C63" w:rsidRPr="00F36C63">
        <w:rPr>
          <w:noProof/>
        </w:rPr>
        <w:t>(2)</w:t>
      </w:r>
      <w:r w:rsidR="00F36C63">
        <w:fldChar w:fldCharType="end"/>
      </w:r>
      <w:bookmarkStart w:id="0" w:name="_GoBack"/>
      <w:bookmarkEnd w:id="0"/>
    </w:p>
    <w:p w:rsidR="00B54C85" w:rsidRPr="00CE2B8F" w:rsidRDefault="00B54C85" w:rsidP="00B54C85"/>
    <w:p w:rsidR="00060098" w:rsidRDefault="00060098"/>
    <w:sectPr w:rsidR="00060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E73FD"/>
    <w:multiLevelType w:val="hybridMultilevel"/>
    <w:tmpl w:val="AD58A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A1"/>
    <w:rsid w:val="00060098"/>
    <w:rsid w:val="005C72A6"/>
    <w:rsid w:val="0090398F"/>
    <w:rsid w:val="00B54C85"/>
    <w:rsid w:val="00B60FA1"/>
    <w:rsid w:val="00CE2B8F"/>
    <w:rsid w:val="00E22F6E"/>
    <w:rsid w:val="00F36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9AA69-7BE4-497C-895D-9A9B1C43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0FA1"/>
    <w:rPr>
      <w:sz w:val="16"/>
      <w:szCs w:val="16"/>
    </w:rPr>
  </w:style>
  <w:style w:type="paragraph" w:styleId="CommentText">
    <w:name w:val="annotation text"/>
    <w:basedOn w:val="Normal"/>
    <w:link w:val="CommentTextChar"/>
    <w:uiPriority w:val="99"/>
    <w:semiHidden/>
    <w:unhideWhenUsed/>
    <w:rsid w:val="00B60FA1"/>
    <w:pPr>
      <w:spacing w:line="240" w:lineRule="auto"/>
    </w:pPr>
    <w:rPr>
      <w:sz w:val="20"/>
      <w:szCs w:val="20"/>
    </w:rPr>
  </w:style>
  <w:style w:type="character" w:customStyle="1" w:styleId="CommentTextChar">
    <w:name w:val="Comment Text Char"/>
    <w:basedOn w:val="DefaultParagraphFont"/>
    <w:link w:val="CommentText"/>
    <w:uiPriority w:val="99"/>
    <w:semiHidden/>
    <w:rsid w:val="00B60FA1"/>
    <w:rPr>
      <w:sz w:val="20"/>
      <w:szCs w:val="20"/>
    </w:rPr>
  </w:style>
  <w:style w:type="paragraph" w:styleId="BalloonText">
    <w:name w:val="Balloon Text"/>
    <w:basedOn w:val="Normal"/>
    <w:link w:val="BalloonTextChar"/>
    <w:uiPriority w:val="99"/>
    <w:semiHidden/>
    <w:unhideWhenUsed/>
    <w:rsid w:val="00B60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FA1"/>
    <w:rPr>
      <w:rFonts w:ascii="Segoe UI" w:hAnsi="Segoe UI" w:cs="Segoe UI"/>
      <w:sz w:val="18"/>
      <w:szCs w:val="18"/>
    </w:rPr>
  </w:style>
  <w:style w:type="paragraph" w:styleId="ListParagraph">
    <w:name w:val="List Paragraph"/>
    <w:basedOn w:val="Normal"/>
    <w:uiPriority w:val="34"/>
    <w:qFormat/>
    <w:rsid w:val="00B54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71289-5189-4A25-8B13-1FCF2274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Pate</dc:creator>
  <cp:keywords/>
  <dc:description/>
  <cp:lastModifiedBy>Alexander Pate</cp:lastModifiedBy>
  <cp:revision>5</cp:revision>
  <dcterms:created xsi:type="dcterms:W3CDTF">2020-04-20T16:11:00Z</dcterms:created>
  <dcterms:modified xsi:type="dcterms:W3CDTF">2020-04-20T17:15:00Z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http://www.zotero.org/styles/sage-vancouver</vt:lpwstr>
  </property>
  <property fmtid="{D5CDD505-2E9C-101B-9397-08002B2CF9AE}" pid="19" name="Mendeley Recent Style Name 8_1">
    <vt:lpwstr>SAGE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da568b34-9ed8-3c56-b045-1f180c810098</vt:lpwstr>
  </property>
  <property fmtid="{D5CDD505-2E9C-101B-9397-08002B2CF9AE}" pid="24" name="Mendeley Citation Style_1">
    <vt:lpwstr>http://www.zotero.org/styles/vancouver</vt:lpwstr>
  </property>
</Properties>
</file>