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8100" w14:textId="392437BD" w:rsidR="0040012D" w:rsidRDefault="0040012D" w:rsidP="00F81A51">
      <w:pPr>
        <w:spacing w:after="0" w:line="240" w:lineRule="auto"/>
        <w:ind w:left="364" w:hanging="360"/>
      </w:pPr>
    </w:p>
    <w:p w14:paraId="0AE2D242" w14:textId="79CF97BD" w:rsidR="009B25F7" w:rsidRDefault="009B25F7" w:rsidP="00F81A51">
      <w:pPr>
        <w:spacing w:after="0" w:line="240" w:lineRule="auto"/>
        <w:ind w:left="364" w:hanging="360"/>
      </w:pPr>
    </w:p>
    <w:p w14:paraId="3A928B3E" w14:textId="0C679F8C" w:rsidR="001146F1" w:rsidRDefault="001146F1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Audit Data Analytics</w:t>
      </w:r>
    </w:p>
    <w:p w14:paraId="46962E28" w14:textId="15A01D59" w:rsidR="00D40A10" w:rsidRDefault="001146F1" w:rsidP="00D40A1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Quarterly Summary by Service Area</w:t>
      </w:r>
    </w:p>
    <w:p w14:paraId="212AFF3F" w14:textId="023F9699" w:rsidR="00B2153A" w:rsidRDefault="00B2153A">
      <w:pPr>
        <w:rPr>
          <w:rFonts w:ascii="Arial" w:eastAsiaTheme="majorEastAsia" w:hAnsi="Arial" w:cs="Arial"/>
          <w:b/>
          <w:bCs/>
          <w:color w:val="0F4761" w:themeColor="accent1" w:themeShade="BF"/>
          <w:sz w:val="22"/>
          <w:szCs w:val="22"/>
        </w:rPr>
      </w:pPr>
    </w:p>
    <w:p w14:paraId="189AD4A0" w14:textId="28F63176" w:rsidR="00BE7CEC" w:rsidRPr="001D0A9C" w:rsidRDefault="00BE7CEC" w:rsidP="001146F1">
      <w:pPr>
        <w:pStyle w:val="Heading1"/>
        <w:numPr>
          <w:ilvl w:val="0"/>
          <w:numId w:val="12"/>
        </w:numPr>
        <w:ind w:left="364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72580907"/>
      <w:r w:rsidRPr="001D0A9C">
        <w:rPr>
          <w:rFonts w:ascii="Arial" w:hAnsi="Arial" w:cs="Arial"/>
          <w:b/>
          <w:bCs/>
          <w:color w:val="auto"/>
          <w:sz w:val="28"/>
          <w:szCs w:val="28"/>
        </w:rPr>
        <w:t>Overview</w:t>
      </w:r>
      <w:bookmarkEnd w:id="0"/>
    </w:p>
    <w:p w14:paraId="427D72CF" w14:textId="77777777" w:rsidR="00B32C84" w:rsidRDefault="00B32C84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0013F37" w14:textId="5A5C91DA" w:rsidR="00F81A51" w:rsidRDefault="00301D5F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Before I give you the summary view of transactions for each service area, </w:t>
      </w:r>
      <w:r w:rsidR="00C5415D">
        <w:rPr>
          <w:rFonts w:ascii="Arial" w:hAnsi="Arial" w:cs="Arial"/>
          <w:sz w:val="22"/>
          <w:szCs w:val="22"/>
        </w:rPr>
        <w:t xml:space="preserve">let’s </w:t>
      </w:r>
      <w:r w:rsidR="00F0709D">
        <w:rPr>
          <w:rFonts w:ascii="Arial" w:hAnsi="Arial" w:cs="Arial"/>
          <w:sz w:val="22"/>
          <w:szCs w:val="22"/>
        </w:rPr>
        <w:t>explore</w:t>
      </w:r>
      <w:r w:rsidR="00C5415D">
        <w:rPr>
          <w:rFonts w:ascii="Arial" w:hAnsi="Arial" w:cs="Arial"/>
          <w:sz w:val="22"/>
          <w:szCs w:val="22"/>
        </w:rPr>
        <w:t xml:space="preserve"> a </w:t>
      </w:r>
      <w:r w:rsidR="00B32C84">
        <w:rPr>
          <w:rFonts w:ascii="Arial" w:hAnsi="Arial" w:cs="Arial"/>
          <w:sz w:val="22"/>
          <w:szCs w:val="22"/>
        </w:rPr>
        <w:t>high-level</w:t>
      </w:r>
      <w:r w:rsidR="00C5415D">
        <w:rPr>
          <w:rFonts w:ascii="Arial" w:hAnsi="Arial" w:cs="Arial"/>
          <w:sz w:val="22"/>
          <w:szCs w:val="22"/>
        </w:rPr>
        <w:t xml:space="preserve"> overview of </w:t>
      </w:r>
      <w:r w:rsidR="00F0709D">
        <w:rPr>
          <w:rFonts w:ascii="Arial" w:hAnsi="Arial" w:cs="Arial"/>
          <w:sz w:val="22"/>
          <w:szCs w:val="22"/>
        </w:rPr>
        <w:t xml:space="preserve">quarter-by-quarter comparison on all the transactions in the </w:t>
      </w:r>
      <w:r w:rsidR="00F81A51">
        <w:rPr>
          <w:rFonts w:ascii="Arial" w:hAnsi="Arial" w:cs="Arial"/>
          <w:sz w:val="22"/>
          <w:szCs w:val="22"/>
        </w:rPr>
        <w:t xml:space="preserve">combined </w:t>
      </w:r>
      <w:r w:rsidR="00F0709D">
        <w:rPr>
          <w:rFonts w:ascii="Arial" w:hAnsi="Arial" w:cs="Arial"/>
          <w:sz w:val="22"/>
          <w:szCs w:val="22"/>
        </w:rPr>
        <w:t>dataset</w:t>
      </w:r>
      <w:r w:rsidR="00F81A51">
        <w:rPr>
          <w:rFonts w:ascii="Arial" w:hAnsi="Arial" w:cs="Arial"/>
          <w:sz w:val="22"/>
          <w:szCs w:val="22"/>
        </w:rPr>
        <w:t>.</w:t>
      </w:r>
    </w:p>
    <w:p w14:paraId="344FBD9B" w14:textId="77777777" w:rsidR="00B32C84" w:rsidRDefault="00B32C84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475B4031" w14:textId="35F82E08" w:rsidR="00B32C84" w:rsidRDefault="00B32C84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graphs below show quarterly transaction counts and averages, together with the </w:t>
      </w:r>
      <w:r w:rsidR="0054669A">
        <w:rPr>
          <w:rFonts w:ascii="Arial" w:hAnsi="Arial" w:cs="Arial"/>
          <w:sz w:val="22"/>
          <w:szCs w:val="22"/>
        </w:rPr>
        <w:t xml:space="preserve">quarterly </w:t>
      </w:r>
      <w:r>
        <w:rPr>
          <w:rFonts w:ascii="Arial" w:hAnsi="Arial" w:cs="Arial"/>
          <w:sz w:val="22"/>
          <w:szCs w:val="22"/>
        </w:rPr>
        <w:t>sum</w:t>
      </w:r>
      <w:r w:rsidR="0054669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</w:t>
      </w:r>
      <w:r w:rsidR="0054669A">
        <w:rPr>
          <w:rFonts w:ascii="Arial" w:hAnsi="Arial" w:cs="Arial"/>
          <w:sz w:val="22"/>
          <w:szCs w:val="22"/>
        </w:rPr>
        <w:t>transaction amounts.</w:t>
      </w:r>
      <w:r w:rsidR="00306DE8">
        <w:rPr>
          <w:rFonts w:ascii="Arial" w:hAnsi="Arial" w:cs="Arial"/>
          <w:sz w:val="22"/>
          <w:szCs w:val="22"/>
        </w:rPr>
        <w:t xml:space="preserve"> You will also see similar charts for each of the service areas in Section 1.</w:t>
      </w:r>
    </w:p>
    <w:p w14:paraId="3BDAEB88" w14:textId="77777777" w:rsidR="00AB0ADE" w:rsidRDefault="00AB0ADE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4E46654" w14:textId="1818425E" w:rsidR="00AB0ADE" w:rsidRDefault="00AB0ADE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16729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B6C113" wp14:editId="3D7F5D1F">
            <wp:extent cx="8229600" cy="1889644"/>
            <wp:effectExtent l="0" t="0" r="0" b="0"/>
            <wp:docPr id="111738454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84545" name="Picture 1" descr="A diagram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7C31" w14:textId="77777777" w:rsidR="00306DE8" w:rsidRDefault="00306DE8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0E67EED" w14:textId="77777777" w:rsidR="001146F1" w:rsidRDefault="001146F1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32EC83E" w14:textId="6995BFA8" w:rsidR="00306DE8" w:rsidRPr="00B2153A" w:rsidRDefault="00306DE8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B2153A">
        <w:rPr>
          <w:rFonts w:ascii="Arial" w:hAnsi="Arial" w:cs="Arial"/>
          <w:b/>
          <w:bCs/>
          <w:sz w:val="22"/>
          <w:szCs w:val="22"/>
        </w:rPr>
        <w:t>Transaction Counts</w:t>
      </w:r>
    </w:p>
    <w:p w14:paraId="7752255B" w14:textId="77777777" w:rsidR="00052ABA" w:rsidRDefault="00052ABA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58BA7505" w14:textId="12C76041" w:rsidR="00052ABA" w:rsidRDefault="00052ABA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is a drop in Q3 2016</w:t>
      </w:r>
      <w:r w:rsidR="00CF50C7">
        <w:rPr>
          <w:rFonts w:ascii="Arial" w:hAnsi="Arial" w:cs="Arial"/>
          <w:sz w:val="22"/>
          <w:szCs w:val="22"/>
        </w:rPr>
        <w:t xml:space="preserve"> in number of transactions</w:t>
      </w:r>
      <w:r w:rsidR="000E3A72">
        <w:rPr>
          <w:rFonts w:ascii="Arial" w:hAnsi="Arial" w:cs="Arial"/>
          <w:sz w:val="22"/>
          <w:szCs w:val="22"/>
        </w:rPr>
        <w:t>, driven by lower-than-usual</w:t>
      </w:r>
      <w:r w:rsidR="00CF50C7">
        <w:rPr>
          <w:rFonts w:ascii="Arial" w:hAnsi="Arial" w:cs="Arial"/>
          <w:sz w:val="22"/>
          <w:szCs w:val="22"/>
        </w:rPr>
        <w:t xml:space="preserve"> </w:t>
      </w:r>
      <w:r w:rsidR="004F4768">
        <w:rPr>
          <w:rFonts w:ascii="Arial" w:hAnsi="Arial" w:cs="Arial"/>
          <w:sz w:val="22"/>
          <w:szCs w:val="22"/>
        </w:rPr>
        <w:t>July 2016 and August 2016 numbers of transactions</w:t>
      </w:r>
      <w:r w:rsidR="000E3A72">
        <w:rPr>
          <w:rFonts w:ascii="Arial" w:hAnsi="Arial" w:cs="Arial"/>
          <w:sz w:val="22"/>
          <w:szCs w:val="22"/>
        </w:rPr>
        <w:t xml:space="preserve"> and </w:t>
      </w:r>
      <w:r w:rsidR="00AD4E0E">
        <w:rPr>
          <w:rFonts w:ascii="Arial" w:hAnsi="Arial" w:cs="Arial"/>
          <w:sz w:val="22"/>
          <w:szCs w:val="22"/>
        </w:rPr>
        <w:t>extremely low volume of transactions in September 2016</w:t>
      </w:r>
      <w:r w:rsidR="00C32683">
        <w:rPr>
          <w:rFonts w:ascii="Arial" w:hAnsi="Arial" w:cs="Arial"/>
          <w:sz w:val="22"/>
          <w:szCs w:val="22"/>
        </w:rPr>
        <w:t xml:space="preserve">. This makes me wonder if the data is complete for Q3 2016. </w:t>
      </w:r>
      <w:r w:rsidR="001146F1">
        <w:rPr>
          <w:rFonts w:ascii="Arial" w:hAnsi="Arial" w:cs="Arial"/>
          <w:sz w:val="22"/>
          <w:szCs w:val="22"/>
        </w:rPr>
        <w:t xml:space="preserve">Let’s have it clarified it </w:t>
      </w:r>
      <w:r w:rsidR="00FD3225">
        <w:rPr>
          <w:rFonts w:ascii="Arial" w:hAnsi="Arial" w:cs="Arial"/>
          <w:sz w:val="22"/>
          <w:szCs w:val="22"/>
        </w:rPr>
        <w:t>with the audit client</w:t>
      </w:r>
      <w:r w:rsidR="001146F1">
        <w:rPr>
          <w:rFonts w:ascii="Arial" w:hAnsi="Arial" w:cs="Arial"/>
          <w:sz w:val="22"/>
          <w:szCs w:val="22"/>
        </w:rPr>
        <w:t>.</w:t>
      </w:r>
    </w:p>
    <w:p w14:paraId="0E742D28" w14:textId="77777777" w:rsidR="00941685" w:rsidRDefault="00941685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BF3C6F5" w14:textId="77777777" w:rsidR="005B308C" w:rsidRDefault="000B55B8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Also, b</w:t>
      </w:r>
      <w:r w:rsidR="00155763">
        <w:rPr>
          <w:rFonts w:ascii="Arial" w:hAnsi="Arial" w:cs="Arial"/>
          <w:sz w:val="22"/>
          <w:szCs w:val="22"/>
        </w:rPr>
        <w:t xml:space="preserve">efore visualizing these graphs, I cleaned the data and found </w:t>
      </w:r>
      <w:r w:rsidR="00717B1C">
        <w:rPr>
          <w:rFonts w:ascii="Arial" w:hAnsi="Arial" w:cs="Arial"/>
          <w:sz w:val="22"/>
          <w:szCs w:val="22"/>
        </w:rPr>
        <w:t>that</w:t>
      </w:r>
      <w:r w:rsidR="00155763">
        <w:rPr>
          <w:rFonts w:ascii="Arial" w:hAnsi="Arial" w:cs="Arial"/>
          <w:sz w:val="22"/>
          <w:szCs w:val="22"/>
        </w:rPr>
        <w:t xml:space="preserve"> there </w:t>
      </w:r>
      <w:r w:rsidR="00717B1C">
        <w:rPr>
          <w:rFonts w:ascii="Arial" w:hAnsi="Arial" w:cs="Arial"/>
          <w:sz w:val="22"/>
          <w:szCs w:val="22"/>
        </w:rPr>
        <w:t>were</w:t>
      </w:r>
      <w:r w:rsidR="00155763">
        <w:rPr>
          <w:rFonts w:ascii="Arial" w:hAnsi="Arial" w:cs="Arial"/>
          <w:sz w:val="22"/>
          <w:szCs w:val="22"/>
        </w:rPr>
        <w:t xml:space="preserve"> a good number of duplicated data </w:t>
      </w:r>
      <w:r w:rsidR="00CA188A">
        <w:rPr>
          <w:rFonts w:ascii="Arial" w:hAnsi="Arial" w:cs="Arial"/>
          <w:sz w:val="22"/>
          <w:szCs w:val="22"/>
        </w:rPr>
        <w:t>rows</w:t>
      </w:r>
      <w:r>
        <w:rPr>
          <w:rFonts w:ascii="Arial" w:hAnsi="Arial" w:cs="Arial"/>
          <w:sz w:val="22"/>
          <w:szCs w:val="22"/>
        </w:rPr>
        <w:t xml:space="preserve">. It is worthwhile to inquire the audit client about data duplication as well. </w:t>
      </w:r>
      <w:r w:rsidR="00F622B5">
        <w:rPr>
          <w:rFonts w:ascii="Arial" w:hAnsi="Arial" w:cs="Arial"/>
          <w:sz w:val="22"/>
          <w:szCs w:val="22"/>
        </w:rPr>
        <w:t>This will help ensure data quality for analysis.</w:t>
      </w:r>
      <w:r w:rsidR="0079430C">
        <w:rPr>
          <w:rFonts w:ascii="Arial" w:hAnsi="Arial" w:cs="Arial"/>
          <w:sz w:val="22"/>
          <w:szCs w:val="22"/>
        </w:rPr>
        <w:t xml:space="preserve"> Please be advised that I have already removed </w:t>
      </w:r>
      <w:r w:rsidR="00E0493A">
        <w:rPr>
          <w:rFonts w:ascii="Arial" w:hAnsi="Arial" w:cs="Arial"/>
          <w:sz w:val="22"/>
          <w:szCs w:val="22"/>
        </w:rPr>
        <w:t>the duplicated data points.</w:t>
      </w:r>
    </w:p>
    <w:p w14:paraId="1C653EAE" w14:textId="77777777" w:rsidR="005B308C" w:rsidRDefault="005B308C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6A496B29" w14:textId="38421BCD" w:rsidR="00941685" w:rsidRDefault="001146F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Additionally</w:t>
      </w:r>
      <w:r w:rsidR="005B308C">
        <w:rPr>
          <w:rFonts w:ascii="Arial" w:hAnsi="Arial" w:cs="Arial"/>
          <w:sz w:val="22"/>
          <w:szCs w:val="22"/>
        </w:rPr>
        <w:t>, there</w:t>
      </w:r>
      <w:r w:rsidR="005B308C" w:rsidRPr="005B308C">
        <w:rPr>
          <w:rFonts w:ascii="Arial" w:hAnsi="Arial" w:cs="Arial"/>
          <w:sz w:val="22"/>
          <w:szCs w:val="22"/>
        </w:rPr>
        <w:t xml:space="preserve"> can be multiple credit card transactions per journal reference. However, </w:t>
      </w:r>
      <w:r w:rsidR="00DE377D">
        <w:rPr>
          <w:rFonts w:ascii="Arial" w:hAnsi="Arial" w:cs="Arial"/>
          <w:sz w:val="22"/>
          <w:szCs w:val="22"/>
        </w:rPr>
        <w:t>it is strange that</w:t>
      </w:r>
      <w:r w:rsidR="005B308C" w:rsidRPr="005B308C">
        <w:rPr>
          <w:rFonts w:ascii="Arial" w:hAnsi="Arial" w:cs="Arial"/>
          <w:sz w:val="22"/>
          <w:szCs w:val="22"/>
        </w:rPr>
        <w:t xml:space="preserve"> some journal references have different journal dates</w:t>
      </w:r>
      <w:r w:rsidR="00DE377D">
        <w:rPr>
          <w:rFonts w:ascii="Arial" w:hAnsi="Arial" w:cs="Arial"/>
          <w:sz w:val="22"/>
          <w:szCs w:val="22"/>
        </w:rPr>
        <w:t xml:space="preserve">. I would expect they have the same dates and </w:t>
      </w:r>
      <w:r w:rsidR="00C279E9">
        <w:rPr>
          <w:rFonts w:ascii="Arial" w:hAnsi="Arial" w:cs="Arial"/>
          <w:sz w:val="22"/>
          <w:szCs w:val="22"/>
        </w:rPr>
        <w:t>would like to have</w:t>
      </w:r>
      <w:r w:rsidR="005B308C" w:rsidRPr="005B308C">
        <w:rPr>
          <w:rFonts w:ascii="Arial" w:hAnsi="Arial" w:cs="Arial"/>
          <w:sz w:val="22"/>
          <w:szCs w:val="22"/>
        </w:rPr>
        <w:t xml:space="preserve"> </w:t>
      </w:r>
      <w:r w:rsidR="0082500E">
        <w:rPr>
          <w:rFonts w:ascii="Arial" w:hAnsi="Arial" w:cs="Arial"/>
          <w:sz w:val="22"/>
          <w:szCs w:val="22"/>
        </w:rPr>
        <w:t>this unusual item clarified</w:t>
      </w:r>
      <w:r w:rsidR="00C279E9">
        <w:rPr>
          <w:rFonts w:ascii="Arial" w:hAnsi="Arial" w:cs="Arial"/>
          <w:sz w:val="22"/>
          <w:szCs w:val="22"/>
        </w:rPr>
        <w:t>.</w:t>
      </w:r>
    </w:p>
    <w:p w14:paraId="3B26DD04" w14:textId="77777777" w:rsidR="00FD3225" w:rsidRDefault="00FD3225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72B0E6D0" w14:textId="392997B7" w:rsidR="00FD3225" w:rsidRPr="00B2153A" w:rsidRDefault="00AB0ADE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B2153A">
        <w:rPr>
          <w:rFonts w:ascii="Arial" w:hAnsi="Arial" w:cs="Arial"/>
          <w:b/>
          <w:bCs/>
          <w:sz w:val="22"/>
          <w:szCs w:val="22"/>
        </w:rPr>
        <w:t>Transaction Averages</w:t>
      </w:r>
    </w:p>
    <w:p w14:paraId="304CEEF7" w14:textId="77777777" w:rsidR="00AB0ADE" w:rsidRDefault="00AB0ADE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B536EEC" w14:textId="1C9B8322" w:rsidR="00AB0ADE" w:rsidRDefault="00FF473F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seems to be seasonality in the data as Q2</w:t>
      </w:r>
      <w:r w:rsidR="007350D3">
        <w:rPr>
          <w:rFonts w:ascii="Arial" w:hAnsi="Arial" w:cs="Arial"/>
          <w:sz w:val="22"/>
          <w:szCs w:val="22"/>
        </w:rPr>
        <w:t xml:space="preserve">s experienced </w:t>
      </w:r>
      <w:r w:rsidR="00DB423C">
        <w:rPr>
          <w:rFonts w:ascii="Arial" w:hAnsi="Arial" w:cs="Arial"/>
          <w:sz w:val="22"/>
          <w:szCs w:val="22"/>
        </w:rPr>
        <w:t>spikes in transaction averages</w:t>
      </w:r>
      <w:r w:rsidR="009538D0">
        <w:rPr>
          <w:rFonts w:ascii="Arial" w:hAnsi="Arial" w:cs="Arial"/>
          <w:sz w:val="22"/>
          <w:szCs w:val="22"/>
        </w:rPr>
        <w:t xml:space="preserve">, roughly doubling those of </w:t>
      </w:r>
      <w:r w:rsidR="00FB3D87">
        <w:rPr>
          <w:rFonts w:ascii="Arial" w:hAnsi="Arial" w:cs="Arial"/>
          <w:sz w:val="22"/>
          <w:szCs w:val="22"/>
        </w:rPr>
        <w:t>Q4s</w:t>
      </w:r>
      <w:r w:rsidR="007350D3">
        <w:rPr>
          <w:rFonts w:ascii="Arial" w:hAnsi="Arial" w:cs="Arial"/>
          <w:sz w:val="22"/>
          <w:szCs w:val="22"/>
        </w:rPr>
        <w:t>.</w:t>
      </w:r>
      <w:r w:rsidR="008E7A91">
        <w:rPr>
          <w:rFonts w:ascii="Arial" w:hAnsi="Arial" w:cs="Arial"/>
          <w:sz w:val="22"/>
          <w:szCs w:val="22"/>
        </w:rPr>
        <w:t xml:space="preserve"> I wonder what </w:t>
      </w:r>
      <w:r w:rsidR="00D62F57">
        <w:rPr>
          <w:rFonts w:ascii="Arial" w:hAnsi="Arial" w:cs="Arial"/>
          <w:sz w:val="22"/>
          <w:szCs w:val="22"/>
        </w:rPr>
        <w:t>the reasons behind this trend can be,</w:t>
      </w:r>
      <w:r w:rsidR="00B626A2">
        <w:rPr>
          <w:rFonts w:ascii="Arial" w:hAnsi="Arial" w:cs="Arial"/>
          <w:sz w:val="22"/>
          <w:szCs w:val="22"/>
        </w:rPr>
        <w:t xml:space="preserve"> and </w:t>
      </w:r>
      <w:r w:rsidR="00D62F57">
        <w:rPr>
          <w:rFonts w:ascii="Arial" w:hAnsi="Arial" w:cs="Arial"/>
          <w:sz w:val="22"/>
          <w:szCs w:val="22"/>
        </w:rPr>
        <w:t xml:space="preserve">I </w:t>
      </w:r>
      <w:r w:rsidR="00B626A2">
        <w:rPr>
          <w:rFonts w:ascii="Arial" w:hAnsi="Arial" w:cs="Arial"/>
          <w:sz w:val="22"/>
          <w:szCs w:val="22"/>
        </w:rPr>
        <w:t xml:space="preserve">would be curious to know </w:t>
      </w:r>
      <w:r w:rsidR="00D62F57">
        <w:rPr>
          <w:rFonts w:ascii="Arial" w:hAnsi="Arial" w:cs="Arial"/>
          <w:sz w:val="22"/>
          <w:szCs w:val="22"/>
        </w:rPr>
        <w:t>the result of client inquiries</w:t>
      </w:r>
      <w:r w:rsidR="00E0493A">
        <w:rPr>
          <w:rFonts w:ascii="Arial" w:hAnsi="Arial" w:cs="Arial"/>
          <w:sz w:val="22"/>
          <w:szCs w:val="22"/>
        </w:rPr>
        <w:t xml:space="preserve"> about this</w:t>
      </w:r>
      <w:r w:rsidR="008E7A91">
        <w:rPr>
          <w:rFonts w:ascii="Arial" w:hAnsi="Arial" w:cs="Arial"/>
          <w:sz w:val="22"/>
          <w:szCs w:val="22"/>
        </w:rPr>
        <w:t>.</w:t>
      </w:r>
      <w:r w:rsidR="007350D3">
        <w:rPr>
          <w:rFonts w:ascii="Arial" w:hAnsi="Arial" w:cs="Arial"/>
          <w:sz w:val="22"/>
          <w:szCs w:val="22"/>
        </w:rPr>
        <w:t xml:space="preserve"> </w:t>
      </w:r>
      <w:r w:rsidR="001E216E">
        <w:rPr>
          <w:rFonts w:ascii="Arial" w:hAnsi="Arial" w:cs="Arial"/>
          <w:sz w:val="22"/>
          <w:szCs w:val="22"/>
        </w:rPr>
        <w:t xml:space="preserve">By observing the similar graphs of the service areas, you can tell </w:t>
      </w:r>
      <w:r w:rsidR="00D96836">
        <w:rPr>
          <w:rFonts w:ascii="Arial" w:hAnsi="Arial" w:cs="Arial"/>
          <w:sz w:val="22"/>
          <w:szCs w:val="22"/>
        </w:rPr>
        <w:t xml:space="preserve">which services areas are the main drivers of </w:t>
      </w:r>
      <w:r w:rsidR="00C664FD">
        <w:rPr>
          <w:rFonts w:ascii="Arial" w:hAnsi="Arial" w:cs="Arial"/>
          <w:sz w:val="22"/>
          <w:szCs w:val="22"/>
        </w:rPr>
        <w:t>this seasonality.</w:t>
      </w:r>
    </w:p>
    <w:p w14:paraId="7913B70E" w14:textId="77777777" w:rsidR="007F1F4A" w:rsidRDefault="007F1F4A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CE7D04D" w14:textId="04629D0F" w:rsidR="00C664FD" w:rsidRPr="00B2153A" w:rsidRDefault="00C664FD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B2153A">
        <w:rPr>
          <w:rFonts w:ascii="Arial" w:hAnsi="Arial" w:cs="Arial"/>
          <w:b/>
          <w:bCs/>
          <w:sz w:val="22"/>
          <w:szCs w:val="22"/>
        </w:rPr>
        <w:t>Total Sum of Transaction</w:t>
      </w:r>
      <w:r w:rsidR="003E74C7" w:rsidRPr="00B2153A">
        <w:rPr>
          <w:rFonts w:ascii="Arial" w:hAnsi="Arial" w:cs="Arial"/>
          <w:b/>
          <w:bCs/>
          <w:sz w:val="22"/>
          <w:szCs w:val="22"/>
        </w:rPr>
        <w:t xml:space="preserve"> Amounts</w:t>
      </w:r>
    </w:p>
    <w:p w14:paraId="6BC5F10C" w14:textId="77777777" w:rsidR="000E0A39" w:rsidRDefault="000E0A39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693BCA0D" w14:textId="414B219F" w:rsidR="00306DE8" w:rsidRDefault="007B7867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Except for Q3 2016 </w:t>
      </w:r>
      <w:r w:rsidR="001146F1">
        <w:rPr>
          <w:rFonts w:ascii="Arial" w:hAnsi="Arial" w:cs="Arial"/>
          <w:sz w:val="22"/>
          <w:szCs w:val="22"/>
        </w:rPr>
        <w:t>in</w:t>
      </w:r>
      <w:r w:rsidR="001D7C4C">
        <w:rPr>
          <w:rFonts w:ascii="Arial" w:hAnsi="Arial" w:cs="Arial"/>
          <w:sz w:val="22"/>
          <w:szCs w:val="22"/>
        </w:rPr>
        <w:t xml:space="preserve"> which data completeness is questionable, </w:t>
      </w:r>
      <w:r w:rsidR="00C81E40">
        <w:rPr>
          <w:rFonts w:ascii="Arial" w:hAnsi="Arial" w:cs="Arial"/>
          <w:sz w:val="22"/>
          <w:szCs w:val="22"/>
        </w:rPr>
        <w:t xml:space="preserve">there are fluctuations in </w:t>
      </w:r>
      <w:r w:rsidR="00F92ADA">
        <w:rPr>
          <w:rFonts w:ascii="Arial" w:hAnsi="Arial" w:cs="Arial"/>
          <w:sz w:val="22"/>
          <w:szCs w:val="22"/>
        </w:rPr>
        <w:t>aggregated transaction amounts.</w:t>
      </w:r>
      <w:r w:rsidR="00E17D18">
        <w:rPr>
          <w:rFonts w:ascii="Arial" w:hAnsi="Arial" w:cs="Arial"/>
          <w:sz w:val="22"/>
          <w:szCs w:val="22"/>
        </w:rPr>
        <w:t xml:space="preserve"> T</w:t>
      </w:r>
      <w:r w:rsidR="005C696B">
        <w:rPr>
          <w:rFonts w:ascii="Arial" w:hAnsi="Arial" w:cs="Arial"/>
          <w:sz w:val="22"/>
          <w:szCs w:val="22"/>
        </w:rPr>
        <w:t>here are no clear signs of increasing or decreasing trends</w:t>
      </w:r>
      <w:r w:rsidR="00E17D18">
        <w:rPr>
          <w:rFonts w:ascii="Arial" w:hAnsi="Arial" w:cs="Arial"/>
          <w:sz w:val="22"/>
          <w:szCs w:val="22"/>
        </w:rPr>
        <w:t>; however, we can see seasonality patterns</w:t>
      </w:r>
      <w:r w:rsidR="00BF5A57">
        <w:rPr>
          <w:rFonts w:ascii="Arial" w:hAnsi="Arial" w:cs="Arial"/>
          <w:sz w:val="22"/>
          <w:szCs w:val="22"/>
        </w:rPr>
        <w:t xml:space="preserve"> that </w:t>
      </w:r>
      <w:r w:rsidR="003E74C7">
        <w:rPr>
          <w:rFonts w:ascii="Arial" w:hAnsi="Arial" w:cs="Arial"/>
          <w:sz w:val="22"/>
          <w:szCs w:val="22"/>
        </w:rPr>
        <w:t>the total sum of transaction amounts tends to be lower in Q4s</w:t>
      </w:r>
      <w:r w:rsidR="00BA36FB">
        <w:rPr>
          <w:rFonts w:ascii="Arial" w:hAnsi="Arial" w:cs="Arial"/>
          <w:sz w:val="22"/>
          <w:szCs w:val="22"/>
        </w:rPr>
        <w:t xml:space="preserve"> and </w:t>
      </w:r>
      <w:r w:rsidR="003E74C7">
        <w:rPr>
          <w:rFonts w:ascii="Arial" w:hAnsi="Arial" w:cs="Arial"/>
          <w:sz w:val="22"/>
          <w:szCs w:val="22"/>
        </w:rPr>
        <w:t xml:space="preserve">Q1s and be higher in </w:t>
      </w:r>
      <w:r w:rsidR="00BA36FB">
        <w:rPr>
          <w:rFonts w:ascii="Arial" w:hAnsi="Arial" w:cs="Arial"/>
          <w:sz w:val="22"/>
          <w:szCs w:val="22"/>
        </w:rPr>
        <w:t>Q2s and Q3s.</w:t>
      </w:r>
    </w:p>
    <w:p w14:paraId="7655545E" w14:textId="77777777" w:rsidR="00BE7CEC" w:rsidRPr="00BE7CEC" w:rsidRDefault="00BE7CEC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AF24F74" w14:textId="77777777" w:rsidR="001146F1" w:rsidRDefault="001146F1" w:rsidP="001146F1">
      <w:pPr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bookmarkStart w:id="1" w:name="_Toc172580908"/>
    </w:p>
    <w:p w14:paraId="5C6BD5F2" w14:textId="197239A4" w:rsidR="00D46B23" w:rsidRPr="001146F1" w:rsidRDefault="00D46B23" w:rsidP="001146F1">
      <w:pPr>
        <w:pStyle w:val="ListParagraph"/>
        <w:numPr>
          <w:ilvl w:val="0"/>
          <w:numId w:val="12"/>
        </w:numPr>
        <w:spacing w:after="0" w:line="240" w:lineRule="auto"/>
        <w:ind w:left="364"/>
        <w:outlineLvl w:val="0"/>
        <w:rPr>
          <w:rFonts w:ascii="Arial" w:hAnsi="Arial" w:cs="Arial"/>
          <w:b/>
          <w:bCs/>
          <w:sz w:val="28"/>
          <w:szCs w:val="28"/>
        </w:rPr>
      </w:pPr>
      <w:r w:rsidRPr="001146F1">
        <w:rPr>
          <w:rFonts w:ascii="Arial" w:hAnsi="Arial" w:cs="Arial"/>
          <w:b/>
          <w:bCs/>
          <w:sz w:val="28"/>
          <w:szCs w:val="28"/>
        </w:rPr>
        <w:t xml:space="preserve">Summary View of </w:t>
      </w:r>
      <w:r w:rsidR="00004556" w:rsidRPr="001146F1">
        <w:rPr>
          <w:rFonts w:ascii="Arial" w:hAnsi="Arial" w:cs="Arial"/>
          <w:b/>
          <w:bCs/>
          <w:sz w:val="28"/>
          <w:szCs w:val="28"/>
        </w:rPr>
        <w:t>Transactions for Each Service Area</w:t>
      </w:r>
      <w:bookmarkEnd w:id="1"/>
    </w:p>
    <w:p w14:paraId="71EB47B1" w14:textId="77777777" w:rsidR="00BA36FB" w:rsidRPr="008818AF" w:rsidRDefault="00BA36FB" w:rsidP="00BA36FB">
      <w:pPr>
        <w:pStyle w:val="ListParagraph"/>
        <w:spacing w:after="0" w:line="240" w:lineRule="auto"/>
        <w:ind w:left="364"/>
        <w:rPr>
          <w:rFonts w:ascii="Arial" w:hAnsi="Arial" w:cs="Arial"/>
          <w:sz w:val="22"/>
          <w:szCs w:val="22"/>
        </w:rPr>
      </w:pPr>
    </w:p>
    <w:p w14:paraId="2C5C3772" w14:textId="71E1AA99" w:rsidR="0016729D" w:rsidRDefault="009228B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D5112">
        <w:rPr>
          <w:rFonts w:ascii="Arial" w:hAnsi="Arial" w:cs="Arial"/>
          <w:sz w:val="22"/>
          <w:szCs w:val="22"/>
        </w:rPr>
        <w:t xml:space="preserve">mong the 24 </w:t>
      </w:r>
      <w:r w:rsidR="00DF7167">
        <w:rPr>
          <w:rFonts w:ascii="Arial" w:hAnsi="Arial" w:cs="Arial"/>
          <w:sz w:val="22"/>
          <w:szCs w:val="22"/>
        </w:rPr>
        <w:t>service areas</w:t>
      </w:r>
      <w:r w:rsidR="007D5112">
        <w:rPr>
          <w:rFonts w:ascii="Arial" w:hAnsi="Arial" w:cs="Arial"/>
          <w:sz w:val="22"/>
          <w:szCs w:val="22"/>
        </w:rPr>
        <w:t>, those</w:t>
      </w:r>
      <w:r w:rsidR="00DF7167">
        <w:rPr>
          <w:rFonts w:ascii="Arial" w:hAnsi="Arial" w:cs="Arial"/>
          <w:sz w:val="22"/>
          <w:szCs w:val="22"/>
        </w:rPr>
        <w:t xml:space="preserve"> with </w:t>
      </w:r>
      <w:r w:rsidR="00E97F46">
        <w:rPr>
          <w:rFonts w:ascii="Arial" w:hAnsi="Arial" w:cs="Arial"/>
          <w:sz w:val="22"/>
          <w:szCs w:val="22"/>
        </w:rPr>
        <w:t>the largest transaction accounts are summarized first</w:t>
      </w:r>
      <w:r w:rsidR="0012147D">
        <w:rPr>
          <w:rFonts w:ascii="Arial" w:hAnsi="Arial" w:cs="Arial"/>
          <w:sz w:val="22"/>
          <w:szCs w:val="22"/>
        </w:rPr>
        <w:t xml:space="preserve"> in this report</w:t>
      </w:r>
      <w:r>
        <w:rPr>
          <w:rFonts w:ascii="Arial" w:hAnsi="Arial" w:cs="Arial"/>
          <w:sz w:val="22"/>
          <w:szCs w:val="22"/>
        </w:rPr>
        <w:t xml:space="preserve">, including boxplots that </w:t>
      </w:r>
      <w:r w:rsidR="008A1F07">
        <w:rPr>
          <w:rFonts w:ascii="Arial" w:hAnsi="Arial" w:cs="Arial"/>
          <w:sz w:val="22"/>
          <w:szCs w:val="22"/>
        </w:rPr>
        <w:t xml:space="preserve">the </w:t>
      </w:r>
      <w:r w:rsidR="00465030">
        <w:rPr>
          <w:rFonts w:ascii="Arial" w:hAnsi="Arial" w:cs="Arial"/>
          <w:sz w:val="22"/>
          <w:szCs w:val="22"/>
        </w:rPr>
        <w:t>auditor</w:t>
      </w:r>
      <w:r>
        <w:rPr>
          <w:rFonts w:ascii="Arial" w:hAnsi="Arial" w:cs="Arial"/>
          <w:sz w:val="22"/>
          <w:szCs w:val="22"/>
        </w:rPr>
        <w:t xml:space="preserve"> </w:t>
      </w:r>
      <w:r w:rsidR="008A1F07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familiar with</w:t>
      </w:r>
      <w:r w:rsidR="00FC5CAB">
        <w:rPr>
          <w:rFonts w:ascii="Arial" w:hAnsi="Arial" w:cs="Arial"/>
          <w:sz w:val="22"/>
          <w:szCs w:val="22"/>
        </w:rPr>
        <w:t>.</w:t>
      </w:r>
      <w:r w:rsidR="000B7B5E">
        <w:rPr>
          <w:rFonts w:ascii="Arial" w:hAnsi="Arial" w:cs="Arial"/>
          <w:sz w:val="22"/>
          <w:szCs w:val="22"/>
        </w:rPr>
        <w:t xml:space="preserve"> </w:t>
      </w:r>
      <w:r w:rsidR="00D0735F">
        <w:rPr>
          <w:rFonts w:ascii="Arial" w:hAnsi="Arial" w:cs="Arial"/>
          <w:sz w:val="22"/>
          <w:szCs w:val="22"/>
        </w:rPr>
        <w:t xml:space="preserve">For each service area, </w:t>
      </w:r>
      <w:r w:rsidR="00C539A5">
        <w:rPr>
          <w:rFonts w:ascii="Arial" w:hAnsi="Arial" w:cs="Arial"/>
          <w:sz w:val="22"/>
          <w:szCs w:val="22"/>
        </w:rPr>
        <w:t xml:space="preserve">visualizations of transaction counts, averages, and total sum </w:t>
      </w:r>
      <w:r w:rsidR="00663C75">
        <w:rPr>
          <w:rFonts w:ascii="Arial" w:hAnsi="Arial" w:cs="Arial"/>
          <w:sz w:val="22"/>
          <w:szCs w:val="22"/>
        </w:rPr>
        <w:t>of transaction amounts are provided to enable quarter</w:t>
      </w:r>
      <w:r w:rsidR="000E5E18">
        <w:rPr>
          <w:rFonts w:ascii="Arial" w:hAnsi="Arial" w:cs="Arial"/>
          <w:sz w:val="22"/>
          <w:szCs w:val="22"/>
        </w:rPr>
        <w:t>-by-quarter trending analysis</w:t>
      </w:r>
      <w:r w:rsidR="00663C75">
        <w:rPr>
          <w:rFonts w:ascii="Arial" w:hAnsi="Arial" w:cs="Arial"/>
          <w:sz w:val="22"/>
          <w:szCs w:val="22"/>
        </w:rPr>
        <w:t xml:space="preserve">. </w:t>
      </w:r>
      <w:r w:rsidR="0098073A">
        <w:rPr>
          <w:rFonts w:ascii="Arial" w:hAnsi="Arial" w:cs="Arial"/>
          <w:sz w:val="22"/>
          <w:szCs w:val="22"/>
        </w:rPr>
        <w:t>I also</w:t>
      </w:r>
      <w:r w:rsidR="0092371E">
        <w:rPr>
          <w:rFonts w:ascii="Arial" w:hAnsi="Arial" w:cs="Arial"/>
          <w:sz w:val="22"/>
          <w:szCs w:val="22"/>
        </w:rPr>
        <w:t xml:space="preserve"> </w:t>
      </w:r>
      <w:r w:rsidR="0098073A">
        <w:rPr>
          <w:rFonts w:ascii="Arial" w:hAnsi="Arial" w:cs="Arial"/>
          <w:sz w:val="22"/>
          <w:szCs w:val="22"/>
        </w:rPr>
        <w:t xml:space="preserve">give </w:t>
      </w:r>
      <w:r w:rsidR="005E5557">
        <w:rPr>
          <w:rFonts w:ascii="Arial" w:hAnsi="Arial" w:cs="Arial"/>
          <w:sz w:val="22"/>
          <w:szCs w:val="22"/>
        </w:rPr>
        <w:t>suggestions</w:t>
      </w:r>
      <w:r w:rsidR="0098073A">
        <w:rPr>
          <w:rFonts w:ascii="Arial" w:hAnsi="Arial" w:cs="Arial"/>
          <w:sz w:val="22"/>
          <w:szCs w:val="22"/>
        </w:rPr>
        <w:t xml:space="preserve"> for </w:t>
      </w:r>
      <w:r w:rsidR="00825A17">
        <w:rPr>
          <w:rFonts w:ascii="Arial" w:hAnsi="Arial" w:cs="Arial"/>
          <w:sz w:val="22"/>
          <w:szCs w:val="22"/>
        </w:rPr>
        <w:t xml:space="preserve">unusual patterns detected </w:t>
      </w:r>
      <w:r w:rsidR="00B14A6F">
        <w:rPr>
          <w:rFonts w:ascii="Arial" w:hAnsi="Arial" w:cs="Arial"/>
          <w:sz w:val="22"/>
          <w:szCs w:val="22"/>
        </w:rPr>
        <w:t xml:space="preserve">so that we can inquire </w:t>
      </w:r>
      <w:r w:rsidR="00D07B81">
        <w:rPr>
          <w:rFonts w:ascii="Arial" w:hAnsi="Arial" w:cs="Arial"/>
          <w:sz w:val="22"/>
          <w:szCs w:val="22"/>
        </w:rPr>
        <w:t>the audit client more about the data.</w:t>
      </w:r>
    </w:p>
    <w:p w14:paraId="493F1F55" w14:textId="77777777" w:rsidR="00E00D6F" w:rsidRDefault="00E00D6F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7C108630" w14:textId="6F7E4D3F" w:rsidR="00E00D6F" w:rsidRDefault="00E00D6F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au</w:t>
      </w:r>
      <w:r w:rsidR="008A1F07">
        <w:rPr>
          <w:rFonts w:ascii="Arial" w:hAnsi="Arial" w:cs="Arial"/>
          <w:sz w:val="22"/>
          <w:szCs w:val="22"/>
        </w:rPr>
        <w:t>dit</w:t>
      </w:r>
      <w:r w:rsidR="00B63753">
        <w:rPr>
          <w:rFonts w:ascii="Arial" w:hAnsi="Arial" w:cs="Arial"/>
          <w:sz w:val="22"/>
          <w:szCs w:val="22"/>
        </w:rPr>
        <w:t>or</w:t>
      </w:r>
      <w:r w:rsidR="008A1F07">
        <w:rPr>
          <w:rFonts w:ascii="Arial" w:hAnsi="Arial" w:cs="Arial"/>
          <w:sz w:val="22"/>
          <w:szCs w:val="22"/>
        </w:rPr>
        <w:t xml:space="preserve"> just wants the statistics in a tabular format</w:t>
      </w:r>
      <w:r w:rsidR="00B63753">
        <w:rPr>
          <w:rFonts w:ascii="Arial" w:hAnsi="Arial" w:cs="Arial"/>
          <w:sz w:val="22"/>
          <w:szCs w:val="22"/>
        </w:rPr>
        <w:t xml:space="preserve"> or each service area, </w:t>
      </w:r>
      <w:r w:rsidR="00711CCB">
        <w:rPr>
          <w:rFonts w:ascii="Arial" w:hAnsi="Arial" w:cs="Arial"/>
          <w:sz w:val="22"/>
          <w:szCs w:val="22"/>
        </w:rPr>
        <w:t>please use the attached Excel sheet below.</w:t>
      </w:r>
    </w:p>
    <w:bookmarkStart w:id="2" w:name="_MON_1794475637"/>
    <w:bookmarkEnd w:id="2"/>
    <w:p w14:paraId="0176F7E6" w14:textId="2B46394A" w:rsidR="00711CCB" w:rsidRDefault="001146F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541" w:dyaOrig="998" w14:anchorId="5EF68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50.25pt" o:ole="">
            <v:imagedata r:id="rId9" o:title=""/>
          </v:shape>
          <o:OLEObject Type="Embed" ProgID="Excel.Sheet.12" ShapeID="_x0000_i1032" DrawAspect="Icon" ObjectID="_1794737262" r:id="rId10"/>
        </w:object>
      </w:r>
    </w:p>
    <w:p w14:paraId="3B4ED925" w14:textId="77777777" w:rsidR="001146F1" w:rsidRDefault="001146F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586EDE83" w14:textId="4883F206" w:rsidR="001146F1" w:rsidRDefault="001146F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this is a work sample, insights into top </w:t>
      </w:r>
      <w:r w:rsidR="00896239">
        <w:rPr>
          <w:rFonts w:ascii="Arial" w:hAnsi="Arial" w:cs="Arial"/>
          <w:sz w:val="22"/>
          <w:szCs w:val="22"/>
        </w:rPr>
        <w:t xml:space="preserve">5 </w:t>
      </w:r>
      <w:r>
        <w:rPr>
          <w:rFonts w:ascii="Arial" w:hAnsi="Arial" w:cs="Arial"/>
          <w:sz w:val="22"/>
          <w:szCs w:val="22"/>
        </w:rPr>
        <w:t>service areas are shown below instead of all the service areas.</w:t>
      </w:r>
    </w:p>
    <w:p w14:paraId="58150316" w14:textId="77777777" w:rsidR="0016729D" w:rsidRDefault="0016729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49E01272" w14:textId="2ECA01B5" w:rsidR="002B3BB8" w:rsidRPr="00896239" w:rsidRDefault="0043721E" w:rsidP="0089623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896239">
        <w:rPr>
          <w:rFonts w:ascii="Arial" w:hAnsi="Arial" w:cs="Arial"/>
          <w:b/>
          <w:bCs/>
          <w:sz w:val="22"/>
          <w:szCs w:val="22"/>
        </w:rPr>
        <w:t>Children</w:t>
      </w:r>
      <w:r w:rsidR="009D1E0D" w:rsidRPr="00896239">
        <w:rPr>
          <w:rFonts w:ascii="Arial" w:hAnsi="Arial" w:cs="Arial"/>
          <w:b/>
          <w:bCs/>
          <w:sz w:val="22"/>
          <w:szCs w:val="22"/>
        </w:rPr>
        <w:t>’s Family Services</w:t>
      </w:r>
    </w:p>
    <w:p w14:paraId="69386791" w14:textId="77777777" w:rsidR="00DC7B53" w:rsidRDefault="00DC7B53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4BAC4C6E" w14:textId="02EDBA04" w:rsidR="00887BED" w:rsidRPr="00887BED" w:rsidRDefault="00887BE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dot in the</w:t>
      </w:r>
      <w:r w:rsidR="00FE4AB9">
        <w:rPr>
          <w:rFonts w:ascii="Arial" w:hAnsi="Arial" w:cs="Arial"/>
          <w:sz w:val="22"/>
          <w:szCs w:val="22"/>
        </w:rPr>
        <w:t xml:space="preserve"> scatter</w:t>
      </w:r>
      <w:r>
        <w:rPr>
          <w:rFonts w:ascii="Arial" w:hAnsi="Arial" w:cs="Arial"/>
          <w:sz w:val="22"/>
          <w:szCs w:val="22"/>
        </w:rPr>
        <w:t xml:space="preserve"> plot</w:t>
      </w:r>
      <w:r w:rsidR="00C56A37">
        <w:rPr>
          <w:rFonts w:ascii="Arial" w:hAnsi="Arial" w:cs="Arial"/>
          <w:sz w:val="22"/>
          <w:szCs w:val="22"/>
        </w:rPr>
        <w:t xml:space="preserve"> below</w:t>
      </w:r>
      <w:r>
        <w:rPr>
          <w:rFonts w:ascii="Arial" w:hAnsi="Arial" w:cs="Arial"/>
          <w:sz w:val="22"/>
          <w:szCs w:val="22"/>
        </w:rPr>
        <w:t xml:space="preserve"> </w:t>
      </w:r>
      <w:r w:rsidR="006317FB">
        <w:rPr>
          <w:rFonts w:ascii="Arial" w:hAnsi="Arial" w:cs="Arial"/>
          <w:sz w:val="22"/>
          <w:szCs w:val="22"/>
        </w:rPr>
        <w:t>represents a transaction.</w:t>
      </w:r>
      <w:r w:rsidR="00B66354">
        <w:rPr>
          <w:rFonts w:ascii="Arial" w:hAnsi="Arial" w:cs="Arial"/>
          <w:sz w:val="22"/>
          <w:szCs w:val="22"/>
        </w:rPr>
        <w:t xml:space="preserve"> There is a gap </w:t>
      </w:r>
      <w:r w:rsidR="00A6695C">
        <w:rPr>
          <w:rFonts w:ascii="Arial" w:hAnsi="Arial" w:cs="Arial"/>
          <w:sz w:val="22"/>
          <w:szCs w:val="22"/>
        </w:rPr>
        <w:t>between March 2015 and April 2015</w:t>
      </w:r>
      <w:r w:rsidR="00991381">
        <w:rPr>
          <w:rFonts w:ascii="Arial" w:hAnsi="Arial" w:cs="Arial"/>
          <w:sz w:val="22"/>
          <w:szCs w:val="22"/>
        </w:rPr>
        <w:t xml:space="preserve"> with no transactions noted</w:t>
      </w:r>
      <w:r w:rsidR="005B4B90">
        <w:rPr>
          <w:rFonts w:ascii="Arial" w:hAnsi="Arial" w:cs="Arial"/>
          <w:sz w:val="22"/>
          <w:szCs w:val="22"/>
        </w:rPr>
        <w:t>, which</w:t>
      </w:r>
      <w:r w:rsidR="00166E77">
        <w:rPr>
          <w:rFonts w:ascii="Arial" w:hAnsi="Arial" w:cs="Arial"/>
          <w:sz w:val="22"/>
          <w:szCs w:val="22"/>
        </w:rPr>
        <w:t xml:space="preserve"> would</w:t>
      </w:r>
      <w:r w:rsidR="005B4B90">
        <w:rPr>
          <w:rFonts w:ascii="Arial" w:hAnsi="Arial" w:cs="Arial"/>
          <w:sz w:val="22"/>
          <w:szCs w:val="22"/>
        </w:rPr>
        <w:t xml:space="preserve"> require </w:t>
      </w:r>
      <w:r w:rsidR="00673FAA">
        <w:rPr>
          <w:rFonts w:ascii="Arial" w:hAnsi="Arial" w:cs="Arial"/>
          <w:sz w:val="22"/>
          <w:szCs w:val="22"/>
        </w:rPr>
        <w:t>further investigation</w:t>
      </w:r>
      <w:r w:rsidR="00166E77">
        <w:rPr>
          <w:rFonts w:ascii="Arial" w:hAnsi="Arial" w:cs="Arial"/>
          <w:sz w:val="22"/>
          <w:szCs w:val="22"/>
        </w:rPr>
        <w:t xml:space="preserve"> with the audit client</w:t>
      </w:r>
      <w:r w:rsidR="00673FAA">
        <w:rPr>
          <w:rFonts w:ascii="Arial" w:hAnsi="Arial" w:cs="Arial"/>
          <w:sz w:val="22"/>
          <w:szCs w:val="22"/>
        </w:rPr>
        <w:t xml:space="preserve">. </w:t>
      </w:r>
      <w:r w:rsidR="005B4B90">
        <w:rPr>
          <w:rFonts w:ascii="Arial" w:hAnsi="Arial" w:cs="Arial"/>
          <w:sz w:val="22"/>
          <w:szCs w:val="22"/>
        </w:rPr>
        <w:t xml:space="preserve"> </w:t>
      </w:r>
    </w:p>
    <w:p w14:paraId="268928B7" w14:textId="1A3FFA96" w:rsidR="009D1E0D" w:rsidRDefault="00661018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661018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237D0BE2" wp14:editId="1E5E3F1A">
            <wp:extent cx="5464800" cy="2559600"/>
            <wp:effectExtent l="0" t="0" r="3175" b="0"/>
            <wp:docPr id="709282050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2050" name="Picture 1" descr="A graph of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8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23CC" w14:textId="77777777" w:rsidR="00DC7B53" w:rsidRDefault="00DC7B53" w:rsidP="00384FFD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12E384A0" w14:textId="33EA0DE7" w:rsidR="00384FFD" w:rsidRPr="00384FFD" w:rsidRDefault="00384FFD" w:rsidP="00384FFD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the boxplot, we can see </w:t>
      </w:r>
      <w:r w:rsidR="00DA5A1B">
        <w:rPr>
          <w:rFonts w:ascii="Arial" w:hAnsi="Arial" w:cs="Arial"/>
          <w:sz w:val="22"/>
          <w:szCs w:val="22"/>
        </w:rPr>
        <w:t>quite a few</w:t>
      </w:r>
      <w:r w:rsidR="009242CE">
        <w:rPr>
          <w:rFonts w:ascii="Arial" w:hAnsi="Arial" w:cs="Arial"/>
          <w:sz w:val="22"/>
          <w:szCs w:val="22"/>
        </w:rPr>
        <w:t xml:space="preserve"> outliers out there. You will see similar instances in the other boxplots of </w:t>
      </w:r>
      <w:r w:rsidR="00DA5A1B">
        <w:rPr>
          <w:rFonts w:ascii="Arial" w:hAnsi="Arial" w:cs="Arial"/>
          <w:sz w:val="22"/>
          <w:szCs w:val="22"/>
        </w:rPr>
        <w:t>the other service areas.</w:t>
      </w:r>
      <w:r w:rsidR="00F15093">
        <w:rPr>
          <w:rFonts w:ascii="Arial" w:hAnsi="Arial" w:cs="Arial"/>
          <w:sz w:val="22"/>
          <w:szCs w:val="22"/>
        </w:rPr>
        <w:t xml:space="preserve"> Section 4 about anomalous </w:t>
      </w:r>
      <w:r w:rsidR="000F6D3E">
        <w:rPr>
          <w:rFonts w:ascii="Arial" w:hAnsi="Arial" w:cs="Arial"/>
          <w:sz w:val="22"/>
          <w:szCs w:val="22"/>
        </w:rPr>
        <w:t xml:space="preserve">transactions will provide more details of </w:t>
      </w:r>
      <w:r w:rsidR="00133656">
        <w:rPr>
          <w:rFonts w:ascii="Arial" w:hAnsi="Arial" w:cs="Arial"/>
          <w:sz w:val="22"/>
          <w:szCs w:val="22"/>
        </w:rPr>
        <w:t>the anomalies.</w:t>
      </w:r>
    </w:p>
    <w:p w14:paraId="28FF91A6" w14:textId="77777777" w:rsidR="00CF4F11" w:rsidRDefault="00CF4F11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4BD2DE8" w14:textId="7A1E77BC" w:rsidR="00384F8B" w:rsidRDefault="00384F8B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384F8B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7DE4689F" wp14:editId="7D39448C">
            <wp:extent cx="3829584" cy="809738"/>
            <wp:effectExtent l="0" t="0" r="0" b="9525"/>
            <wp:docPr id="1809858451" name="Picture 1" descr="A black and white bar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8451" name="Picture 1" descr="A black and white bar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1331" w14:textId="77777777" w:rsidR="00EB59A3" w:rsidRDefault="00EB59A3" w:rsidP="00C2328E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62382F28" w14:textId="4DA58441" w:rsidR="00C2328E" w:rsidRPr="00C22F2B" w:rsidRDefault="00C22F2B" w:rsidP="00C2328E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looks like the lows of transaction averages</w:t>
      </w:r>
      <w:r w:rsidR="009C7C12">
        <w:rPr>
          <w:rFonts w:ascii="Arial" w:hAnsi="Arial" w:cs="Arial"/>
          <w:sz w:val="22"/>
          <w:szCs w:val="22"/>
        </w:rPr>
        <w:t xml:space="preserve"> in Q4 2015 and Q1 2016</w:t>
      </w:r>
      <w:r>
        <w:rPr>
          <w:rFonts w:ascii="Arial" w:hAnsi="Arial" w:cs="Arial"/>
          <w:sz w:val="22"/>
          <w:szCs w:val="22"/>
        </w:rPr>
        <w:t xml:space="preserve"> noted in the Overview section can be explained by this service area. </w:t>
      </w:r>
      <w:r w:rsidR="00EB59A3">
        <w:rPr>
          <w:rFonts w:ascii="Arial" w:hAnsi="Arial" w:cs="Arial"/>
          <w:sz w:val="22"/>
          <w:szCs w:val="22"/>
        </w:rPr>
        <w:t xml:space="preserve">It would be useful to </w:t>
      </w:r>
      <w:r w:rsidR="00DF5737">
        <w:rPr>
          <w:rFonts w:ascii="Arial" w:hAnsi="Arial" w:cs="Arial"/>
          <w:sz w:val="22"/>
          <w:szCs w:val="22"/>
        </w:rPr>
        <w:t>inquire the audit client about</w:t>
      </w:r>
      <w:r w:rsidR="00EB59A3">
        <w:rPr>
          <w:rFonts w:ascii="Arial" w:hAnsi="Arial" w:cs="Arial"/>
          <w:sz w:val="22"/>
          <w:szCs w:val="22"/>
        </w:rPr>
        <w:t xml:space="preserve"> the reasons behind this </w:t>
      </w:r>
      <w:r w:rsidR="00BF0CAC">
        <w:rPr>
          <w:rFonts w:ascii="Arial" w:hAnsi="Arial" w:cs="Arial"/>
          <w:sz w:val="22"/>
          <w:szCs w:val="22"/>
        </w:rPr>
        <w:t xml:space="preserve">rapid decline and then </w:t>
      </w:r>
      <w:r w:rsidR="003A2B31">
        <w:rPr>
          <w:rFonts w:ascii="Arial" w:hAnsi="Arial" w:cs="Arial"/>
          <w:sz w:val="22"/>
          <w:szCs w:val="22"/>
        </w:rPr>
        <w:t xml:space="preserve">a quick </w:t>
      </w:r>
      <w:r w:rsidR="00BF0CAC">
        <w:rPr>
          <w:rFonts w:ascii="Arial" w:hAnsi="Arial" w:cs="Arial"/>
          <w:sz w:val="22"/>
          <w:szCs w:val="22"/>
        </w:rPr>
        <w:t>recovery in transaction average in Q2 2016</w:t>
      </w:r>
      <w:r w:rsidR="003A2B31">
        <w:rPr>
          <w:rFonts w:ascii="Arial" w:hAnsi="Arial" w:cs="Arial"/>
          <w:sz w:val="22"/>
          <w:szCs w:val="22"/>
        </w:rPr>
        <w:t>.</w:t>
      </w:r>
    </w:p>
    <w:p w14:paraId="70F81B68" w14:textId="77777777" w:rsidR="006C7682" w:rsidRDefault="006C768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C32F309" w14:textId="047FA741" w:rsidR="006C7682" w:rsidRPr="009D1E0D" w:rsidRDefault="007D5CA6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D5CA6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0400F6D" wp14:editId="7E20984E">
            <wp:extent cx="7923600" cy="1850400"/>
            <wp:effectExtent l="0" t="0" r="1270" b="0"/>
            <wp:docPr id="2090631725" name="Picture 1" descr="A diagram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1725" name="Picture 1" descr="A diagram of different colored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36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B0D4" w14:textId="46080F7F" w:rsidR="00865066" w:rsidRPr="00896239" w:rsidRDefault="00865066" w:rsidP="0089623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896239">
        <w:rPr>
          <w:rFonts w:ascii="Arial" w:hAnsi="Arial" w:cs="Arial"/>
          <w:b/>
          <w:bCs/>
          <w:sz w:val="22"/>
          <w:szCs w:val="22"/>
        </w:rPr>
        <w:lastRenderedPageBreak/>
        <w:t>Children Services</w:t>
      </w:r>
    </w:p>
    <w:p w14:paraId="71A16D4D" w14:textId="77777777" w:rsidR="003A2B31" w:rsidRDefault="003A2B31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4CFC8656" w14:textId="74EBB2DE" w:rsidR="003A2B31" w:rsidRDefault="00E631B1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service area has a huge gap in </w:t>
      </w:r>
      <w:r w:rsidR="003653A9">
        <w:rPr>
          <w:rFonts w:ascii="Arial" w:hAnsi="Arial" w:cs="Arial"/>
          <w:sz w:val="22"/>
          <w:szCs w:val="22"/>
        </w:rPr>
        <w:t xml:space="preserve">two-month </w:t>
      </w:r>
      <w:r>
        <w:rPr>
          <w:rFonts w:ascii="Arial" w:hAnsi="Arial" w:cs="Arial"/>
          <w:sz w:val="22"/>
          <w:szCs w:val="22"/>
        </w:rPr>
        <w:t xml:space="preserve">data </w:t>
      </w:r>
      <w:r w:rsidR="003653A9">
        <w:rPr>
          <w:rFonts w:ascii="Arial" w:hAnsi="Arial" w:cs="Arial"/>
          <w:sz w:val="22"/>
          <w:szCs w:val="22"/>
        </w:rPr>
        <w:t xml:space="preserve">from August 2014 to </w:t>
      </w:r>
      <w:r w:rsidR="00746D49">
        <w:rPr>
          <w:rFonts w:ascii="Arial" w:hAnsi="Arial" w:cs="Arial"/>
          <w:sz w:val="22"/>
          <w:szCs w:val="22"/>
        </w:rPr>
        <w:t xml:space="preserve">the end of September 2014. </w:t>
      </w:r>
      <w:r w:rsidR="008C5C70">
        <w:rPr>
          <w:rFonts w:ascii="Arial" w:hAnsi="Arial" w:cs="Arial"/>
          <w:sz w:val="22"/>
          <w:szCs w:val="22"/>
        </w:rPr>
        <w:t>I wonder what caused this discontinuation.</w:t>
      </w:r>
    </w:p>
    <w:p w14:paraId="5EC76D8C" w14:textId="77777777" w:rsidR="00024029" w:rsidRDefault="00024029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7794FF90" w14:textId="55C4C9FE" w:rsidR="00024029" w:rsidRDefault="00024029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timeline</w:t>
      </w:r>
      <w:r w:rsidR="0015521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283B99">
        <w:rPr>
          <w:rFonts w:ascii="Arial" w:hAnsi="Arial" w:cs="Arial"/>
          <w:sz w:val="22"/>
          <w:szCs w:val="22"/>
        </w:rPr>
        <w:t>by journal dates, together with the names of this service area (“Children Services”) and the next service area</w:t>
      </w:r>
      <w:r w:rsidR="0015521A">
        <w:rPr>
          <w:rFonts w:ascii="Arial" w:hAnsi="Arial" w:cs="Arial"/>
          <w:sz w:val="22"/>
          <w:szCs w:val="22"/>
        </w:rPr>
        <w:t xml:space="preserve"> (“Family Services”) seem to suggest that these two services areas were later combined into the service area “</w:t>
      </w:r>
      <w:r w:rsidR="00ED24C3" w:rsidRPr="00ED24C3">
        <w:rPr>
          <w:rFonts w:ascii="Arial" w:hAnsi="Arial" w:cs="Arial"/>
          <w:sz w:val="22"/>
          <w:szCs w:val="22"/>
        </w:rPr>
        <w:t>Children’s Family Services</w:t>
      </w:r>
      <w:r w:rsidR="00ED24C3">
        <w:rPr>
          <w:rFonts w:ascii="Arial" w:hAnsi="Arial" w:cs="Arial"/>
          <w:sz w:val="22"/>
          <w:szCs w:val="22"/>
        </w:rPr>
        <w:t>” mentioned above.</w:t>
      </w:r>
      <w:r w:rsidR="00DF5737">
        <w:rPr>
          <w:rFonts w:ascii="Arial" w:hAnsi="Arial" w:cs="Arial"/>
          <w:sz w:val="22"/>
          <w:szCs w:val="22"/>
        </w:rPr>
        <w:t xml:space="preserve"> Please note this to inquire the audit client further.</w:t>
      </w:r>
    </w:p>
    <w:p w14:paraId="28F40E85" w14:textId="77777777" w:rsidR="003653A9" w:rsidRPr="00E631B1" w:rsidRDefault="003653A9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77E29BD3" w14:textId="7A7DB295" w:rsidR="00865066" w:rsidRDefault="009317B5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9317B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338F3FE" wp14:editId="20A778DA">
            <wp:extent cx="5223600" cy="2548800"/>
            <wp:effectExtent l="0" t="0" r="0" b="4445"/>
            <wp:docPr id="1352277649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77649" name="Picture 1" descr="A graph of a number of peop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A0A9" w14:textId="77777777" w:rsidR="00730D8D" w:rsidRDefault="00730D8D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0EAEBB3" w14:textId="2D15F5FF" w:rsidR="00730D8D" w:rsidRDefault="00730D8D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30D8D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E8AFB99" wp14:editId="70B2E16C">
            <wp:extent cx="3801005" cy="809738"/>
            <wp:effectExtent l="0" t="0" r="9525" b="9525"/>
            <wp:docPr id="488179675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9675" name="Picture 1" descr="A number and a numb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012" w14:textId="77777777" w:rsidR="007D5CA6" w:rsidRDefault="007D5CA6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47E664E" w14:textId="5A5EAD2E" w:rsidR="007D5CA6" w:rsidRDefault="005F66A3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F66A3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7D269167" wp14:editId="7220A613">
            <wp:extent cx="7923600" cy="1872000"/>
            <wp:effectExtent l="0" t="0" r="1270" b="0"/>
            <wp:docPr id="500152088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52088" name="Picture 1" descr="A graph of a func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36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B6A5" w14:textId="53D403B5" w:rsidR="001D0A9C" w:rsidRDefault="001D0A9C">
      <w:pPr>
        <w:rPr>
          <w:rFonts w:ascii="Arial" w:hAnsi="Arial" w:cs="Arial"/>
          <w:b/>
          <w:bCs/>
          <w:sz w:val="22"/>
          <w:szCs w:val="22"/>
        </w:rPr>
      </w:pPr>
    </w:p>
    <w:p w14:paraId="2C8238B0" w14:textId="22660942" w:rsidR="00865066" w:rsidRPr="00896239" w:rsidRDefault="00865066" w:rsidP="0089623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896239">
        <w:rPr>
          <w:rFonts w:ascii="Arial" w:hAnsi="Arial" w:cs="Arial"/>
          <w:b/>
          <w:bCs/>
          <w:sz w:val="22"/>
          <w:szCs w:val="22"/>
        </w:rPr>
        <w:t>Family Services</w:t>
      </w:r>
    </w:p>
    <w:p w14:paraId="7917759D" w14:textId="77777777" w:rsidR="003A2842" w:rsidRDefault="003A2842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114553F3" w14:textId="6CD79C3F" w:rsidR="003A2842" w:rsidRDefault="003A2842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Other than some outliers, no unusual patterns noted for this </w:t>
      </w:r>
      <w:r w:rsidR="001B7A9A">
        <w:rPr>
          <w:rFonts w:ascii="Arial" w:hAnsi="Arial" w:cs="Arial"/>
          <w:sz w:val="22"/>
          <w:szCs w:val="22"/>
        </w:rPr>
        <w:t>service area.</w:t>
      </w:r>
    </w:p>
    <w:p w14:paraId="4B5970CC" w14:textId="77777777" w:rsidR="001B7A9A" w:rsidRPr="003A2842" w:rsidRDefault="001B7A9A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4471D05" w14:textId="0C8A2855" w:rsidR="00865066" w:rsidRDefault="002315F8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2315F8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2B39FD3A" wp14:editId="079F1FA8">
            <wp:extent cx="5284800" cy="2700000"/>
            <wp:effectExtent l="0" t="0" r="0" b="5715"/>
            <wp:docPr id="1371099437" name="Picture 1" descr="A graph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99437" name="Picture 1" descr="A graph of numbers and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4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0056" w14:textId="77777777" w:rsidR="00730D8D" w:rsidRDefault="00730D8D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06041FB" w14:textId="6697522B" w:rsidR="00730D8D" w:rsidRDefault="00D4059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40592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63822F2" wp14:editId="4A41F8D7">
            <wp:extent cx="3791479" cy="790685"/>
            <wp:effectExtent l="0" t="0" r="0" b="9525"/>
            <wp:docPr id="947595429" name="Picture 1" descr="A number of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5429" name="Picture 1" descr="A number of dots and numbe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0AFD" w14:textId="77777777" w:rsidR="008B0BF7" w:rsidRDefault="008B0BF7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21B17A0" w14:textId="36E0F211" w:rsidR="008B0BF7" w:rsidRDefault="008B0BF7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8B0BF7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6EB349B8" wp14:editId="1B966DD6">
            <wp:extent cx="7923600" cy="1900800"/>
            <wp:effectExtent l="0" t="0" r="1270" b="4445"/>
            <wp:docPr id="63217186" name="Picture 1" descr="A graph of a graph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7186" name="Picture 1" descr="A graph of a graph of a graph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236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03E" w14:textId="77777777" w:rsidR="001146F1" w:rsidRDefault="001146F1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6A7A1B60" w14:textId="444105E1" w:rsidR="00865066" w:rsidRPr="00896239" w:rsidRDefault="00865066" w:rsidP="0089623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896239">
        <w:rPr>
          <w:rFonts w:ascii="Arial" w:hAnsi="Arial" w:cs="Arial"/>
          <w:b/>
          <w:bCs/>
          <w:sz w:val="22"/>
          <w:szCs w:val="22"/>
        </w:rPr>
        <w:t>Children’s Education &amp; Skills</w:t>
      </w:r>
    </w:p>
    <w:p w14:paraId="4282A8DA" w14:textId="77777777" w:rsidR="006640E9" w:rsidRDefault="006640E9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45044C25" w14:textId="31F40E9B" w:rsidR="006640E9" w:rsidRDefault="006640E9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</w:t>
      </w:r>
      <w:r w:rsidR="005301E4">
        <w:rPr>
          <w:rFonts w:ascii="Arial" w:hAnsi="Arial" w:cs="Arial"/>
          <w:sz w:val="22"/>
          <w:szCs w:val="22"/>
        </w:rPr>
        <w:t xml:space="preserve">a data gap around April 2015, and so few </w:t>
      </w:r>
      <w:r w:rsidR="00E34C21">
        <w:rPr>
          <w:rFonts w:ascii="Arial" w:hAnsi="Arial" w:cs="Arial"/>
          <w:sz w:val="22"/>
          <w:szCs w:val="22"/>
        </w:rPr>
        <w:t xml:space="preserve">small </w:t>
      </w:r>
      <w:r w:rsidR="00E47BF6">
        <w:rPr>
          <w:rFonts w:ascii="Arial" w:hAnsi="Arial" w:cs="Arial"/>
          <w:sz w:val="22"/>
          <w:szCs w:val="22"/>
        </w:rPr>
        <w:t>transactions are noted starting April 2016.</w:t>
      </w:r>
    </w:p>
    <w:p w14:paraId="17C65D9E" w14:textId="77777777" w:rsidR="005301E4" w:rsidRPr="006640E9" w:rsidRDefault="005301E4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0C900754" w14:textId="4B13D4F2" w:rsidR="00865066" w:rsidRDefault="002315F8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2315F8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2DD1983" wp14:editId="4F1B30F9">
            <wp:extent cx="5943600" cy="2889885"/>
            <wp:effectExtent l="0" t="0" r="0" b="5715"/>
            <wp:docPr id="1930063545" name="Picture 1" descr="A graph of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63545" name="Picture 1" descr="A graph of numbers and dot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BC74" w14:textId="77777777" w:rsidR="00D40592" w:rsidRDefault="00D4059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1A21C92" w14:textId="0F053787" w:rsidR="00D40592" w:rsidRDefault="00D4059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40592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62FFC40" wp14:editId="64D87FF7">
            <wp:extent cx="3781953" cy="800212"/>
            <wp:effectExtent l="0" t="0" r="0" b="0"/>
            <wp:docPr id="972805996" name="Picture 1" descr="A graph of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05996" name="Picture 1" descr="A graph of numbers and a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C9D3" w14:textId="77777777" w:rsidR="000B1002" w:rsidRDefault="000B100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C1B0DE7" w14:textId="0B2676E5" w:rsidR="000B1002" w:rsidRDefault="000B100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B1002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5DABD794" wp14:editId="177E685E">
            <wp:extent cx="7923600" cy="1890000"/>
            <wp:effectExtent l="0" t="0" r="1270" b="0"/>
            <wp:docPr id="132142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2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236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B910" w14:textId="77777777" w:rsidR="00E34C21" w:rsidRDefault="00E34C21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1F116A9A" w14:textId="048FDB9E" w:rsidR="00865066" w:rsidRPr="00896239" w:rsidRDefault="00865066" w:rsidP="0089623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896239">
        <w:rPr>
          <w:rFonts w:ascii="Arial" w:hAnsi="Arial" w:cs="Arial"/>
          <w:b/>
          <w:bCs/>
          <w:sz w:val="22"/>
          <w:szCs w:val="22"/>
        </w:rPr>
        <w:t>Commissioning</w:t>
      </w:r>
    </w:p>
    <w:p w14:paraId="028688C8" w14:textId="77777777" w:rsidR="00E2354E" w:rsidRDefault="00E2354E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12155135" w14:textId="1F24D50E" w:rsidR="00E2354E" w:rsidRPr="00E2354E" w:rsidRDefault="00DF5737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Similarly, a</w:t>
      </w:r>
      <w:r w:rsidR="00E2354E">
        <w:rPr>
          <w:rFonts w:ascii="Arial" w:hAnsi="Arial" w:cs="Arial"/>
          <w:sz w:val="22"/>
          <w:szCs w:val="22"/>
        </w:rPr>
        <w:t xml:space="preserve"> gap around April 2015 is noted.</w:t>
      </w:r>
    </w:p>
    <w:p w14:paraId="07A5BA04" w14:textId="724ACB3B" w:rsidR="00865066" w:rsidRDefault="00743F0F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43F0F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A638E18" wp14:editId="0D6B10D2">
            <wp:extent cx="5943600" cy="2765425"/>
            <wp:effectExtent l="0" t="0" r="0" b="0"/>
            <wp:docPr id="340455112" name="Picture 1" descr="A graph of a number of numbers and a line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5112" name="Picture 1" descr="A graph of a number of numbers and a line of blue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C29" w14:textId="77777777" w:rsidR="000F10FD" w:rsidRDefault="000F10FD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16C2C0AC" w14:textId="5679B510" w:rsidR="000F10FD" w:rsidRDefault="000F10FD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F10FD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1623FEA2" wp14:editId="6AC02FF2">
            <wp:extent cx="3972479" cy="790685"/>
            <wp:effectExtent l="0" t="0" r="9525" b="9525"/>
            <wp:docPr id="2034981588" name="Picture 1" descr="A graph showing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81588" name="Picture 1" descr="A graph showing numbers and a number of point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415" w14:textId="77777777" w:rsidR="000B1002" w:rsidRDefault="000B100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B259FC2" w14:textId="4A2CC519" w:rsidR="000B1002" w:rsidRDefault="000B1002" w:rsidP="00F81A51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B1002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329237DC" wp14:editId="261AFB7A">
            <wp:extent cx="7923600" cy="1861200"/>
            <wp:effectExtent l="0" t="0" r="1270" b="5715"/>
            <wp:docPr id="1561667448" name="Picture 1" descr="A diagram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67448" name="Picture 1" descr="A diagram of different colored line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236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74C" w14:textId="77777777" w:rsidR="00E2354E" w:rsidRDefault="00E2354E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3BB19C28" w14:textId="77777777" w:rsidR="006F15A8" w:rsidRDefault="006F15A8" w:rsidP="00F81A51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212710BA" w14:textId="60186C0B" w:rsidR="006F15A8" w:rsidRDefault="006F15A8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Stay tuned for the next parts.</w:t>
      </w:r>
    </w:p>
    <w:p w14:paraId="620B61BA" w14:textId="77777777" w:rsidR="009A57C5" w:rsidRDefault="009A57C5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4887822C" w14:textId="6A95B918" w:rsidR="009A57C5" w:rsidRDefault="009A57C5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 for reading.</w:t>
      </w:r>
    </w:p>
    <w:p w14:paraId="250D7DE0" w14:textId="77777777" w:rsidR="009A57C5" w:rsidRDefault="009A57C5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1C25744" w14:textId="4EBDB47F" w:rsidR="00656FBD" w:rsidRDefault="00656FB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regards,</w:t>
      </w:r>
    </w:p>
    <w:p w14:paraId="517D464C" w14:textId="77777777" w:rsidR="00656FBD" w:rsidRDefault="00656FBD" w:rsidP="00F81A5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DAB9F8D" w14:textId="079A9CC8" w:rsidR="009A57C5" w:rsidRPr="006F15A8" w:rsidRDefault="009A57C5" w:rsidP="00F81A51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 Pham, CPA</w:t>
      </w:r>
    </w:p>
    <w:p w14:paraId="5EE2751D" w14:textId="61480E0E" w:rsidR="00865066" w:rsidRPr="00896239" w:rsidRDefault="00865066" w:rsidP="00896239">
      <w:pPr>
        <w:rPr>
          <w:rFonts w:ascii="Arial" w:hAnsi="Arial" w:cs="Arial"/>
          <w:b/>
          <w:bCs/>
          <w:sz w:val="22"/>
          <w:szCs w:val="22"/>
        </w:rPr>
      </w:pPr>
    </w:p>
    <w:sectPr w:rsidR="00865066" w:rsidRPr="00896239" w:rsidSect="001D0A9C">
      <w:pgSz w:w="15840" w:h="12240" w:orient="landscape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B4B13" w14:textId="77777777" w:rsidR="0089387E" w:rsidRDefault="0089387E" w:rsidP="00531703">
      <w:pPr>
        <w:spacing w:after="0" w:line="240" w:lineRule="auto"/>
      </w:pPr>
      <w:r>
        <w:separator/>
      </w:r>
    </w:p>
  </w:endnote>
  <w:endnote w:type="continuationSeparator" w:id="0">
    <w:p w14:paraId="35BC6F17" w14:textId="77777777" w:rsidR="0089387E" w:rsidRDefault="0089387E" w:rsidP="0053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D6A00" w14:textId="77777777" w:rsidR="0089387E" w:rsidRDefault="0089387E" w:rsidP="00531703">
      <w:pPr>
        <w:spacing w:after="0" w:line="240" w:lineRule="auto"/>
      </w:pPr>
      <w:r>
        <w:separator/>
      </w:r>
    </w:p>
  </w:footnote>
  <w:footnote w:type="continuationSeparator" w:id="0">
    <w:p w14:paraId="2A7713B8" w14:textId="77777777" w:rsidR="0089387E" w:rsidRDefault="0089387E" w:rsidP="00531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478"/>
    <w:multiLevelType w:val="multilevel"/>
    <w:tmpl w:val="CBE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EFF"/>
    <w:multiLevelType w:val="multilevel"/>
    <w:tmpl w:val="CC7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23BE"/>
    <w:multiLevelType w:val="hybridMultilevel"/>
    <w:tmpl w:val="6A72F4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BC6"/>
    <w:multiLevelType w:val="multilevel"/>
    <w:tmpl w:val="A9F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706AC"/>
    <w:multiLevelType w:val="hybridMultilevel"/>
    <w:tmpl w:val="D03E58DC"/>
    <w:lvl w:ilvl="0" w:tplc="0A9EAD96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662E6"/>
    <w:multiLevelType w:val="hybridMultilevel"/>
    <w:tmpl w:val="A5C61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1A0"/>
    <w:multiLevelType w:val="multilevel"/>
    <w:tmpl w:val="74D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3DF4"/>
    <w:multiLevelType w:val="multilevel"/>
    <w:tmpl w:val="FA9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A60E1"/>
    <w:multiLevelType w:val="multilevel"/>
    <w:tmpl w:val="DFA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A351D"/>
    <w:multiLevelType w:val="hybridMultilevel"/>
    <w:tmpl w:val="1EB690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67519"/>
    <w:multiLevelType w:val="multilevel"/>
    <w:tmpl w:val="FDB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D1D1A"/>
    <w:multiLevelType w:val="hybridMultilevel"/>
    <w:tmpl w:val="4E42B98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719AB"/>
    <w:multiLevelType w:val="multilevel"/>
    <w:tmpl w:val="CD2E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546053">
    <w:abstractNumId w:val="4"/>
  </w:num>
  <w:num w:numId="2" w16cid:durableId="70665078">
    <w:abstractNumId w:val="2"/>
  </w:num>
  <w:num w:numId="3" w16cid:durableId="2025477271">
    <w:abstractNumId w:val="8"/>
  </w:num>
  <w:num w:numId="4" w16cid:durableId="39214512">
    <w:abstractNumId w:val="10"/>
  </w:num>
  <w:num w:numId="5" w16cid:durableId="713966349">
    <w:abstractNumId w:val="0"/>
  </w:num>
  <w:num w:numId="6" w16cid:durableId="1313018901">
    <w:abstractNumId w:val="1"/>
  </w:num>
  <w:num w:numId="7" w16cid:durableId="1404646353">
    <w:abstractNumId w:val="6"/>
  </w:num>
  <w:num w:numId="8" w16cid:durableId="1622031675">
    <w:abstractNumId w:val="3"/>
  </w:num>
  <w:num w:numId="9" w16cid:durableId="810438807">
    <w:abstractNumId w:val="7"/>
  </w:num>
  <w:num w:numId="10" w16cid:durableId="685521373">
    <w:abstractNumId w:val="12"/>
  </w:num>
  <w:num w:numId="11" w16cid:durableId="1773090830">
    <w:abstractNumId w:val="5"/>
  </w:num>
  <w:num w:numId="12" w16cid:durableId="1909685453">
    <w:abstractNumId w:val="11"/>
  </w:num>
  <w:num w:numId="13" w16cid:durableId="1399130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0"/>
    <w:rsid w:val="00004556"/>
    <w:rsid w:val="00010976"/>
    <w:rsid w:val="0001158C"/>
    <w:rsid w:val="00012F72"/>
    <w:rsid w:val="00017160"/>
    <w:rsid w:val="00022803"/>
    <w:rsid w:val="00024029"/>
    <w:rsid w:val="000256DA"/>
    <w:rsid w:val="000322A6"/>
    <w:rsid w:val="00052ABA"/>
    <w:rsid w:val="00070710"/>
    <w:rsid w:val="00073A48"/>
    <w:rsid w:val="0008767C"/>
    <w:rsid w:val="00087B90"/>
    <w:rsid w:val="000A5291"/>
    <w:rsid w:val="000B1002"/>
    <w:rsid w:val="000B218B"/>
    <w:rsid w:val="000B273F"/>
    <w:rsid w:val="000B55B8"/>
    <w:rsid w:val="000B7B5E"/>
    <w:rsid w:val="000C1C6F"/>
    <w:rsid w:val="000C4067"/>
    <w:rsid w:val="000D3EFE"/>
    <w:rsid w:val="000D67A2"/>
    <w:rsid w:val="000D6A71"/>
    <w:rsid w:val="000D7682"/>
    <w:rsid w:val="000E0A39"/>
    <w:rsid w:val="000E3A72"/>
    <w:rsid w:val="000E5E18"/>
    <w:rsid w:val="000F10FD"/>
    <w:rsid w:val="000F1F4A"/>
    <w:rsid w:val="000F3651"/>
    <w:rsid w:val="000F44B6"/>
    <w:rsid w:val="000F45C1"/>
    <w:rsid w:val="000F4EA3"/>
    <w:rsid w:val="000F6D3E"/>
    <w:rsid w:val="001146F1"/>
    <w:rsid w:val="0012147D"/>
    <w:rsid w:val="00126F6B"/>
    <w:rsid w:val="00133656"/>
    <w:rsid w:val="00154320"/>
    <w:rsid w:val="0015521A"/>
    <w:rsid w:val="00155763"/>
    <w:rsid w:val="00157BEA"/>
    <w:rsid w:val="00157C27"/>
    <w:rsid w:val="00166E77"/>
    <w:rsid w:val="0016729D"/>
    <w:rsid w:val="0017173B"/>
    <w:rsid w:val="001776BC"/>
    <w:rsid w:val="001832B5"/>
    <w:rsid w:val="00190875"/>
    <w:rsid w:val="00195EED"/>
    <w:rsid w:val="001B7A9A"/>
    <w:rsid w:val="001C0780"/>
    <w:rsid w:val="001C1CE7"/>
    <w:rsid w:val="001C7F88"/>
    <w:rsid w:val="001D0A9C"/>
    <w:rsid w:val="001D7C4C"/>
    <w:rsid w:val="001E216E"/>
    <w:rsid w:val="001E3FE5"/>
    <w:rsid w:val="001E7305"/>
    <w:rsid w:val="002315F8"/>
    <w:rsid w:val="0025107A"/>
    <w:rsid w:val="00252742"/>
    <w:rsid w:val="0026234A"/>
    <w:rsid w:val="00262DCD"/>
    <w:rsid w:val="00265C4C"/>
    <w:rsid w:val="00277E41"/>
    <w:rsid w:val="00283B99"/>
    <w:rsid w:val="002A71DD"/>
    <w:rsid w:val="002B1693"/>
    <w:rsid w:val="002B3BB8"/>
    <w:rsid w:val="002B4CFE"/>
    <w:rsid w:val="002C4C04"/>
    <w:rsid w:val="002D5ADB"/>
    <w:rsid w:val="002D7714"/>
    <w:rsid w:val="002E5A8D"/>
    <w:rsid w:val="002F2467"/>
    <w:rsid w:val="002F7BF7"/>
    <w:rsid w:val="00300625"/>
    <w:rsid w:val="00300F5A"/>
    <w:rsid w:val="00301D5F"/>
    <w:rsid w:val="00306DE8"/>
    <w:rsid w:val="00311C10"/>
    <w:rsid w:val="0033373A"/>
    <w:rsid w:val="00362CD7"/>
    <w:rsid w:val="00363081"/>
    <w:rsid w:val="003653A9"/>
    <w:rsid w:val="003718C3"/>
    <w:rsid w:val="00384F8B"/>
    <w:rsid w:val="00384FFD"/>
    <w:rsid w:val="00385866"/>
    <w:rsid w:val="00387865"/>
    <w:rsid w:val="00394EA7"/>
    <w:rsid w:val="003A2842"/>
    <w:rsid w:val="003A2B31"/>
    <w:rsid w:val="003B0F8A"/>
    <w:rsid w:val="003C0D01"/>
    <w:rsid w:val="003D7A65"/>
    <w:rsid w:val="003E74C7"/>
    <w:rsid w:val="0040012D"/>
    <w:rsid w:val="004075BA"/>
    <w:rsid w:val="00414843"/>
    <w:rsid w:val="00414AA1"/>
    <w:rsid w:val="00426559"/>
    <w:rsid w:val="00426971"/>
    <w:rsid w:val="0043721E"/>
    <w:rsid w:val="00441D68"/>
    <w:rsid w:val="00465030"/>
    <w:rsid w:val="00490781"/>
    <w:rsid w:val="004B3F7D"/>
    <w:rsid w:val="004E4696"/>
    <w:rsid w:val="004F4768"/>
    <w:rsid w:val="0050478D"/>
    <w:rsid w:val="00506CEA"/>
    <w:rsid w:val="00512C91"/>
    <w:rsid w:val="00517CB5"/>
    <w:rsid w:val="005208E7"/>
    <w:rsid w:val="005301E4"/>
    <w:rsid w:val="00531703"/>
    <w:rsid w:val="0054669A"/>
    <w:rsid w:val="00592A0F"/>
    <w:rsid w:val="005B2E29"/>
    <w:rsid w:val="005B308C"/>
    <w:rsid w:val="005B4B90"/>
    <w:rsid w:val="005C696B"/>
    <w:rsid w:val="005D6E59"/>
    <w:rsid w:val="005E5557"/>
    <w:rsid w:val="005F1E66"/>
    <w:rsid w:val="005F66A3"/>
    <w:rsid w:val="006159E5"/>
    <w:rsid w:val="0061674F"/>
    <w:rsid w:val="006226C1"/>
    <w:rsid w:val="006317FB"/>
    <w:rsid w:val="00636A66"/>
    <w:rsid w:val="00646AB2"/>
    <w:rsid w:val="00656FBD"/>
    <w:rsid w:val="00661018"/>
    <w:rsid w:val="00663C75"/>
    <w:rsid w:val="006640E9"/>
    <w:rsid w:val="00670ABB"/>
    <w:rsid w:val="00673834"/>
    <w:rsid w:val="00673FAA"/>
    <w:rsid w:val="006813D5"/>
    <w:rsid w:val="00685746"/>
    <w:rsid w:val="006934BD"/>
    <w:rsid w:val="006A6252"/>
    <w:rsid w:val="006C3C9A"/>
    <w:rsid w:val="006C7682"/>
    <w:rsid w:val="006D206A"/>
    <w:rsid w:val="006E7B1C"/>
    <w:rsid w:val="006F15A8"/>
    <w:rsid w:val="00701090"/>
    <w:rsid w:val="00711CCB"/>
    <w:rsid w:val="00717B1C"/>
    <w:rsid w:val="00727FA3"/>
    <w:rsid w:val="00730C04"/>
    <w:rsid w:val="00730D8D"/>
    <w:rsid w:val="007350D3"/>
    <w:rsid w:val="00740697"/>
    <w:rsid w:val="00743F0F"/>
    <w:rsid w:val="00746D49"/>
    <w:rsid w:val="00747961"/>
    <w:rsid w:val="00756455"/>
    <w:rsid w:val="00785E61"/>
    <w:rsid w:val="00787F16"/>
    <w:rsid w:val="00791A7E"/>
    <w:rsid w:val="0079430C"/>
    <w:rsid w:val="007B3579"/>
    <w:rsid w:val="007B7867"/>
    <w:rsid w:val="007D5112"/>
    <w:rsid w:val="007D5CA6"/>
    <w:rsid w:val="007D7A5F"/>
    <w:rsid w:val="007F1F4A"/>
    <w:rsid w:val="007F78E5"/>
    <w:rsid w:val="00806BC2"/>
    <w:rsid w:val="008074C7"/>
    <w:rsid w:val="00810858"/>
    <w:rsid w:val="0082500E"/>
    <w:rsid w:val="00825A17"/>
    <w:rsid w:val="00830159"/>
    <w:rsid w:val="00835BCD"/>
    <w:rsid w:val="00842C05"/>
    <w:rsid w:val="00851B9B"/>
    <w:rsid w:val="0085406C"/>
    <w:rsid w:val="008546EE"/>
    <w:rsid w:val="00865066"/>
    <w:rsid w:val="0088050D"/>
    <w:rsid w:val="008818AF"/>
    <w:rsid w:val="00887BED"/>
    <w:rsid w:val="0089387E"/>
    <w:rsid w:val="00896239"/>
    <w:rsid w:val="008A1F07"/>
    <w:rsid w:val="008B0BF7"/>
    <w:rsid w:val="008C4C9F"/>
    <w:rsid w:val="008C5C70"/>
    <w:rsid w:val="008D3BB1"/>
    <w:rsid w:val="008E7A91"/>
    <w:rsid w:val="008F5BBF"/>
    <w:rsid w:val="008F6465"/>
    <w:rsid w:val="009008F1"/>
    <w:rsid w:val="00904BCE"/>
    <w:rsid w:val="009169FE"/>
    <w:rsid w:val="009228BD"/>
    <w:rsid w:val="0092371E"/>
    <w:rsid w:val="009242CE"/>
    <w:rsid w:val="00930726"/>
    <w:rsid w:val="009317B5"/>
    <w:rsid w:val="00935A86"/>
    <w:rsid w:val="00937591"/>
    <w:rsid w:val="00941685"/>
    <w:rsid w:val="009538D0"/>
    <w:rsid w:val="00964AE0"/>
    <w:rsid w:val="0098073A"/>
    <w:rsid w:val="00991381"/>
    <w:rsid w:val="00993EE3"/>
    <w:rsid w:val="009979C0"/>
    <w:rsid w:val="009A0886"/>
    <w:rsid w:val="009A57C5"/>
    <w:rsid w:val="009B25F7"/>
    <w:rsid w:val="009C4E8C"/>
    <w:rsid w:val="009C7C12"/>
    <w:rsid w:val="009D1E0D"/>
    <w:rsid w:val="009F1E56"/>
    <w:rsid w:val="009F74A3"/>
    <w:rsid w:val="00A06933"/>
    <w:rsid w:val="00A0779F"/>
    <w:rsid w:val="00A14865"/>
    <w:rsid w:val="00A21C90"/>
    <w:rsid w:val="00A2529A"/>
    <w:rsid w:val="00A3082B"/>
    <w:rsid w:val="00A414E7"/>
    <w:rsid w:val="00A6695C"/>
    <w:rsid w:val="00A67734"/>
    <w:rsid w:val="00A67A36"/>
    <w:rsid w:val="00A8519B"/>
    <w:rsid w:val="00AA6DFE"/>
    <w:rsid w:val="00AB0ADE"/>
    <w:rsid w:val="00AC3F34"/>
    <w:rsid w:val="00AD1414"/>
    <w:rsid w:val="00AD4E0E"/>
    <w:rsid w:val="00AE7F9F"/>
    <w:rsid w:val="00AF046D"/>
    <w:rsid w:val="00AF3A7B"/>
    <w:rsid w:val="00AF7CD9"/>
    <w:rsid w:val="00B14A6F"/>
    <w:rsid w:val="00B17628"/>
    <w:rsid w:val="00B211C9"/>
    <w:rsid w:val="00B2153A"/>
    <w:rsid w:val="00B27F49"/>
    <w:rsid w:val="00B32C84"/>
    <w:rsid w:val="00B51B65"/>
    <w:rsid w:val="00B6224C"/>
    <w:rsid w:val="00B626A2"/>
    <w:rsid w:val="00B63753"/>
    <w:rsid w:val="00B6416C"/>
    <w:rsid w:val="00B66354"/>
    <w:rsid w:val="00B73D67"/>
    <w:rsid w:val="00B919B7"/>
    <w:rsid w:val="00BA1FA3"/>
    <w:rsid w:val="00BA36FB"/>
    <w:rsid w:val="00BA5C5D"/>
    <w:rsid w:val="00BB6EA8"/>
    <w:rsid w:val="00BD00F7"/>
    <w:rsid w:val="00BD0B15"/>
    <w:rsid w:val="00BE1495"/>
    <w:rsid w:val="00BE1827"/>
    <w:rsid w:val="00BE3B81"/>
    <w:rsid w:val="00BE7CEC"/>
    <w:rsid w:val="00BF0CAC"/>
    <w:rsid w:val="00BF5A57"/>
    <w:rsid w:val="00C05FFE"/>
    <w:rsid w:val="00C22F2B"/>
    <w:rsid w:val="00C22F44"/>
    <w:rsid w:val="00C2328E"/>
    <w:rsid w:val="00C279E9"/>
    <w:rsid w:val="00C30051"/>
    <w:rsid w:val="00C32683"/>
    <w:rsid w:val="00C4244E"/>
    <w:rsid w:val="00C539A5"/>
    <w:rsid w:val="00C5415D"/>
    <w:rsid w:val="00C56A37"/>
    <w:rsid w:val="00C62C85"/>
    <w:rsid w:val="00C63911"/>
    <w:rsid w:val="00C664FD"/>
    <w:rsid w:val="00C76C8A"/>
    <w:rsid w:val="00C81E40"/>
    <w:rsid w:val="00CA188A"/>
    <w:rsid w:val="00CB794F"/>
    <w:rsid w:val="00CC4FAA"/>
    <w:rsid w:val="00CD29B3"/>
    <w:rsid w:val="00CE215F"/>
    <w:rsid w:val="00CF365B"/>
    <w:rsid w:val="00CF4F11"/>
    <w:rsid w:val="00CF5047"/>
    <w:rsid w:val="00CF50C7"/>
    <w:rsid w:val="00D0439D"/>
    <w:rsid w:val="00D05C46"/>
    <w:rsid w:val="00D0735F"/>
    <w:rsid w:val="00D07B81"/>
    <w:rsid w:val="00D40592"/>
    <w:rsid w:val="00D40A10"/>
    <w:rsid w:val="00D45963"/>
    <w:rsid w:val="00D46B23"/>
    <w:rsid w:val="00D62F57"/>
    <w:rsid w:val="00D77C23"/>
    <w:rsid w:val="00D87A9B"/>
    <w:rsid w:val="00D93604"/>
    <w:rsid w:val="00D96836"/>
    <w:rsid w:val="00DA0443"/>
    <w:rsid w:val="00DA5A1B"/>
    <w:rsid w:val="00DA7E21"/>
    <w:rsid w:val="00DB423C"/>
    <w:rsid w:val="00DB7C08"/>
    <w:rsid w:val="00DC469E"/>
    <w:rsid w:val="00DC7B53"/>
    <w:rsid w:val="00DC7F87"/>
    <w:rsid w:val="00DD257A"/>
    <w:rsid w:val="00DE377D"/>
    <w:rsid w:val="00DE4500"/>
    <w:rsid w:val="00DF1676"/>
    <w:rsid w:val="00DF5737"/>
    <w:rsid w:val="00DF7167"/>
    <w:rsid w:val="00E00D6F"/>
    <w:rsid w:val="00E0493A"/>
    <w:rsid w:val="00E17880"/>
    <w:rsid w:val="00E17D18"/>
    <w:rsid w:val="00E2354E"/>
    <w:rsid w:val="00E34C21"/>
    <w:rsid w:val="00E35767"/>
    <w:rsid w:val="00E4369C"/>
    <w:rsid w:val="00E47BF6"/>
    <w:rsid w:val="00E53F3D"/>
    <w:rsid w:val="00E631B1"/>
    <w:rsid w:val="00E669F3"/>
    <w:rsid w:val="00E73293"/>
    <w:rsid w:val="00E861EF"/>
    <w:rsid w:val="00E9445F"/>
    <w:rsid w:val="00E97477"/>
    <w:rsid w:val="00E97491"/>
    <w:rsid w:val="00E97F46"/>
    <w:rsid w:val="00EA32C2"/>
    <w:rsid w:val="00EB130D"/>
    <w:rsid w:val="00EB59A3"/>
    <w:rsid w:val="00EC4C2D"/>
    <w:rsid w:val="00ED1178"/>
    <w:rsid w:val="00ED24C3"/>
    <w:rsid w:val="00EE6255"/>
    <w:rsid w:val="00EF132F"/>
    <w:rsid w:val="00F0709D"/>
    <w:rsid w:val="00F10AA3"/>
    <w:rsid w:val="00F1221B"/>
    <w:rsid w:val="00F15093"/>
    <w:rsid w:val="00F251BA"/>
    <w:rsid w:val="00F512AA"/>
    <w:rsid w:val="00F57C10"/>
    <w:rsid w:val="00F622B5"/>
    <w:rsid w:val="00F6283D"/>
    <w:rsid w:val="00F63F23"/>
    <w:rsid w:val="00F64AF1"/>
    <w:rsid w:val="00F71158"/>
    <w:rsid w:val="00F73073"/>
    <w:rsid w:val="00F764D8"/>
    <w:rsid w:val="00F81A51"/>
    <w:rsid w:val="00F82BF5"/>
    <w:rsid w:val="00F92ADA"/>
    <w:rsid w:val="00FA64D1"/>
    <w:rsid w:val="00FB3D87"/>
    <w:rsid w:val="00FC5CAB"/>
    <w:rsid w:val="00FC7E82"/>
    <w:rsid w:val="00FD3225"/>
    <w:rsid w:val="00FE4AB9"/>
    <w:rsid w:val="00FE7E93"/>
    <w:rsid w:val="00FF0B28"/>
    <w:rsid w:val="00FF2849"/>
    <w:rsid w:val="00FF473F"/>
    <w:rsid w:val="00FF4B28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F70C"/>
  <w15:chartTrackingRefBased/>
  <w15:docId w15:val="{5829CDBA-B08D-4694-8807-D07C8806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10"/>
  </w:style>
  <w:style w:type="paragraph" w:styleId="Heading1">
    <w:name w:val="heading 1"/>
    <w:basedOn w:val="Normal"/>
    <w:next w:val="Normal"/>
    <w:link w:val="Heading1Char"/>
    <w:uiPriority w:val="9"/>
    <w:qFormat/>
    <w:rsid w:val="00F5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703"/>
  </w:style>
  <w:style w:type="paragraph" w:styleId="Footer">
    <w:name w:val="footer"/>
    <w:basedOn w:val="Normal"/>
    <w:link w:val="FooterChar"/>
    <w:uiPriority w:val="99"/>
    <w:unhideWhenUsed/>
    <w:rsid w:val="0053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703"/>
  </w:style>
  <w:style w:type="table" w:styleId="ListTable3-Accent4">
    <w:name w:val="List Table 3 Accent 4"/>
    <w:basedOn w:val="TableNormal"/>
    <w:uiPriority w:val="48"/>
    <w:rsid w:val="00490781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4320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3B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F28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256D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5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56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EC20-411A-46DB-99AA-F84A8127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Pham, Ngoc Tu</cp:lastModifiedBy>
  <cp:revision>7</cp:revision>
  <dcterms:created xsi:type="dcterms:W3CDTF">2024-12-03T16:53:00Z</dcterms:created>
  <dcterms:modified xsi:type="dcterms:W3CDTF">2024-12-03T18:21:00Z</dcterms:modified>
</cp:coreProperties>
</file>