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29A4061F"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15+ years of proven success in entire SDLC and developing great UI/UX for desktop, web, and mobile applications. </w:t>
      </w:r>
      <w:proofErr w:type="gramStart"/>
      <w:r w:rsidR="00192AA6" w:rsidRPr="00566BEE">
        <w:t>Tech</w:t>
      </w:r>
      <w:proofErr w:type="gramEnd"/>
      <w:r w:rsidR="00192AA6" w:rsidRPr="00566BEE">
        <w:t xml:space="preserve">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797A1486"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jQuery, Google Earth, Microsoft Virtual Earth, PL SQL, DTS, ADO.NET, IIS, VB.NET, VB6, UML, Visio, SharePoint, 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 xml:space="preserve">for my innovative approach in designing a one-click symmetrical permission editor, as well as for enhancing the user experience of </w:t>
      </w:r>
      <w:proofErr w:type="gramStart"/>
      <w:r w:rsidR="00864D0A" w:rsidRPr="00864D0A">
        <w:rPr>
          <w:rFonts w:ascii="Franklin Gothic Book" w:eastAsia="Calibri" w:hAnsi="Franklin Gothic Book" w:cs="Times New Roman"/>
          <w:sz w:val="20"/>
          <w:szCs w:val="20"/>
        </w:rPr>
        <w:t>widely-used</w:t>
      </w:r>
      <w:proofErr w:type="gramEnd"/>
      <w:r w:rsidR="00864D0A" w:rsidRPr="00864D0A">
        <w:rPr>
          <w:rFonts w:ascii="Franklin Gothic Book" w:eastAsia="Calibri" w:hAnsi="Franklin Gothic Book" w:cs="Times New Roman"/>
          <w:sz w:val="20"/>
          <w:szCs w:val="20"/>
        </w:rPr>
        <w:t xml:space="preserve"> in-house applications</w:t>
      </w:r>
      <w:r w:rsidRPr="00192AA6">
        <w:rPr>
          <w:rFonts w:ascii="Franklin Gothic Book" w:eastAsia="Calibri" w:hAnsi="Franklin Gothic Book" w:cs="Times New Roman"/>
          <w:sz w:val="20"/>
          <w:szCs w:val="20"/>
        </w:rPr>
        <w:t>.</w:t>
      </w:r>
    </w:p>
    <w:p w14:paraId="5C02A649" w14:textId="1EA8A14A"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for hosting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36D3D6DA"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UWP, Angular,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 xml:space="preserve">XML-XSLT, ETL, MS SQL, </w:t>
      </w:r>
      <w:r w:rsidR="00E737B3">
        <w:rPr>
          <w:rFonts w:ascii="Franklin Gothic Book" w:eastAsia="Calibri" w:hAnsi="Franklin Gothic Book" w:cs="Times New Roman"/>
          <w:sz w:val="20"/>
          <w:szCs w:val="20"/>
        </w:rPr>
        <w:t xml:space="preserve">EF,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lastRenderedPageBreak/>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1032EEB0"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WPF/XAML, .NET 6.0, C#, Java, MS SQL</w:t>
      </w:r>
      <w:r w:rsidR="00E737B3" w:rsidRPr="00E737B3">
        <w:rPr>
          <w:rFonts w:ascii="Franklin Gothic Book" w:eastAsia="Calibri" w:hAnsi="Franklin Gothic Book" w:cs="Times New Roman"/>
          <w:sz w:val="20"/>
          <w:szCs w:val="20"/>
        </w:rPr>
        <w:t>, EF</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09FD4942"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WCP, C#, MS </w:t>
      </w:r>
      <w:r w:rsidR="00E737B3" w:rsidRPr="00E737B3">
        <w:rPr>
          <w:rFonts w:ascii="Franklin Gothic Book" w:eastAsia="Calibri" w:hAnsi="Franklin Gothic Book" w:cs="Times New Roman"/>
          <w:sz w:val="20"/>
          <w:szCs w:val="20"/>
        </w:rPr>
        <w:t>SQL, EF</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r>
        <w:t xml:space="preserve">Improved </w:t>
      </w:r>
      <w:proofErr w:type="spellStart"/>
      <w:r>
        <w:t>MoveSnap</w:t>
      </w:r>
      <w:r w:rsidR="00DC3362">
        <w:t>’</w:t>
      </w:r>
      <w:r>
        <w:t>s</w:t>
      </w:r>
      <w:proofErr w:type="spellEnd"/>
      <w:r>
        <w:t xml:space="preserve"> backend by designing and adding the relevant CRUD RESTful API end points. </w:t>
      </w:r>
    </w:p>
    <w:p w14:paraId="5090F669" w14:textId="77777777"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4683C583"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Prototyped, implemented, and brought to production multiple mobile, desktop and web apps (WPF, UWP, PWA, ASP.NET MVC and Angular, etc.) and services (RESTful API) representing the user-facing functionality for managing all aspects of the company’s unique always-on-authentication devices.</w:t>
      </w:r>
    </w:p>
    <w:p w14:paraId="63370BF6" w14:textId="32052FAD" w:rsidR="00427366" w:rsidRDefault="006C75C1" w:rsidP="00DC3362">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p>
    <w:p w14:paraId="0C02C5D6" w14:textId="6B1D83D2" w:rsidR="00484944" w:rsidRDefault="00484944">
      <w:pPr>
        <w:rPr>
          <w:rFonts w:eastAsia="Calibri" w:cs="Times New Roman"/>
        </w:rPr>
      </w:pPr>
      <w:r>
        <w:rPr>
          <w:rFonts w:eastAsia="Calibri" w:cs="Times New Roman"/>
        </w:rPr>
        <w:br w:type="page"/>
      </w:r>
    </w:p>
    <w:p w14:paraId="3B922D25" w14:textId="4F3828A3"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lastRenderedPageBreak/>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 on the left to see more information.</w:t>
      </w:r>
    </w:p>
    <w:p w14:paraId="39818498" w14:textId="75E4BF55" w:rsidR="00262B3C" w:rsidRPr="005A73F3" w:rsidRDefault="00262B3C" w:rsidP="005A73F3">
      <w:pPr>
        <w:tabs>
          <w:tab w:val="left" w:pos="1980"/>
          <w:tab w:val="left" w:pos="2880"/>
          <w:tab w:val="left" w:pos="5760"/>
        </w:tabs>
        <w:spacing w:after="60"/>
        <w:jc w:val="center"/>
        <w:rPr>
          <w:rFonts w:ascii="Franklin Gothic Book" w:eastAsia="Calibri" w:hAnsi="Franklin Gothic Book" w:cs="Times New Roman"/>
          <w:i/>
          <w:iCs/>
          <w:sz w:val="20"/>
          <w:szCs w:val="20"/>
        </w:rPr>
      </w:pPr>
      <w:r w:rsidRPr="00F65B29">
        <w:rPr>
          <w:rFonts w:ascii="Franklin Gothic Book" w:eastAsia="Calibri" w:hAnsi="Franklin Gothic Book" w:cs="Times New Roman"/>
          <w:i/>
          <w:iCs/>
          <w:color w:val="808080" w:themeColor="background1" w:themeShade="80"/>
          <w:sz w:val="20"/>
          <w:szCs w:val="20"/>
        </w:rPr>
        <w:t>More information</w:t>
      </w:r>
      <w:r w:rsidR="00484944" w:rsidRPr="00F65B29">
        <w:rPr>
          <w:rFonts w:ascii="Franklin Gothic Book" w:eastAsia="Calibri" w:hAnsi="Franklin Gothic Book" w:cs="Times New Roman"/>
          <w:i/>
          <w:iCs/>
          <w:color w:val="808080" w:themeColor="background1" w:themeShade="80"/>
          <w:sz w:val="20"/>
          <w:szCs w:val="20"/>
        </w:rPr>
        <w:t xml:space="preserve"> example</w:t>
      </w:r>
      <w:r w:rsidR="00484944" w:rsidRPr="005A73F3">
        <w:rPr>
          <w:rFonts w:ascii="Franklin Gothic Book" w:eastAsia="Calibri" w:hAnsi="Franklin Gothic Book" w:cs="Times New Roman"/>
          <w:i/>
          <w:iCs/>
          <w:sz w:val="20"/>
          <w:szCs w:val="20"/>
        </w:rPr>
        <w:t>.</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r w:rsidR="00D06C2E" w:rsidRPr="00F4169A">
        <w:t>Significantly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a </w:t>
      </w:r>
      <w:r w:rsidR="00F4169A" w:rsidRPr="00F4169A">
        <w:rPr>
          <w:rFonts w:eastAsia="Calibri" w:cs="Times New Roman"/>
        </w:rPr>
        <w:t xml:space="preserve">ASP.NET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2F95B958">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D654505">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Worked on design and implementation of a rich client application using latest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Aggregated multi-screen/multi-step laborious business processes into an efficient and streamlined single-page experiences with clean intuitive designs, smooth animated transitions, rich custom tooltips/mouse-overs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77E64B80">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Engaged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w:t>
      </w:r>
      <w:proofErr w:type="spellStart"/>
      <w:r w:rsidRPr="00B969C9">
        <w:rPr>
          <w:rFonts w:ascii="Franklin Gothic Book" w:eastAsia="Calibri" w:hAnsi="Franklin Gothic Book" w:cs="Times New Roman"/>
          <w:sz w:val="20"/>
          <w:szCs w:val="20"/>
        </w:rPr>
        <w:t>alexpigida</w:t>
      </w:r>
      <w:proofErr w:type="spellEnd"/>
      <w:r w:rsidRPr="00B969C9">
        <w:rPr>
          <w:rFonts w:ascii="Franklin Gothic Book" w:eastAsia="Calibri" w:hAnsi="Franklin Gothic Book" w:cs="Times New Roman"/>
          <w:sz w:val="20"/>
          <w:szCs w:val="20"/>
        </w:rPr>
        <w:t>),</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While the analyst team had been busy with specs gathering, created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local TFS: establishing a link between jobs submitted to TFS and corresponding tasks for documenting, invoicing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Used early Beta bits of TPL (Task Parallel Library) to “</w:t>
      </w:r>
      <w:proofErr w:type="spellStart"/>
      <w:r w:rsidRPr="00B969C9">
        <w:rPr>
          <w:rFonts w:ascii="Franklin Gothic Book" w:eastAsia="Calibri" w:hAnsi="Franklin Gothic Book" w:cs="Times New Roman"/>
          <w:sz w:val="20"/>
          <w:szCs w:val="20"/>
        </w:rPr>
        <w:t>defreeze</w:t>
      </w:r>
      <w:proofErr w:type="spellEnd"/>
      <w:r w:rsidRPr="00B969C9">
        <w:rPr>
          <w:rFonts w:ascii="Franklin Gothic Book" w:eastAsia="Calibri" w:hAnsi="Franklin Gothic Book" w:cs="Times New Roman"/>
          <w:sz w:val="20"/>
          <w:szCs w:val="20"/>
        </w:rPr>
        <w:t xml:space="preserv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For the purpose of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184D72">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Capitalizing on extremely advanced user base, created a prototype of a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Using SharePoint Server 2007 and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2640CEF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rich, responsive and intuitive UI using ASP.NET WebForms, AJAX technology and third-party web control libraries (Infragistics, </w:t>
      </w:r>
      <w:proofErr w:type="spellStart"/>
      <w:r w:rsidRPr="00B969C9">
        <w:rPr>
          <w:rFonts w:ascii="Franklin Gothic Book" w:eastAsia="Calibri" w:hAnsi="Franklin Gothic Book" w:cs="Times New Roman"/>
          <w:sz w:val="20"/>
          <w:szCs w:val="20"/>
        </w:rPr>
        <w:t>Skelta</w:t>
      </w:r>
      <w:proofErr w:type="spellEnd"/>
      <w:r w:rsidRPr="00B969C9">
        <w:rPr>
          <w:rFonts w:ascii="Franklin Gothic Book" w:eastAsia="Calibri" w:hAnsi="Franklin Gothic Book" w:cs="Times New Roman"/>
          <w:sz w:val="20"/>
          <w:szCs w:val="20"/>
        </w:rPr>
        <w:t>,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Automated process of converting business process specs into executable business logic by writing software capable of processing company’s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6610DF4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Managed to satisfy </w:t>
      </w:r>
      <w:proofErr w:type="gramStart"/>
      <w:r w:rsidRPr="00B969C9">
        <w:rPr>
          <w:rFonts w:ascii="Franklin Gothic Book" w:eastAsia="Calibri" w:hAnsi="Franklin Gothic Book" w:cs="Times New Roman"/>
          <w:sz w:val="20"/>
          <w:szCs w:val="20"/>
        </w:rPr>
        <w:t>simultaneously 3 managers</w:t>
      </w:r>
      <w:proofErr w:type="gramEnd"/>
      <w:r w:rsidRPr="00B969C9">
        <w:rPr>
          <w:rFonts w:ascii="Franklin Gothic Book" w:eastAsia="Calibri" w:hAnsi="Franklin Gothic Book" w:cs="Times New Roman"/>
          <w:sz w:val="20"/>
          <w:szCs w:val="20"/>
        </w:rPr>
        <w:t xml:space="preserve">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F51AAA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Helped to roll out a multimillion project on time by implementing various ASP.NET WebForms, providing quick bug fixes and careful bug-free implementation of the </w:t>
      </w:r>
      <w:proofErr w:type="gramStart"/>
      <w:r w:rsidRPr="00B969C9">
        <w:rPr>
          <w:rFonts w:ascii="Franklin Gothic Book" w:eastAsia="Calibri" w:hAnsi="Franklin Gothic Book" w:cs="Times New Roman"/>
          <w:sz w:val="20"/>
          <w:szCs w:val="20"/>
        </w:rPr>
        <w:t>last minute</w:t>
      </w:r>
      <w:proofErr w:type="gramEnd"/>
      <w:r w:rsidRPr="00B969C9">
        <w:rPr>
          <w:rFonts w:ascii="Franklin Gothic Book" w:eastAsia="Calibri" w:hAnsi="Franklin Gothic Book" w:cs="Times New Roman"/>
          <w:sz w:val="20"/>
          <w:szCs w:val="20"/>
        </w:rPr>
        <w:t xml:space="preserv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1B0DCF3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Rendered numerous specs and design documents into tens of </w:t>
      </w:r>
      <w:proofErr w:type="gramStart"/>
      <w:r w:rsidRPr="00B969C9">
        <w:rPr>
          <w:rFonts w:ascii="Franklin Gothic Book" w:eastAsia="Calibri" w:hAnsi="Franklin Gothic Book" w:cs="Times New Roman"/>
          <w:sz w:val="20"/>
          <w:szCs w:val="20"/>
        </w:rPr>
        <w:t>thousands</w:t>
      </w:r>
      <w:proofErr w:type="gramEnd"/>
      <w:r w:rsidRPr="00B969C9">
        <w:rPr>
          <w:rFonts w:ascii="Franklin Gothic Book" w:eastAsia="Calibri" w:hAnsi="Franklin Gothic Book" w:cs="Times New Roman"/>
          <w:sz w:val="20"/>
          <w:szCs w:val="20"/>
        </w:rPr>
        <w:t xml:space="preserve">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BD27FE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proofErr w:type="gramStart"/>
      <w:r w:rsidRPr="00B969C9">
        <w:rPr>
          <w:rFonts w:ascii="Franklin Gothic Book" w:eastAsia="Calibri" w:hAnsi="Franklin Gothic Book" w:cs="Times New Roman"/>
          <w:sz w:val="20"/>
          <w:szCs w:val="20"/>
        </w:rPr>
        <w:t>methodology,</w:t>
      </w:r>
      <w:proofErr w:type="gramEnd"/>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erformed various tasks of fixing and 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BE07D98"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954F58" w:rsidRPr="00954F58">
        <w:rPr>
          <w:rFonts w:ascii="Franklin Gothic Book" w:eastAsia="Calibri" w:hAnsi="Franklin Gothic Book" w:cs="Times New Roman"/>
        </w:rPr>
        <w:t xml:space="preserve">.NET, </w:t>
      </w:r>
      <w:r w:rsidR="00954F58">
        <w:rPr>
          <w:rFonts w:ascii="Franklin Gothic Book" w:eastAsia="Calibri" w:hAnsi="Franklin Gothic Book" w:cs="Times New Roman"/>
        </w:rPr>
        <w:t>A</w:t>
      </w:r>
      <w:r w:rsidR="006C75C1" w:rsidRPr="00AD0D07">
        <w:rPr>
          <w:rFonts w:ascii="Franklin Gothic Book" w:eastAsia="Calibri" w:hAnsi="Franklin Gothic Book" w:cs="Times New Roman"/>
        </w:rPr>
        <w:t>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14AEA41C" w:rsidR="006C75C1" w:rsidRPr="00AD0D07" w:rsidRDefault="006C75C1" w:rsidP="001B0B2C">
      <w:pPr>
        <w:keepNext/>
        <w:keepLines/>
        <w:tabs>
          <w:tab w:val="left" w:pos="1980"/>
          <w:tab w:val="left" w:pos="207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9" w:name="_Hlk21881455"/>
      <w:r w:rsidR="002733CC" w:rsidRPr="00AD0D07">
        <w:rPr>
          <w:rFonts w:ascii="Franklin Gothic Book" w:eastAsia="Times New Roman" w:hAnsi="Franklin Gothic Book" w:cs="Times New Roman"/>
          <w:i/>
          <w:iCs/>
          <w:color w:val="2F5496"/>
        </w:rPr>
        <w:t>Full-stack Developer</w:t>
      </w:r>
      <w:bookmarkEnd w:id="9"/>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w:t>
      </w:r>
      <w:proofErr w:type="gramStart"/>
      <w:r w:rsidRPr="00BF7F5A">
        <w:rPr>
          <w:rFonts w:ascii="Franklin Gothic Book" w:eastAsia="Calibri" w:hAnsi="Franklin Gothic Book" w:cs="Times New Roman"/>
          <w:sz w:val="20"/>
          <w:szCs w:val="20"/>
        </w:rPr>
        <w:t>project</w:t>
      </w:r>
      <w:proofErr w:type="gramEnd"/>
      <w:r w:rsidRPr="00BF7F5A">
        <w:rPr>
          <w:rFonts w:ascii="Franklin Gothic Book" w:eastAsia="Calibri" w:hAnsi="Franklin Gothic Book" w:cs="Times New Roman"/>
          <w:sz w:val="20"/>
          <w:szCs w:val="20"/>
        </w:rPr>
        <w:t xml:space="preserve"> into a dynamic, </w:t>
      </w:r>
      <w:proofErr w:type="gramStart"/>
      <w:r w:rsidRPr="00BF7F5A">
        <w:rPr>
          <w:rFonts w:ascii="Franklin Gothic Book" w:eastAsia="Calibri" w:hAnsi="Franklin Gothic Book" w:cs="Times New Roman"/>
          <w:sz w:val="20"/>
          <w:szCs w:val="20"/>
        </w:rPr>
        <w:t>scalable</w:t>
      </w:r>
      <w:proofErr w:type="gramEnd"/>
      <w:r w:rsidRPr="00BF7F5A">
        <w:rPr>
          <w:rFonts w:ascii="Franklin Gothic Book" w:eastAsia="Calibri" w:hAnsi="Franklin Gothic Book" w:cs="Times New Roman"/>
          <w:sz w:val="20"/>
          <w:szCs w:val="20"/>
        </w:rPr>
        <w:t xml:space="preserve"> and better user experience WebForm application.</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Prototyped pre-caching multithreaded application that significantly increased scalability of .NET DNA by eliminating .NET Remoting inherent bottleneck caused by persisting configuration info into the file system. Used Visio UML to architect the application.</w:t>
      </w:r>
    </w:p>
    <w:p w14:paraId="6604774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proofErr w:type="gramStart"/>
      <w:r w:rsidRPr="00BF7F5A">
        <w:rPr>
          <w:rFonts w:ascii="Franklin Gothic Book" w:eastAsia="Calibri" w:hAnsi="Franklin Gothic Book" w:cs="Times New Roman"/>
          <w:sz w:val="20"/>
          <w:szCs w:val="20"/>
        </w:rPr>
        <w:t xml:space="preserve">company </w:t>
      </w:r>
      <w:proofErr w:type="spellStart"/>
      <w:r w:rsidRPr="00BF7F5A">
        <w:rPr>
          <w:rFonts w:ascii="Franklin Gothic Book" w:eastAsia="Calibri" w:hAnsi="Franklin Gothic Book" w:cs="Times New Roman"/>
          <w:sz w:val="20"/>
          <w:szCs w:val="20"/>
        </w:rPr>
        <w:t>Inplex</w:t>
      </w:r>
      <w:proofErr w:type="spellEnd"/>
      <w:proofErr w:type="gramEnd"/>
      <w:r w:rsidRPr="00BF7F5A">
        <w:rPr>
          <w:rFonts w:ascii="Franklin Gothic Book" w:eastAsia="Calibri" w:hAnsi="Franklin Gothic Book" w:cs="Times New Roman"/>
          <w:sz w:val="20"/>
          <w:szCs w:val="20"/>
        </w:rPr>
        <w:t xml:space="preserve"> responsible for all aspects of business operations including order entry, reporting, </w:t>
      </w:r>
      <w:proofErr w:type="gramStart"/>
      <w:r w:rsidRPr="00BF7F5A">
        <w:rPr>
          <w:rFonts w:ascii="Franklin Gothic Book" w:eastAsia="Calibri" w:hAnsi="Franklin Gothic Book" w:cs="Times New Roman"/>
          <w:sz w:val="20"/>
          <w:szCs w:val="20"/>
        </w:rPr>
        <w:t>invoicing</w:t>
      </w:r>
      <w:proofErr w:type="gramEnd"/>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Member of a team that designed The </w:t>
      </w:r>
      <w:proofErr w:type="spellStart"/>
      <w:r w:rsidRPr="00BF7F5A">
        <w:rPr>
          <w:rFonts w:ascii="Franklin Gothic Book" w:eastAsia="Calibri" w:hAnsi="Franklin Gothic Book" w:cs="Times New Roman"/>
          <w:sz w:val="20"/>
          <w:szCs w:val="20"/>
        </w:rPr>
        <w:t>PayPro</w:t>
      </w:r>
      <w:proofErr w:type="spellEnd"/>
      <w:r w:rsidRPr="00BF7F5A">
        <w:rPr>
          <w:rFonts w:ascii="Franklin Gothic Book" w:eastAsia="Calibri" w:hAnsi="Franklin Gothic Book" w:cs="Times New Roman"/>
          <w:sz w:val="20"/>
          <w:szCs w:val="20"/>
        </w:rPr>
        <w:t xml:space="preserve">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Provided assistance in design, optimization and administration of </w:t>
      </w:r>
      <w:proofErr w:type="gramStart"/>
      <w:r w:rsidRPr="00BF7F5A">
        <w:rPr>
          <w:rFonts w:ascii="Franklin Gothic Book" w:eastAsia="Calibri" w:hAnsi="Franklin Gothic Book" w:cs="Times New Roman"/>
          <w:sz w:val="20"/>
          <w:szCs w:val="20"/>
        </w:rPr>
        <w:t>back end</w:t>
      </w:r>
      <w:proofErr w:type="gramEnd"/>
      <w:r w:rsidRPr="00BF7F5A">
        <w:rPr>
          <w:rFonts w:ascii="Franklin Gothic Book" w:eastAsia="Calibri" w:hAnsi="Franklin Gothic Book" w:cs="Times New Roman"/>
          <w:sz w:val="20"/>
          <w:szCs w:val="20"/>
        </w:rPr>
        <w:t xml:space="preserve">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37C5E9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0ABC7A5" w14:textId="5D01B405" w:rsidR="006C75C1" w:rsidRPr="00AD0D07" w:rsidRDefault="00993A36"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6"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2733CC" w:rsidRPr="00AD0D07">
        <w:rPr>
          <w:rFonts w:ascii="Franklin Gothic Book" w:eastAsia="Times New Roman" w:hAnsi="Franklin Gothic Book" w:cs="Times New Roman"/>
          <w:color w:val="2F5496"/>
          <w:szCs w:val="32"/>
        </w:rPr>
        <w:t>4</w:t>
      </w:r>
      <w:r w:rsidR="006C75C1" w:rsidRPr="00AD0D07">
        <w:rPr>
          <w:rFonts w:ascii="Franklin Gothic Book" w:eastAsia="Times New Roman" w:hAnsi="Franklin Gothic Book" w:cs="Times New Roman"/>
          <w:color w:val="2F5496"/>
          <w:szCs w:val="32"/>
        </w:rPr>
        <w:t>/03</w:t>
      </w:r>
    </w:p>
    <w:p w14:paraId="1916E1C8" w14:textId="084F35B1"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Architected, designed, implemented</w:t>
      </w:r>
      <w:r w:rsidR="00C454D7">
        <w:rPr>
          <w:rFonts w:ascii="Franklin Gothic Book" w:eastAsia="Calibri" w:hAnsi="Franklin Gothic Book" w:cs="Times New Roman"/>
        </w:rPr>
        <w:t>,</w:t>
      </w:r>
      <w:r w:rsidRPr="00AD0D07">
        <w:rPr>
          <w:rFonts w:ascii="Franklin Gothic Book" w:eastAsia="Calibri" w:hAnsi="Franklin Gothic Book" w:cs="Times New Roman"/>
        </w:rPr>
        <w:t xml:space="preserve"> and published to the app stores several applications:</w:t>
      </w:r>
    </w:p>
    <w:p w14:paraId="1DE06B28" w14:textId="5B815EB0"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Swim Race Viewer (Azure Web Application)</w:t>
      </w:r>
    </w:p>
    <w:p w14:paraId="457BAB88" w14:textId="27A7B1CD"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Radar </w:t>
      </w:r>
      <w:r w:rsidR="00F56EE3" w:rsidRPr="00AD0D07">
        <w:rPr>
          <w:rFonts w:ascii="Franklin Gothic Book" w:eastAsia="Calibri" w:hAnsi="Franklin Gothic Book" w:cs="Times New Roman"/>
        </w:rPr>
        <w:t>Lock Screen</w:t>
      </w:r>
      <w:r w:rsidRPr="00AD0D07">
        <w:rPr>
          <w:rFonts w:ascii="Franklin Gothic Book" w:eastAsia="Calibri" w:hAnsi="Franklin Gothic Book" w:cs="Times New Roman"/>
        </w:rPr>
        <w:t xml:space="preserve"> (Windows Phone 8)</w:t>
      </w:r>
    </w:p>
    <w:p w14:paraId="55C44EBD" w14:textId="5FD52003"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Split Hit Timer (Windows Phone 8)</w:t>
      </w:r>
    </w:p>
    <w:p w14:paraId="0D374FF5" w14:textId="2423B765"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AD0D07" w:rsidRDefault="00000000"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hyperlink r:id="rId57" w:history="1">
        <w:r w:rsidR="006C75C1" w:rsidRPr="00AD0D07">
          <w:rPr>
            <w:rFonts w:ascii="Franklin Gothic Book" w:eastAsia="Calibri" w:hAnsi="Franklin Gothic Book" w:cs="Times New Roman"/>
            <w:color w:val="0563C1"/>
            <w:u w:val="single"/>
          </w:rPr>
          <w:t>BusCatch</w:t>
        </w:r>
      </w:hyperlink>
      <w:r w:rsidR="006C75C1" w:rsidRPr="00AD0D07">
        <w:rPr>
          <w:rFonts w:ascii="Franklin Gothic Book" w:eastAsia="Calibri" w:hAnsi="Franklin Gothic Book" w:cs="Times New Roman"/>
        </w:rPr>
        <w:t xml:space="preserve"> (Universal Windows Platform – UWP)</w:t>
      </w:r>
    </w:p>
    <w:p w14:paraId="7B71881E" w14:textId="2F8A2C00"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Friction free visual and audible next bus tracking to the nearest of the pre-set bus stops ...Or a new take on the old puzzle of simultaneous passenger</w:t>
      </w:r>
      <w:r w:rsidR="00F56EE3" w:rsidRPr="00AD0D07">
        <w:rPr>
          <w:rFonts w:ascii="Franklin Gothic Book" w:eastAsia="Calibri" w:hAnsi="Franklin Gothic Book" w:cs="Times New Roman"/>
        </w:rPr>
        <w:t>-</w:t>
      </w:r>
      <w:r w:rsidRPr="00AD0D07">
        <w:rPr>
          <w:rFonts w:ascii="Franklin Gothic Book" w:eastAsia="Calibri" w:hAnsi="Franklin Gothic Book" w:cs="Times New Roman"/>
        </w:rPr>
        <w:t xml:space="preserve">bus arrival to a stop with the least amount of ceremony possible. Plus, several attempts to auto-correct </w:t>
      </w:r>
      <w:r w:rsidR="0001050C" w:rsidRPr="00AD0D07">
        <w:rPr>
          <w:rFonts w:ascii="Franklin Gothic Book" w:eastAsia="Calibri" w:hAnsi="Franklin Gothic Book" w:cs="Times New Roman"/>
        </w:rPr>
        <w:t>often</w:t>
      </w:r>
      <w:r w:rsidRPr="00AD0D07">
        <w:rPr>
          <w:rFonts w:ascii="Franklin Gothic Book" w:eastAsia="Calibri" w:hAnsi="Franklin Gothic Book" w:cs="Times New Roman"/>
        </w:rPr>
        <w:t xml:space="preserve"> stale predictions provided by the NextBus service itself.</w:t>
      </w:r>
    </w:p>
    <w:p w14:paraId="4D7FCF5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3B426B44" w14:textId="44413CAE" w:rsidR="006C75C1" w:rsidRPr="00AD0D07" w:rsidRDefault="006C75C1"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color w:val="2F5496"/>
          <w:sz w:val="24"/>
          <w:szCs w:val="28"/>
        </w:rPr>
        <w:t>UkrAlko</w:t>
      </w:r>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7E19D2B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Lead a team in design and implementation of a LAN-based perpetual-inventory system (the first really working in the city) using early OOP capabilities of C++.</w:t>
      </w:r>
    </w:p>
    <w:p w14:paraId="3FB4929D"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xml:space="preserve">• Set up, </w:t>
      </w:r>
      <w:proofErr w:type="gramStart"/>
      <w:r w:rsidRPr="00AD0D07">
        <w:rPr>
          <w:rFonts w:ascii="Franklin Gothic Book" w:eastAsia="Calibri" w:hAnsi="Franklin Gothic Book" w:cs="Times New Roman"/>
        </w:rPr>
        <w:t>administered</w:t>
      </w:r>
      <w:proofErr w:type="gramEnd"/>
      <w:r w:rsidRPr="00AD0D07">
        <w:rPr>
          <w:rFonts w:ascii="Franklin Gothic Book" w:eastAsia="Calibri" w:hAnsi="Franklin Gothic Book" w:cs="Times New Roman"/>
        </w:rPr>
        <w:t xml:space="preserve"> and troubleshoot 20 workstation Novell LAN.</w:t>
      </w:r>
    </w:p>
    <w:p w14:paraId="0D69617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Using C on CPM and MS DOS platforms, developed numerous accounting applications/utilities (inventory systems, personnel databases, quick price calculators, receipt, report builders, etc.)</w:t>
      </w:r>
    </w:p>
    <w:p w14:paraId="1ECBB558" w14:textId="65D71C18"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Designed extremely user-friendly </w:t>
      </w:r>
      <w:r w:rsidR="00125881">
        <w:rPr>
          <w:rFonts w:ascii="Franklin Gothic Book" w:eastAsia="Calibri" w:hAnsi="Franklin Gothic Book" w:cs="Times New Roman"/>
        </w:rPr>
        <w:t xml:space="preserve">user </w:t>
      </w:r>
      <w:r w:rsidRPr="00AD0D07">
        <w:rPr>
          <w:rFonts w:ascii="Franklin Gothic Book" w:eastAsia="Calibri" w:hAnsi="Franklin Gothic Book" w:cs="Times New Roman"/>
        </w:rPr>
        <w:t>interfaces which eliminated training expenses for the personnel without computer background (C/C++).</w:t>
      </w: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10"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xml:space="preserve">Participated in projects: “Noncooled Infrared Magneto-Injection Emitters Based on </w:t>
      </w:r>
      <w:proofErr w:type="spellStart"/>
      <w:r w:rsidRPr="00AD0D07">
        <w:rPr>
          <w:rFonts w:ascii="Franklin Gothic Book" w:eastAsia="Calibri" w:hAnsi="Franklin Gothic Book" w:cs="Times New Roman"/>
        </w:rPr>
        <w:t>CdHgTe</w:t>
      </w:r>
      <w:proofErr w:type="spellEnd"/>
      <w:r w:rsidRPr="00AD0D07">
        <w:rPr>
          <w:rFonts w:ascii="Franklin Gothic Book" w:eastAsia="Calibri" w:hAnsi="Franklin Gothic Book" w:cs="Times New Roman"/>
        </w:rPr>
        <w:t xml:space="preserve">”, “Holographic Correction of Distortions of </w:t>
      </w:r>
      <w:proofErr w:type="spellStart"/>
      <w:r w:rsidRPr="00AD0D07">
        <w:rPr>
          <w:rFonts w:ascii="Franklin Gothic Book" w:eastAsia="Calibri" w:hAnsi="Franklin Gothic Book" w:cs="Times New Roman"/>
        </w:rPr>
        <w:t>Acousto</w:t>
      </w:r>
      <w:proofErr w:type="spellEnd"/>
      <w:r w:rsidRPr="00AD0D07">
        <w:rPr>
          <w:rFonts w:ascii="Franklin Gothic Book" w:eastAsia="Calibri" w:hAnsi="Franklin Gothic Book" w:cs="Times New Roman"/>
        </w:rPr>
        <w:t>-Optical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10"/>
    <w:p w14:paraId="521EB784" w14:textId="0305D1C2" w:rsidR="006C75C1" w:rsidRPr="00AD0D07" w:rsidRDefault="00943D57"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r>
        <w:rPr>
          <w:rFonts w:ascii="Franklin Gothic Book" w:eastAsia="Times New Roman" w:hAnsi="Franklin Gothic Book" w:cs="Times New Roman"/>
          <w:color w:val="2F5496"/>
          <w:sz w:val="26"/>
          <w:szCs w:val="32"/>
        </w:rPr>
        <w:lastRenderedPageBreak/>
        <w:t xml:space="preserve">        </w:t>
      </w:r>
    </w:p>
    <w:p w14:paraId="278D147B" w14:textId="69F58B3C" w:rsidR="00427366" w:rsidRDefault="00427366">
      <w:pPr>
        <w:rPr>
          <w:rFonts w:ascii="Franklin Gothic Book" w:eastAsia="Times New Roman" w:hAnsi="Franklin Gothic Book" w:cs="Times New Roman"/>
          <w:spacing w:val="-10"/>
          <w:kern w:val="28"/>
          <w:sz w:val="56"/>
          <w:szCs w:val="56"/>
        </w:rPr>
      </w:pPr>
      <w:bookmarkStart w:id="11"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Education</w:t>
      </w:r>
    </w:p>
    <w:bookmarkEnd w:id="11"/>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Sect="0046762A">
      <w:headerReference w:type="default" r:id="rId58"/>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75F90" w14:textId="77777777" w:rsidR="0046762A" w:rsidRDefault="0046762A" w:rsidP="00CB7B21">
      <w:pPr>
        <w:spacing w:after="0" w:line="240" w:lineRule="auto"/>
      </w:pPr>
      <w:r>
        <w:separator/>
      </w:r>
    </w:p>
  </w:endnote>
  <w:endnote w:type="continuationSeparator" w:id="0">
    <w:p w14:paraId="12F7B10A" w14:textId="77777777" w:rsidR="0046762A" w:rsidRDefault="0046762A"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F7161" w14:textId="77777777" w:rsidR="0046762A" w:rsidRDefault="0046762A" w:rsidP="00CB7B21">
      <w:pPr>
        <w:spacing w:after="0" w:line="240" w:lineRule="auto"/>
      </w:pPr>
      <w:r>
        <w:separator/>
      </w:r>
    </w:p>
  </w:footnote>
  <w:footnote w:type="continuationSeparator" w:id="0">
    <w:p w14:paraId="3D97D1F0" w14:textId="77777777" w:rsidR="0046762A" w:rsidRDefault="0046762A"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6.3pt;height:18.7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E001D"/>
    <w:rsid w:val="000E032F"/>
    <w:rsid w:val="000E18D6"/>
    <w:rsid w:val="000E762E"/>
    <w:rsid w:val="000F5009"/>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3890"/>
    <w:rsid w:val="00236CF0"/>
    <w:rsid w:val="00246A05"/>
    <w:rsid w:val="00247B13"/>
    <w:rsid w:val="00262B3C"/>
    <w:rsid w:val="00271C63"/>
    <w:rsid w:val="002733CC"/>
    <w:rsid w:val="00274187"/>
    <w:rsid w:val="00297CED"/>
    <w:rsid w:val="002B49B7"/>
    <w:rsid w:val="002C207C"/>
    <w:rsid w:val="00302894"/>
    <w:rsid w:val="0031031E"/>
    <w:rsid w:val="00322303"/>
    <w:rsid w:val="00327618"/>
    <w:rsid w:val="00333C3C"/>
    <w:rsid w:val="003365D0"/>
    <w:rsid w:val="00340F62"/>
    <w:rsid w:val="00363281"/>
    <w:rsid w:val="003910DF"/>
    <w:rsid w:val="00392196"/>
    <w:rsid w:val="003A774A"/>
    <w:rsid w:val="003C6CA6"/>
    <w:rsid w:val="003D57DC"/>
    <w:rsid w:val="003D74F8"/>
    <w:rsid w:val="003D7AAE"/>
    <w:rsid w:val="003E3681"/>
    <w:rsid w:val="004044EE"/>
    <w:rsid w:val="004114B0"/>
    <w:rsid w:val="00412710"/>
    <w:rsid w:val="004241DD"/>
    <w:rsid w:val="00424504"/>
    <w:rsid w:val="00427366"/>
    <w:rsid w:val="00452D02"/>
    <w:rsid w:val="004533E6"/>
    <w:rsid w:val="00454B2D"/>
    <w:rsid w:val="004638E6"/>
    <w:rsid w:val="0046762A"/>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97482"/>
    <w:rsid w:val="007B0C42"/>
    <w:rsid w:val="007C3F4D"/>
    <w:rsid w:val="007E1D8B"/>
    <w:rsid w:val="007F5BEB"/>
    <w:rsid w:val="007F6335"/>
    <w:rsid w:val="0081094C"/>
    <w:rsid w:val="00817987"/>
    <w:rsid w:val="008242A9"/>
    <w:rsid w:val="00840071"/>
    <w:rsid w:val="00840F2E"/>
    <w:rsid w:val="008446CD"/>
    <w:rsid w:val="00856FAB"/>
    <w:rsid w:val="00864D0A"/>
    <w:rsid w:val="00882F07"/>
    <w:rsid w:val="00892F33"/>
    <w:rsid w:val="008A360B"/>
    <w:rsid w:val="008C1208"/>
    <w:rsid w:val="008D5124"/>
    <w:rsid w:val="008E21D1"/>
    <w:rsid w:val="00900C56"/>
    <w:rsid w:val="00902752"/>
    <w:rsid w:val="00912AC0"/>
    <w:rsid w:val="009136CA"/>
    <w:rsid w:val="00927EC7"/>
    <w:rsid w:val="00943D57"/>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151B"/>
    <w:rsid w:val="00B56013"/>
    <w:rsid w:val="00B913C3"/>
    <w:rsid w:val="00B93B03"/>
    <w:rsid w:val="00B969C9"/>
    <w:rsid w:val="00B96F4E"/>
    <w:rsid w:val="00BC331C"/>
    <w:rsid w:val="00BC372D"/>
    <w:rsid w:val="00BD02C0"/>
    <w:rsid w:val="00BE2F01"/>
    <w:rsid w:val="00BF0743"/>
    <w:rsid w:val="00BF2D9B"/>
    <w:rsid w:val="00BF7F5A"/>
    <w:rsid w:val="00C01ECD"/>
    <w:rsid w:val="00C07CA8"/>
    <w:rsid w:val="00C131A6"/>
    <w:rsid w:val="00C1411E"/>
    <w:rsid w:val="00C14B37"/>
    <w:rsid w:val="00C23116"/>
    <w:rsid w:val="00C32EF6"/>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2628"/>
    <w:rsid w:val="00D37DD3"/>
    <w:rsid w:val="00D56F9F"/>
    <w:rsid w:val="00D60D76"/>
    <w:rsid w:val="00D61960"/>
    <w:rsid w:val="00D72393"/>
    <w:rsid w:val="00D91986"/>
    <w:rsid w:val="00D94FCB"/>
    <w:rsid w:val="00D95D5A"/>
    <w:rsid w:val="00DC3362"/>
    <w:rsid w:val="00DC6898"/>
    <w:rsid w:val="00DD43D2"/>
    <w:rsid w:val="00DF1F88"/>
    <w:rsid w:val="00E20864"/>
    <w:rsid w:val="00E3521C"/>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http://www.cetaris.com/Images/CetarisLogo.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hyperlink" Target="https://www.cetaris.com/"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www.alexP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56" Type="http://schemas.openxmlformats.org/officeDocument/2006/relationships/hyperlink" Target="https://www.microsoft.com/en-us/store/p/buscatch/9nblggh5g5z1" TargetMode="External"/><Relationship Id="rId8" Type="http://schemas.openxmlformats.org/officeDocument/2006/relationships/hyperlink" Target="http://www.alexPi.ca" TargetMode="External"/><Relationship Id="rId51" Type="http://schemas.openxmlformats.org/officeDocument/2006/relationships/hyperlink" Target="http://www.csgi.com/"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59" Type="http://schemas.openxmlformats.org/officeDocument/2006/relationships/fontTable" Target="fontTable.xml"/><Relationship Id="rId20" Type="http://schemas.openxmlformats.org/officeDocument/2006/relationships/hyperlink" Target="https://www.bmo.com/" TargetMode="External"/><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 Id="rId57" Type="http://schemas.openxmlformats.org/officeDocument/2006/relationships/hyperlink" Target="https://www.microsoft.com/en-us/store/p/buscatch/9nblggh5g5z1" TargetMode="External"/><Relationship Id="rId10" Type="http://schemas.openxmlformats.org/officeDocument/2006/relationships/image" Target="media/image3.jpeg"/><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4883</Words>
  <Characters>27839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21</cp:revision>
  <cp:lastPrinted>2024-01-16T15:00:00Z</cp:lastPrinted>
  <dcterms:created xsi:type="dcterms:W3CDTF">2024-01-12T16:12:00Z</dcterms:created>
  <dcterms:modified xsi:type="dcterms:W3CDTF">2024-01-16T15:02:00Z</dcterms:modified>
</cp:coreProperties>
</file>