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FD8" w:rsidRDefault="00881FD8" w:rsidP="00881FD8">
      <w:pPr>
        <w:ind w:left="885"/>
        <w:rPr>
          <w:b/>
          <w:sz w:val="26"/>
        </w:rPr>
      </w:pPr>
      <w:r>
        <w:rPr>
          <w:b/>
          <w:sz w:val="26"/>
        </w:rPr>
        <w:t>Модуль 4.  Социальная защита пострадавших на производстве</w:t>
      </w:r>
    </w:p>
    <w:p w:rsidR="00881FD8" w:rsidRDefault="00881FD8" w:rsidP="00881FD8">
      <w:pPr>
        <w:pStyle w:val="a3"/>
        <w:spacing w:before="10"/>
        <w:rPr>
          <w:b/>
          <w:sz w:val="23"/>
        </w:rPr>
      </w:pPr>
    </w:p>
    <w:p w:rsidR="00881FD8" w:rsidRDefault="00881FD8" w:rsidP="00881FD8">
      <w:pPr>
        <w:pStyle w:val="31"/>
        <w:ind w:left="318" w:firstLine="566"/>
      </w:pPr>
      <w:r>
        <w:t>Тема 4.1 Обязательное социальное страхование от несчастных случаев на производстве и профессиональных заболеваний</w:t>
      </w:r>
    </w:p>
    <w:p w:rsidR="00881FD8" w:rsidRDefault="00881FD8" w:rsidP="00881FD8">
      <w:pPr>
        <w:pStyle w:val="a3"/>
        <w:spacing w:before="3"/>
        <w:rPr>
          <w:b/>
        </w:rPr>
      </w:pPr>
    </w:p>
    <w:tbl>
      <w:tblPr>
        <w:tblStyle w:val="TableNormal"/>
        <w:tblW w:w="0" w:type="auto"/>
        <w:tblInd w:w="3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099"/>
        <w:gridCol w:w="7823"/>
      </w:tblGrid>
      <w:tr w:rsidR="00881FD8" w:rsidTr="005606AA">
        <w:trPr>
          <w:trHeight w:val="4692"/>
        </w:trPr>
        <w:tc>
          <w:tcPr>
            <w:tcW w:w="1099" w:type="dxa"/>
            <w:vMerge w:val="restart"/>
            <w:textDirection w:val="btLr"/>
          </w:tcPr>
          <w:p w:rsidR="00881FD8" w:rsidRPr="00881FD8" w:rsidRDefault="00881FD8" w:rsidP="005606AA">
            <w:pPr>
              <w:pStyle w:val="TableParagraph"/>
              <w:spacing w:before="3"/>
              <w:ind w:left="0"/>
              <w:rPr>
                <w:b/>
                <w:sz w:val="23"/>
                <w:lang w:val="ru-RU"/>
              </w:rPr>
            </w:pPr>
          </w:p>
          <w:p w:rsidR="00881FD8" w:rsidRPr="00881FD8" w:rsidRDefault="00881FD8" w:rsidP="005606AA">
            <w:pPr>
              <w:pStyle w:val="TableParagraph"/>
              <w:spacing w:line="247" w:lineRule="auto"/>
              <w:ind w:left="3669" w:right="1360" w:hanging="2192"/>
              <w:rPr>
                <w:b/>
                <w:i/>
                <w:sz w:val="24"/>
                <w:lang w:val="ru-RU"/>
              </w:rPr>
            </w:pPr>
            <w:r w:rsidRPr="00881FD8">
              <w:rPr>
                <w:b/>
                <w:i/>
                <w:sz w:val="24"/>
                <w:lang w:val="ru-RU"/>
              </w:rPr>
              <w:t>«Об обязательном социальном страховании от несчастных случаев на производстве и профессиональных заболеваний», №125-ФЗ</w:t>
            </w:r>
          </w:p>
        </w:tc>
        <w:tc>
          <w:tcPr>
            <w:tcW w:w="7823" w:type="dxa"/>
          </w:tcPr>
          <w:p w:rsidR="00881FD8" w:rsidRPr="00881FD8" w:rsidRDefault="00881FD8" w:rsidP="005606AA">
            <w:pPr>
              <w:pStyle w:val="TableParagraph"/>
              <w:spacing w:line="237" w:lineRule="auto"/>
              <w:ind w:right="102" w:firstLine="180"/>
              <w:jc w:val="both"/>
              <w:rPr>
                <w:sz w:val="24"/>
                <w:lang w:val="ru-RU"/>
              </w:rPr>
            </w:pPr>
            <w:r w:rsidRPr="00881FD8">
              <w:rPr>
                <w:b/>
                <w:sz w:val="24"/>
                <w:lang w:val="ru-RU"/>
              </w:rPr>
              <w:t xml:space="preserve">Статья 1. Задачи обязательного социального страхования от несчастных случаев на производстве и профессиональных заболеваний </w:t>
            </w:r>
            <w:r w:rsidRPr="00881FD8">
              <w:rPr>
                <w:sz w:val="24"/>
                <w:lang w:val="ru-RU"/>
              </w:rPr>
              <w:t>(извлечения)</w:t>
            </w:r>
          </w:p>
          <w:p w:rsidR="00881FD8" w:rsidRPr="00881FD8" w:rsidRDefault="00881FD8" w:rsidP="005606AA">
            <w:pPr>
              <w:pStyle w:val="TableParagraph"/>
              <w:ind w:right="96" w:firstLine="180"/>
              <w:jc w:val="both"/>
              <w:rPr>
                <w:sz w:val="24"/>
                <w:lang w:val="ru-RU"/>
              </w:rPr>
            </w:pPr>
            <w:r w:rsidRPr="00881FD8">
              <w:rPr>
                <w:sz w:val="24"/>
                <w:lang w:val="ru-RU"/>
              </w:rPr>
              <w:t xml:space="preserve">1. Обязательное социальное страхование от несчастных случаев на производстве и профессиональных заболеваний является видом </w:t>
            </w:r>
            <w:proofErr w:type="spellStart"/>
            <w:r w:rsidRPr="00881FD8">
              <w:rPr>
                <w:sz w:val="24"/>
                <w:lang w:val="ru-RU"/>
              </w:rPr>
              <w:t>социал</w:t>
            </w:r>
            <w:proofErr w:type="gramStart"/>
            <w:r w:rsidRPr="00881FD8">
              <w:rPr>
                <w:sz w:val="24"/>
                <w:lang w:val="ru-RU"/>
              </w:rPr>
              <w:t>ь</w:t>
            </w:r>
            <w:proofErr w:type="spellEnd"/>
            <w:r w:rsidRPr="00881FD8">
              <w:rPr>
                <w:sz w:val="24"/>
                <w:lang w:val="ru-RU"/>
              </w:rPr>
              <w:t>-</w:t>
            </w:r>
            <w:proofErr w:type="gramEnd"/>
            <w:r w:rsidRPr="00881FD8">
              <w:rPr>
                <w:sz w:val="24"/>
                <w:lang w:val="ru-RU"/>
              </w:rPr>
              <w:t xml:space="preserve"> </w:t>
            </w:r>
            <w:proofErr w:type="spellStart"/>
            <w:r w:rsidRPr="00881FD8">
              <w:rPr>
                <w:sz w:val="24"/>
                <w:lang w:val="ru-RU"/>
              </w:rPr>
              <w:t>ного</w:t>
            </w:r>
            <w:proofErr w:type="spellEnd"/>
            <w:r w:rsidRPr="00881FD8">
              <w:rPr>
                <w:sz w:val="24"/>
                <w:lang w:val="ru-RU"/>
              </w:rPr>
              <w:t xml:space="preserve"> страхования и предусматривает:</w:t>
            </w:r>
          </w:p>
          <w:p w:rsidR="00881FD8" w:rsidRPr="00881FD8" w:rsidRDefault="00881FD8" w:rsidP="005606AA">
            <w:pPr>
              <w:pStyle w:val="TableParagraph"/>
              <w:numPr>
                <w:ilvl w:val="0"/>
                <w:numId w:val="4"/>
              </w:numPr>
              <w:tabs>
                <w:tab w:val="left" w:pos="435"/>
              </w:tabs>
              <w:ind w:right="94" w:firstLine="180"/>
              <w:jc w:val="both"/>
              <w:rPr>
                <w:sz w:val="24"/>
                <w:lang w:val="ru-RU"/>
              </w:rPr>
            </w:pPr>
            <w:r w:rsidRPr="00881FD8">
              <w:rPr>
                <w:sz w:val="24"/>
                <w:lang w:val="ru-RU"/>
              </w:rPr>
              <w:t>обеспечение социальной защиты застрахованных и экономической з</w:t>
            </w:r>
            <w:proofErr w:type="gramStart"/>
            <w:r w:rsidRPr="00881FD8">
              <w:rPr>
                <w:sz w:val="24"/>
                <w:lang w:val="ru-RU"/>
              </w:rPr>
              <w:t>а-</w:t>
            </w:r>
            <w:proofErr w:type="gramEnd"/>
            <w:r w:rsidRPr="00881FD8">
              <w:rPr>
                <w:sz w:val="24"/>
                <w:lang w:val="ru-RU"/>
              </w:rPr>
              <w:t xml:space="preserve"> </w:t>
            </w:r>
            <w:proofErr w:type="spellStart"/>
            <w:r w:rsidRPr="00881FD8">
              <w:rPr>
                <w:sz w:val="24"/>
                <w:lang w:val="ru-RU"/>
              </w:rPr>
              <w:t>интересованности</w:t>
            </w:r>
            <w:proofErr w:type="spellEnd"/>
            <w:r w:rsidRPr="00881FD8">
              <w:rPr>
                <w:sz w:val="24"/>
                <w:lang w:val="ru-RU"/>
              </w:rPr>
              <w:t xml:space="preserve"> субъектов страхования в снижении профессионально- го</w:t>
            </w:r>
            <w:r w:rsidRPr="00881FD8">
              <w:rPr>
                <w:spacing w:val="-2"/>
                <w:sz w:val="24"/>
                <w:lang w:val="ru-RU"/>
              </w:rPr>
              <w:t xml:space="preserve"> </w:t>
            </w:r>
            <w:r w:rsidRPr="00881FD8">
              <w:rPr>
                <w:sz w:val="24"/>
                <w:lang w:val="ru-RU"/>
              </w:rPr>
              <w:t>риска;</w:t>
            </w:r>
          </w:p>
          <w:p w:rsidR="00881FD8" w:rsidRPr="00881FD8" w:rsidRDefault="00881FD8" w:rsidP="005606AA">
            <w:pPr>
              <w:pStyle w:val="TableParagraph"/>
              <w:numPr>
                <w:ilvl w:val="0"/>
                <w:numId w:val="4"/>
              </w:numPr>
              <w:tabs>
                <w:tab w:val="left" w:pos="526"/>
              </w:tabs>
              <w:spacing w:before="1"/>
              <w:ind w:right="93" w:firstLine="252"/>
              <w:jc w:val="both"/>
              <w:rPr>
                <w:sz w:val="24"/>
                <w:lang w:val="ru-RU"/>
              </w:rPr>
            </w:pPr>
            <w:r w:rsidRPr="00881FD8">
              <w:rPr>
                <w:spacing w:val="-3"/>
                <w:sz w:val="24"/>
                <w:lang w:val="ru-RU"/>
              </w:rPr>
              <w:t xml:space="preserve">возмещение вреда, причиненного </w:t>
            </w:r>
            <w:r w:rsidRPr="00881FD8">
              <w:rPr>
                <w:sz w:val="24"/>
                <w:lang w:val="ru-RU"/>
              </w:rPr>
              <w:t xml:space="preserve">жизни и </w:t>
            </w:r>
            <w:r w:rsidRPr="00881FD8">
              <w:rPr>
                <w:spacing w:val="-3"/>
                <w:sz w:val="24"/>
                <w:lang w:val="ru-RU"/>
              </w:rPr>
              <w:t xml:space="preserve">здоровью застрахованного </w:t>
            </w:r>
            <w:r w:rsidRPr="00881FD8">
              <w:rPr>
                <w:sz w:val="24"/>
                <w:lang w:val="ru-RU"/>
              </w:rPr>
              <w:t xml:space="preserve">при </w:t>
            </w:r>
            <w:r w:rsidRPr="00881FD8">
              <w:rPr>
                <w:spacing w:val="-3"/>
                <w:sz w:val="24"/>
                <w:lang w:val="ru-RU"/>
              </w:rPr>
              <w:t xml:space="preserve">исполнении </w:t>
            </w:r>
            <w:r w:rsidRPr="00881FD8">
              <w:rPr>
                <w:sz w:val="24"/>
                <w:lang w:val="ru-RU"/>
              </w:rPr>
              <w:t xml:space="preserve">им </w:t>
            </w:r>
            <w:r w:rsidRPr="00881FD8">
              <w:rPr>
                <w:spacing w:val="-3"/>
                <w:sz w:val="24"/>
                <w:lang w:val="ru-RU"/>
              </w:rPr>
              <w:t xml:space="preserve">обязанностей </w:t>
            </w:r>
            <w:r w:rsidRPr="00881FD8">
              <w:rPr>
                <w:sz w:val="24"/>
                <w:lang w:val="ru-RU"/>
              </w:rPr>
              <w:t xml:space="preserve">по </w:t>
            </w:r>
            <w:r w:rsidRPr="00881FD8">
              <w:rPr>
                <w:spacing w:val="-3"/>
                <w:sz w:val="24"/>
                <w:lang w:val="ru-RU"/>
              </w:rPr>
              <w:t xml:space="preserve">трудовому </w:t>
            </w:r>
            <w:r w:rsidRPr="00881FD8">
              <w:rPr>
                <w:sz w:val="24"/>
                <w:lang w:val="ru-RU"/>
              </w:rPr>
              <w:t xml:space="preserve">договору </w:t>
            </w:r>
            <w:r w:rsidRPr="00881FD8">
              <w:rPr>
                <w:spacing w:val="-3"/>
                <w:sz w:val="24"/>
                <w:lang w:val="ru-RU"/>
              </w:rPr>
              <w:t xml:space="preserve">(контракту) </w:t>
            </w:r>
            <w:r w:rsidRPr="00881FD8">
              <w:rPr>
                <w:sz w:val="24"/>
                <w:lang w:val="ru-RU"/>
              </w:rPr>
              <w:t xml:space="preserve">и в иных </w:t>
            </w:r>
            <w:r w:rsidRPr="00881FD8">
              <w:rPr>
                <w:spacing w:val="-3"/>
                <w:sz w:val="24"/>
                <w:lang w:val="ru-RU"/>
              </w:rPr>
              <w:t xml:space="preserve">установленных настоящим </w:t>
            </w:r>
            <w:r w:rsidRPr="00881FD8">
              <w:rPr>
                <w:sz w:val="24"/>
                <w:lang w:val="ru-RU"/>
              </w:rPr>
              <w:t xml:space="preserve">Федеральным </w:t>
            </w:r>
            <w:r w:rsidRPr="00881FD8">
              <w:rPr>
                <w:spacing w:val="-3"/>
                <w:sz w:val="24"/>
                <w:lang w:val="ru-RU"/>
              </w:rPr>
              <w:t xml:space="preserve">законом случаях, </w:t>
            </w:r>
            <w:r w:rsidRPr="00881FD8">
              <w:rPr>
                <w:sz w:val="24"/>
                <w:lang w:val="ru-RU"/>
              </w:rPr>
              <w:t xml:space="preserve">путем </w:t>
            </w:r>
            <w:r w:rsidRPr="00881FD8">
              <w:rPr>
                <w:spacing w:val="-3"/>
                <w:sz w:val="24"/>
                <w:lang w:val="ru-RU"/>
              </w:rPr>
              <w:t xml:space="preserve">предоставления застрахованному </w:t>
            </w:r>
            <w:r w:rsidRPr="00881FD8">
              <w:rPr>
                <w:sz w:val="24"/>
                <w:lang w:val="ru-RU"/>
              </w:rPr>
              <w:t xml:space="preserve">в полном объеме всех необходимых </w:t>
            </w:r>
            <w:proofErr w:type="spellStart"/>
            <w:r w:rsidRPr="00881FD8">
              <w:rPr>
                <w:spacing w:val="2"/>
                <w:sz w:val="24"/>
                <w:lang w:val="ru-RU"/>
              </w:rPr>
              <w:t>в</w:t>
            </w:r>
            <w:proofErr w:type="gramStart"/>
            <w:r w:rsidRPr="00881FD8">
              <w:rPr>
                <w:spacing w:val="2"/>
                <w:sz w:val="24"/>
                <w:lang w:val="ru-RU"/>
              </w:rPr>
              <w:t>и</w:t>
            </w:r>
            <w:proofErr w:type="spellEnd"/>
            <w:r w:rsidRPr="00881FD8">
              <w:rPr>
                <w:spacing w:val="2"/>
                <w:sz w:val="24"/>
                <w:lang w:val="ru-RU"/>
              </w:rPr>
              <w:t>-</w:t>
            </w:r>
            <w:proofErr w:type="gramEnd"/>
            <w:r w:rsidRPr="00881FD8">
              <w:rPr>
                <w:spacing w:val="2"/>
                <w:sz w:val="24"/>
                <w:lang w:val="ru-RU"/>
              </w:rPr>
              <w:t xml:space="preserve"> </w:t>
            </w:r>
            <w:proofErr w:type="spellStart"/>
            <w:r w:rsidRPr="00881FD8">
              <w:rPr>
                <w:sz w:val="24"/>
                <w:lang w:val="ru-RU"/>
              </w:rPr>
              <w:t>дов</w:t>
            </w:r>
            <w:proofErr w:type="spellEnd"/>
            <w:r w:rsidRPr="00881FD8">
              <w:rPr>
                <w:sz w:val="24"/>
                <w:lang w:val="ru-RU"/>
              </w:rPr>
              <w:t xml:space="preserve"> обеспечения по страхованию, в том числе оплату расходов на меди- </w:t>
            </w:r>
            <w:proofErr w:type="spellStart"/>
            <w:r w:rsidRPr="00881FD8">
              <w:rPr>
                <w:sz w:val="24"/>
                <w:lang w:val="ru-RU"/>
              </w:rPr>
              <w:t>цинскую</w:t>
            </w:r>
            <w:proofErr w:type="spellEnd"/>
            <w:r w:rsidRPr="00881FD8">
              <w:rPr>
                <w:sz w:val="24"/>
                <w:lang w:val="ru-RU"/>
              </w:rPr>
              <w:t>, социальную и профессиональную</w:t>
            </w:r>
            <w:r w:rsidRPr="00881FD8">
              <w:rPr>
                <w:spacing w:val="-2"/>
                <w:sz w:val="24"/>
                <w:lang w:val="ru-RU"/>
              </w:rPr>
              <w:t xml:space="preserve"> </w:t>
            </w:r>
            <w:r w:rsidRPr="00881FD8">
              <w:rPr>
                <w:sz w:val="24"/>
                <w:lang w:val="ru-RU"/>
              </w:rPr>
              <w:t>реабилитацию;</w:t>
            </w:r>
          </w:p>
          <w:p w:rsidR="00881FD8" w:rsidRPr="00881FD8" w:rsidRDefault="00881FD8" w:rsidP="005606AA">
            <w:pPr>
              <w:pStyle w:val="TableParagraph"/>
              <w:numPr>
                <w:ilvl w:val="0"/>
                <w:numId w:val="4"/>
              </w:numPr>
              <w:tabs>
                <w:tab w:val="left" w:pos="500"/>
              </w:tabs>
              <w:spacing w:line="270" w:lineRule="atLeast"/>
              <w:ind w:right="165" w:firstLine="252"/>
              <w:jc w:val="both"/>
              <w:rPr>
                <w:sz w:val="24"/>
                <w:lang w:val="ru-RU"/>
              </w:rPr>
            </w:pPr>
            <w:r w:rsidRPr="00881FD8">
              <w:rPr>
                <w:sz w:val="24"/>
                <w:lang w:val="ru-RU"/>
              </w:rPr>
              <w:t>обеспечение предупредительных мер по сокращению производстве</w:t>
            </w:r>
            <w:proofErr w:type="gramStart"/>
            <w:r w:rsidRPr="00881FD8">
              <w:rPr>
                <w:sz w:val="24"/>
                <w:lang w:val="ru-RU"/>
              </w:rPr>
              <w:t>н-</w:t>
            </w:r>
            <w:proofErr w:type="gramEnd"/>
            <w:r w:rsidRPr="00881FD8">
              <w:rPr>
                <w:sz w:val="24"/>
                <w:lang w:val="ru-RU"/>
              </w:rPr>
              <w:t xml:space="preserve"> </w:t>
            </w:r>
            <w:proofErr w:type="spellStart"/>
            <w:r w:rsidRPr="00881FD8">
              <w:rPr>
                <w:sz w:val="24"/>
                <w:lang w:val="ru-RU"/>
              </w:rPr>
              <w:t>ного</w:t>
            </w:r>
            <w:proofErr w:type="spellEnd"/>
            <w:r w:rsidRPr="00881FD8">
              <w:rPr>
                <w:sz w:val="24"/>
                <w:lang w:val="ru-RU"/>
              </w:rPr>
              <w:t xml:space="preserve"> травматизма и профессиональных</w:t>
            </w:r>
            <w:r w:rsidRPr="00881FD8">
              <w:rPr>
                <w:spacing w:val="-4"/>
                <w:sz w:val="24"/>
                <w:lang w:val="ru-RU"/>
              </w:rPr>
              <w:t xml:space="preserve"> </w:t>
            </w:r>
            <w:r w:rsidRPr="00881FD8">
              <w:rPr>
                <w:sz w:val="24"/>
                <w:lang w:val="ru-RU"/>
              </w:rPr>
              <w:t>заболеваний.</w:t>
            </w:r>
          </w:p>
        </w:tc>
      </w:tr>
      <w:tr w:rsidR="00881FD8" w:rsidTr="005606AA">
        <w:trPr>
          <w:trHeight w:val="7452"/>
        </w:trPr>
        <w:tc>
          <w:tcPr>
            <w:tcW w:w="1099" w:type="dxa"/>
            <w:vMerge/>
            <w:tcBorders>
              <w:top w:val="nil"/>
            </w:tcBorders>
            <w:textDirection w:val="btLr"/>
          </w:tcPr>
          <w:p w:rsidR="00881FD8" w:rsidRPr="00881FD8" w:rsidRDefault="00881FD8" w:rsidP="005606AA">
            <w:pPr>
              <w:rPr>
                <w:sz w:val="2"/>
                <w:szCs w:val="2"/>
                <w:lang w:val="ru-RU"/>
              </w:rPr>
            </w:pPr>
          </w:p>
        </w:tc>
        <w:tc>
          <w:tcPr>
            <w:tcW w:w="7823" w:type="dxa"/>
          </w:tcPr>
          <w:p w:rsidR="00881FD8" w:rsidRPr="00881FD8" w:rsidRDefault="00881FD8" w:rsidP="005606AA">
            <w:pPr>
              <w:pStyle w:val="TableParagraph"/>
              <w:spacing w:before="1" w:line="235" w:lineRule="auto"/>
              <w:ind w:right="102" w:firstLine="180"/>
              <w:jc w:val="both"/>
              <w:rPr>
                <w:sz w:val="24"/>
                <w:lang w:val="ru-RU"/>
              </w:rPr>
            </w:pPr>
            <w:r w:rsidRPr="00881FD8">
              <w:rPr>
                <w:b/>
                <w:sz w:val="24"/>
                <w:lang w:val="ru-RU"/>
              </w:rPr>
              <w:t xml:space="preserve">Статья 3. Основные понятия, используемые в настоящем Федеральном законе </w:t>
            </w:r>
            <w:r w:rsidRPr="00881FD8">
              <w:rPr>
                <w:sz w:val="24"/>
                <w:lang w:val="ru-RU"/>
              </w:rPr>
              <w:t>(извлечения)</w:t>
            </w:r>
          </w:p>
          <w:p w:rsidR="00881FD8" w:rsidRPr="00881FD8" w:rsidRDefault="00881FD8" w:rsidP="005606AA">
            <w:pPr>
              <w:pStyle w:val="TableParagraph"/>
              <w:spacing w:before="6"/>
              <w:ind w:right="95" w:firstLine="180"/>
              <w:jc w:val="both"/>
              <w:rPr>
                <w:sz w:val="24"/>
                <w:lang w:val="ru-RU"/>
              </w:rPr>
            </w:pPr>
            <w:r w:rsidRPr="00881FD8">
              <w:rPr>
                <w:b/>
                <w:i/>
                <w:sz w:val="24"/>
                <w:lang w:val="ru-RU"/>
              </w:rPr>
              <w:t xml:space="preserve">объект обязательного социального страхования от несчастных случаев на производстве и профессиональных заболеваний </w:t>
            </w:r>
            <w:r w:rsidRPr="00881FD8">
              <w:rPr>
                <w:sz w:val="24"/>
                <w:lang w:val="ru-RU"/>
              </w:rPr>
              <w:t xml:space="preserve">– </w:t>
            </w:r>
            <w:proofErr w:type="spellStart"/>
            <w:r w:rsidRPr="00881FD8">
              <w:rPr>
                <w:sz w:val="24"/>
                <w:lang w:val="ru-RU"/>
              </w:rPr>
              <w:t>имущ</w:t>
            </w:r>
            <w:proofErr w:type="gramStart"/>
            <w:r w:rsidRPr="00881FD8">
              <w:rPr>
                <w:sz w:val="24"/>
                <w:lang w:val="ru-RU"/>
              </w:rPr>
              <w:t>е</w:t>
            </w:r>
            <w:proofErr w:type="spellEnd"/>
            <w:r w:rsidRPr="00881FD8">
              <w:rPr>
                <w:sz w:val="24"/>
                <w:lang w:val="ru-RU"/>
              </w:rPr>
              <w:t>-</w:t>
            </w:r>
            <w:proofErr w:type="gramEnd"/>
            <w:r w:rsidRPr="00881FD8">
              <w:rPr>
                <w:sz w:val="24"/>
                <w:lang w:val="ru-RU"/>
              </w:rPr>
              <w:t xml:space="preserve"> </w:t>
            </w:r>
            <w:proofErr w:type="spellStart"/>
            <w:r w:rsidRPr="00881FD8">
              <w:rPr>
                <w:sz w:val="24"/>
                <w:lang w:val="ru-RU"/>
              </w:rPr>
              <w:t>ственные</w:t>
            </w:r>
            <w:proofErr w:type="spellEnd"/>
            <w:r w:rsidRPr="00881FD8">
              <w:rPr>
                <w:sz w:val="24"/>
                <w:lang w:val="ru-RU"/>
              </w:rPr>
              <w:t xml:space="preserve"> интересы физических лиц, связанные с утратой этими </w:t>
            </w:r>
            <w:proofErr w:type="spellStart"/>
            <w:r w:rsidRPr="00881FD8">
              <w:rPr>
                <w:sz w:val="24"/>
                <w:lang w:val="ru-RU"/>
              </w:rPr>
              <w:t>физиче</w:t>
            </w:r>
            <w:proofErr w:type="spellEnd"/>
            <w:r w:rsidRPr="00881FD8">
              <w:rPr>
                <w:sz w:val="24"/>
                <w:lang w:val="ru-RU"/>
              </w:rPr>
              <w:t xml:space="preserve">- </w:t>
            </w:r>
            <w:proofErr w:type="spellStart"/>
            <w:r w:rsidRPr="00881FD8">
              <w:rPr>
                <w:sz w:val="24"/>
                <w:lang w:val="ru-RU"/>
              </w:rPr>
              <w:t>скими</w:t>
            </w:r>
            <w:proofErr w:type="spellEnd"/>
            <w:r w:rsidRPr="00881FD8">
              <w:rPr>
                <w:sz w:val="24"/>
                <w:lang w:val="ru-RU"/>
              </w:rPr>
              <w:t xml:space="preserve"> лицами здоровья, профессиональной трудоспособности либо их смертью вследствие несчастного случая на производстве или </w:t>
            </w:r>
            <w:proofErr w:type="spellStart"/>
            <w:r w:rsidRPr="00881FD8">
              <w:rPr>
                <w:sz w:val="24"/>
                <w:lang w:val="ru-RU"/>
              </w:rPr>
              <w:t>профессио</w:t>
            </w:r>
            <w:proofErr w:type="spellEnd"/>
            <w:r w:rsidRPr="00881FD8">
              <w:rPr>
                <w:sz w:val="24"/>
                <w:lang w:val="ru-RU"/>
              </w:rPr>
              <w:t xml:space="preserve">- </w:t>
            </w:r>
            <w:proofErr w:type="spellStart"/>
            <w:r w:rsidRPr="00881FD8">
              <w:rPr>
                <w:sz w:val="24"/>
                <w:lang w:val="ru-RU"/>
              </w:rPr>
              <w:t>нального</w:t>
            </w:r>
            <w:proofErr w:type="spellEnd"/>
            <w:r w:rsidRPr="00881FD8">
              <w:rPr>
                <w:sz w:val="24"/>
                <w:lang w:val="ru-RU"/>
              </w:rPr>
              <w:t xml:space="preserve"> заболевания;</w:t>
            </w:r>
          </w:p>
          <w:p w:rsidR="00881FD8" w:rsidRPr="00881FD8" w:rsidRDefault="00881FD8" w:rsidP="005606AA">
            <w:pPr>
              <w:pStyle w:val="TableParagraph"/>
              <w:spacing w:line="272" w:lineRule="exact"/>
              <w:ind w:left="287"/>
              <w:rPr>
                <w:sz w:val="24"/>
                <w:lang w:val="ru-RU"/>
              </w:rPr>
            </w:pPr>
            <w:r w:rsidRPr="00881FD8">
              <w:rPr>
                <w:b/>
                <w:i/>
                <w:sz w:val="24"/>
                <w:lang w:val="ru-RU"/>
              </w:rPr>
              <w:t xml:space="preserve">субъекты страхования </w:t>
            </w:r>
            <w:r w:rsidRPr="00881FD8">
              <w:rPr>
                <w:sz w:val="24"/>
                <w:lang w:val="ru-RU"/>
              </w:rPr>
              <w:t>– застрахованный, страхователь, страховщик;</w:t>
            </w:r>
          </w:p>
          <w:p w:rsidR="00881FD8" w:rsidRPr="00881FD8" w:rsidRDefault="00881FD8" w:rsidP="005606AA">
            <w:pPr>
              <w:pStyle w:val="TableParagraph"/>
              <w:ind w:right="97" w:firstLine="180"/>
              <w:jc w:val="both"/>
              <w:rPr>
                <w:sz w:val="24"/>
                <w:lang w:val="ru-RU"/>
              </w:rPr>
            </w:pPr>
            <w:r w:rsidRPr="00881FD8">
              <w:rPr>
                <w:b/>
                <w:i/>
                <w:sz w:val="24"/>
                <w:lang w:val="ru-RU"/>
              </w:rPr>
              <w:t xml:space="preserve">застрахованный </w:t>
            </w:r>
            <w:r w:rsidRPr="00881FD8">
              <w:rPr>
                <w:sz w:val="24"/>
                <w:lang w:val="ru-RU"/>
              </w:rPr>
              <w:t xml:space="preserve">- физическое лицо, подлежащее обязательному </w:t>
            </w:r>
            <w:proofErr w:type="spellStart"/>
            <w:r w:rsidRPr="00881FD8">
              <w:rPr>
                <w:sz w:val="24"/>
                <w:lang w:val="ru-RU"/>
              </w:rPr>
              <w:t>соц</w:t>
            </w:r>
            <w:proofErr w:type="gramStart"/>
            <w:r w:rsidRPr="00881FD8">
              <w:rPr>
                <w:sz w:val="24"/>
                <w:lang w:val="ru-RU"/>
              </w:rPr>
              <w:t>и</w:t>
            </w:r>
            <w:proofErr w:type="spellEnd"/>
            <w:r w:rsidRPr="00881FD8">
              <w:rPr>
                <w:sz w:val="24"/>
                <w:lang w:val="ru-RU"/>
              </w:rPr>
              <w:t>-</w:t>
            </w:r>
            <w:proofErr w:type="gramEnd"/>
            <w:r w:rsidRPr="00881FD8">
              <w:rPr>
                <w:sz w:val="24"/>
                <w:lang w:val="ru-RU"/>
              </w:rPr>
              <w:t xml:space="preserve"> </w:t>
            </w:r>
            <w:proofErr w:type="spellStart"/>
            <w:r w:rsidRPr="00881FD8">
              <w:rPr>
                <w:sz w:val="24"/>
                <w:lang w:val="ru-RU"/>
              </w:rPr>
              <w:t>альному</w:t>
            </w:r>
            <w:proofErr w:type="spellEnd"/>
            <w:r w:rsidRPr="00881FD8">
              <w:rPr>
                <w:sz w:val="24"/>
                <w:lang w:val="ru-RU"/>
              </w:rPr>
              <w:t xml:space="preserve"> страхованию от несчастных случаев на производстве и </w:t>
            </w:r>
            <w:proofErr w:type="spellStart"/>
            <w:r w:rsidRPr="00881FD8">
              <w:rPr>
                <w:sz w:val="24"/>
                <w:lang w:val="ru-RU"/>
              </w:rPr>
              <w:t>профес</w:t>
            </w:r>
            <w:proofErr w:type="spellEnd"/>
            <w:r w:rsidRPr="00881FD8">
              <w:rPr>
                <w:sz w:val="24"/>
                <w:lang w:val="ru-RU"/>
              </w:rPr>
              <w:t xml:space="preserve">- </w:t>
            </w:r>
            <w:proofErr w:type="spellStart"/>
            <w:r w:rsidRPr="00881FD8">
              <w:rPr>
                <w:sz w:val="24"/>
                <w:lang w:val="ru-RU"/>
              </w:rPr>
              <w:t>сиональных</w:t>
            </w:r>
            <w:proofErr w:type="spellEnd"/>
            <w:r w:rsidRPr="00881FD8">
              <w:rPr>
                <w:sz w:val="24"/>
                <w:lang w:val="ru-RU"/>
              </w:rPr>
              <w:t xml:space="preserve"> заболеваний</w:t>
            </w:r>
          </w:p>
          <w:p w:rsidR="00881FD8" w:rsidRPr="00881FD8" w:rsidRDefault="00881FD8" w:rsidP="005606AA">
            <w:pPr>
              <w:pStyle w:val="TableParagraph"/>
              <w:ind w:right="97" w:firstLine="180"/>
              <w:jc w:val="both"/>
              <w:rPr>
                <w:sz w:val="24"/>
                <w:lang w:val="ru-RU"/>
              </w:rPr>
            </w:pPr>
            <w:r w:rsidRPr="00881FD8">
              <w:rPr>
                <w:b/>
                <w:i/>
                <w:sz w:val="24"/>
                <w:lang w:val="ru-RU"/>
              </w:rPr>
              <w:t xml:space="preserve">страхователь </w:t>
            </w:r>
            <w:r w:rsidRPr="00881FD8">
              <w:rPr>
                <w:sz w:val="24"/>
                <w:lang w:val="ru-RU"/>
              </w:rPr>
              <w:t>– юридическое лицо любой организационно-правовой формы, либо физическое лицо, нанимающее лиц, подлежащих обязательному социальному страхованию от несчастных случаев на производстве и профессиональных заболеваний;</w:t>
            </w:r>
          </w:p>
          <w:p w:rsidR="00881FD8" w:rsidRPr="00881FD8" w:rsidRDefault="00881FD8" w:rsidP="005606AA">
            <w:pPr>
              <w:pStyle w:val="TableParagraph"/>
              <w:spacing w:before="1"/>
              <w:ind w:left="287"/>
              <w:rPr>
                <w:sz w:val="24"/>
                <w:lang w:val="ru-RU"/>
              </w:rPr>
            </w:pPr>
            <w:r w:rsidRPr="00881FD8">
              <w:rPr>
                <w:b/>
                <w:i/>
                <w:sz w:val="24"/>
                <w:lang w:val="ru-RU"/>
              </w:rPr>
              <w:t xml:space="preserve">страховщик </w:t>
            </w:r>
            <w:r w:rsidRPr="00881FD8">
              <w:rPr>
                <w:sz w:val="24"/>
                <w:lang w:val="ru-RU"/>
              </w:rPr>
              <w:t>– Фонд социального страхования Российской Федерации;</w:t>
            </w:r>
          </w:p>
          <w:p w:rsidR="00881FD8" w:rsidRPr="00881FD8" w:rsidRDefault="00881FD8" w:rsidP="005606AA">
            <w:pPr>
              <w:pStyle w:val="TableParagraph"/>
              <w:ind w:right="102" w:firstLine="180"/>
              <w:jc w:val="both"/>
              <w:rPr>
                <w:sz w:val="24"/>
                <w:lang w:val="ru-RU"/>
              </w:rPr>
            </w:pPr>
            <w:r w:rsidRPr="00881FD8">
              <w:rPr>
                <w:b/>
                <w:i/>
                <w:sz w:val="24"/>
                <w:lang w:val="ru-RU"/>
              </w:rPr>
              <w:t xml:space="preserve">страховой случай </w:t>
            </w:r>
            <w:r w:rsidRPr="00881FD8">
              <w:rPr>
                <w:sz w:val="24"/>
                <w:lang w:val="ru-RU"/>
              </w:rPr>
              <w:t>– подтвержденный в установленном порядке факт повреждения здоровья застрахованного вследствие несчастного случая на производстве или профессионального заболевания, который влечет возникновение обязательства страховщика осуществлять обеспечение по страхованию;</w:t>
            </w:r>
          </w:p>
          <w:p w:rsidR="00881FD8" w:rsidRPr="00881FD8" w:rsidRDefault="00881FD8" w:rsidP="005606AA">
            <w:pPr>
              <w:pStyle w:val="TableParagraph"/>
              <w:spacing w:line="270" w:lineRule="atLeast"/>
              <w:ind w:right="95" w:firstLine="180"/>
              <w:jc w:val="both"/>
              <w:rPr>
                <w:sz w:val="24"/>
                <w:lang w:val="ru-RU"/>
              </w:rPr>
            </w:pPr>
            <w:r w:rsidRPr="00881FD8">
              <w:rPr>
                <w:b/>
                <w:i/>
                <w:sz w:val="24"/>
                <w:lang w:val="ru-RU"/>
              </w:rPr>
              <w:t xml:space="preserve">несчастный случай на производстве </w:t>
            </w:r>
            <w:r w:rsidRPr="00881FD8">
              <w:rPr>
                <w:sz w:val="24"/>
                <w:lang w:val="ru-RU"/>
              </w:rPr>
              <w:t xml:space="preserve">– событие, в результате которого застрахованный получил увечье или иное повреждение здоровья при </w:t>
            </w:r>
            <w:proofErr w:type="spellStart"/>
            <w:r w:rsidRPr="00881FD8">
              <w:rPr>
                <w:sz w:val="24"/>
                <w:lang w:val="ru-RU"/>
              </w:rPr>
              <w:t>и</w:t>
            </w:r>
            <w:proofErr w:type="gramStart"/>
            <w:r w:rsidRPr="00881FD8">
              <w:rPr>
                <w:sz w:val="24"/>
                <w:lang w:val="ru-RU"/>
              </w:rPr>
              <w:t>с</w:t>
            </w:r>
            <w:proofErr w:type="spellEnd"/>
            <w:r w:rsidRPr="00881FD8">
              <w:rPr>
                <w:sz w:val="24"/>
                <w:lang w:val="ru-RU"/>
              </w:rPr>
              <w:t>-</w:t>
            </w:r>
            <w:proofErr w:type="gramEnd"/>
            <w:r w:rsidRPr="00881FD8">
              <w:rPr>
                <w:sz w:val="24"/>
                <w:lang w:val="ru-RU"/>
              </w:rPr>
              <w:t xml:space="preserve"> полнении им обязанностей по трудовому договору, как на территории страхователя, так и за ее пределами либо во время следования к месту работы или возвращения с места работы на транспорте, предоставленном</w:t>
            </w:r>
          </w:p>
        </w:tc>
      </w:tr>
    </w:tbl>
    <w:p w:rsidR="00881FD8" w:rsidRDefault="00881FD8" w:rsidP="00881FD8">
      <w:pPr>
        <w:spacing w:line="270" w:lineRule="atLeast"/>
        <w:jc w:val="both"/>
        <w:rPr>
          <w:sz w:val="24"/>
        </w:rPr>
        <w:sectPr w:rsidR="00881FD8">
          <w:pgSz w:w="11910" w:h="16840"/>
          <w:pgMar w:top="1040" w:right="540" w:bottom="1220" w:left="1100" w:header="0" w:footer="976" w:gutter="0"/>
          <w:cols w:space="720"/>
        </w:sectPr>
      </w:pPr>
    </w:p>
    <w:tbl>
      <w:tblPr>
        <w:tblStyle w:val="TableNormal"/>
        <w:tblW w:w="0" w:type="auto"/>
        <w:tblInd w:w="3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099"/>
        <w:gridCol w:w="7823"/>
      </w:tblGrid>
      <w:tr w:rsidR="00881FD8" w:rsidTr="005606AA">
        <w:trPr>
          <w:trHeight w:val="9108"/>
        </w:trPr>
        <w:tc>
          <w:tcPr>
            <w:tcW w:w="1099" w:type="dxa"/>
          </w:tcPr>
          <w:p w:rsidR="00881FD8" w:rsidRPr="00881FD8" w:rsidRDefault="00881FD8" w:rsidP="005606AA">
            <w:pPr>
              <w:pStyle w:val="TableParagraph"/>
              <w:ind w:left="0"/>
              <w:rPr>
                <w:sz w:val="24"/>
                <w:lang w:val="ru-RU"/>
              </w:rPr>
            </w:pPr>
          </w:p>
        </w:tc>
        <w:tc>
          <w:tcPr>
            <w:tcW w:w="7823" w:type="dxa"/>
          </w:tcPr>
          <w:p w:rsidR="00881FD8" w:rsidRPr="00881FD8" w:rsidRDefault="00881FD8" w:rsidP="005606AA">
            <w:pPr>
              <w:pStyle w:val="TableParagraph"/>
              <w:ind w:right="97"/>
              <w:jc w:val="both"/>
              <w:rPr>
                <w:sz w:val="24"/>
                <w:lang w:val="ru-RU"/>
              </w:rPr>
            </w:pPr>
            <w:r w:rsidRPr="00881FD8">
              <w:rPr>
                <w:sz w:val="24"/>
                <w:lang w:val="ru-RU"/>
              </w:rPr>
              <w:t xml:space="preserve">страхователем, и которое повлекло необходимость перевода </w:t>
            </w:r>
            <w:proofErr w:type="spellStart"/>
            <w:r w:rsidRPr="00881FD8">
              <w:rPr>
                <w:sz w:val="24"/>
                <w:lang w:val="ru-RU"/>
              </w:rPr>
              <w:t>застрах</w:t>
            </w:r>
            <w:proofErr w:type="gramStart"/>
            <w:r w:rsidRPr="00881FD8">
              <w:rPr>
                <w:sz w:val="24"/>
                <w:lang w:val="ru-RU"/>
              </w:rPr>
              <w:t>о</w:t>
            </w:r>
            <w:proofErr w:type="spellEnd"/>
            <w:r w:rsidRPr="00881FD8">
              <w:rPr>
                <w:sz w:val="24"/>
                <w:lang w:val="ru-RU"/>
              </w:rPr>
              <w:t>-</w:t>
            </w:r>
            <w:proofErr w:type="gramEnd"/>
            <w:r w:rsidRPr="00881FD8">
              <w:rPr>
                <w:sz w:val="24"/>
                <w:lang w:val="ru-RU"/>
              </w:rPr>
              <w:t xml:space="preserve"> ванного на другую работу, временную или стойкую утрату им </w:t>
            </w:r>
            <w:proofErr w:type="spellStart"/>
            <w:r w:rsidRPr="00881FD8">
              <w:rPr>
                <w:sz w:val="24"/>
                <w:lang w:val="ru-RU"/>
              </w:rPr>
              <w:t>професси</w:t>
            </w:r>
            <w:proofErr w:type="spellEnd"/>
            <w:r w:rsidRPr="00881FD8">
              <w:rPr>
                <w:sz w:val="24"/>
                <w:lang w:val="ru-RU"/>
              </w:rPr>
              <w:t xml:space="preserve">- </w:t>
            </w:r>
            <w:proofErr w:type="spellStart"/>
            <w:r w:rsidRPr="00881FD8">
              <w:rPr>
                <w:sz w:val="24"/>
                <w:lang w:val="ru-RU"/>
              </w:rPr>
              <w:t>ональной</w:t>
            </w:r>
            <w:proofErr w:type="spellEnd"/>
            <w:r w:rsidRPr="00881FD8">
              <w:rPr>
                <w:sz w:val="24"/>
                <w:lang w:val="ru-RU"/>
              </w:rPr>
              <w:t xml:space="preserve"> трудоспособности либо его смерть;</w:t>
            </w:r>
          </w:p>
          <w:p w:rsidR="00881FD8" w:rsidRPr="00881FD8" w:rsidRDefault="00881FD8" w:rsidP="005606AA">
            <w:pPr>
              <w:pStyle w:val="TableParagraph"/>
              <w:ind w:right="94" w:firstLine="180"/>
              <w:jc w:val="both"/>
              <w:rPr>
                <w:sz w:val="24"/>
                <w:lang w:val="ru-RU"/>
              </w:rPr>
            </w:pPr>
            <w:r w:rsidRPr="00881FD8">
              <w:rPr>
                <w:b/>
                <w:i/>
                <w:sz w:val="24"/>
                <w:lang w:val="ru-RU"/>
              </w:rPr>
              <w:t xml:space="preserve">профессиональное заболевание </w:t>
            </w:r>
            <w:r w:rsidRPr="00881FD8">
              <w:rPr>
                <w:sz w:val="24"/>
                <w:lang w:val="ru-RU"/>
              </w:rPr>
              <w:t xml:space="preserve">– хроническое или острое заболевание застрахованного, являющееся результатом воздействия на него вредного (вредных) производственного (производственных) фактора (факторов) и повлекшее временную или стойкую утрату им профессиональной </w:t>
            </w:r>
            <w:proofErr w:type="spellStart"/>
            <w:r w:rsidRPr="00881FD8">
              <w:rPr>
                <w:sz w:val="24"/>
                <w:lang w:val="ru-RU"/>
              </w:rPr>
              <w:t>труд</w:t>
            </w:r>
            <w:proofErr w:type="gramStart"/>
            <w:r w:rsidRPr="00881FD8">
              <w:rPr>
                <w:sz w:val="24"/>
                <w:lang w:val="ru-RU"/>
              </w:rPr>
              <w:t>о</w:t>
            </w:r>
            <w:proofErr w:type="spellEnd"/>
            <w:r w:rsidRPr="00881FD8">
              <w:rPr>
                <w:sz w:val="24"/>
                <w:lang w:val="ru-RU"/>
              </w:rPr>
              <w:t>-</w:t>
            </w:r>
            <w:proofErr w:type="gramEnd"/>
            <w:r w:rsidRPr="00881FD8">
              <w:rPr>
                <w:sz w:val="24"/>
                <w:lang w:val="ru-RU"/>
              </w:rPr>
              <w:t xml:space="preserve"> способности;</w:t>
            </w:r>
          </w:p>
          <w:p w:rsidR="00881FD8" w:rsidRPr="00881FD8" w:rsidRDefault="00881FD8" w:rsidP="005606AA">
            <w:pPr>
              <w:pStyle w:val="TableParagraph"/>
              <w:ind w:right="94" w:firstLine="180"/>
              <w:jc w:val="both"/>
              <w:rPr>
                <w:sz w:val="24"/>
                <w:lang w:val="ru-RU"/>
              </w:rPr>
            </w:pPr>
            <w:r w:rsidRPr="00881FD8">
              <w:rPr>
                <w:b/>
                <w:i/>
                <w:sz w:val="24"/>
                <w:lang w:val="ru-RU"/>
              </w:rPr>
              <w:t xml:space="preserve">страховой взнос </w:t>
            </w:r>
            <w:r w:rsidRPr="00881FD8">
              <w:rPr>
                <w:sz w:val="24"/>
                <w:lang w:val="ru-RU"/>
              </w:rPr>
              <w:t>– обязательный платеж по обязательному социальн</w:t>
            </w:r>
            <w:proofErr w:type="gramStart"/>
            <w:r w:rsidRPr="00881FD8">
              <w:rPr>
                <w:sz w:val="24"/>
                <w:lang w:val="ru-RU"/>
              </w:rPr>
              <w:t>о-</w:t>
            </w:r>
            <w:proofErr w:type="gramEnd"/>
            <w:r w:rsidRPr="00881FD8">
              <w:rPr>
                <w:sz w:val="24"/>
                <w:lang w:val="ru-RU"/>
              </w:rPr>
              <w:t xml:space="preserve"> </w:t>
            </w:r>
            <w:proofErr w:type="spellStart"/>
            <w:r w:rsidRPr="00881FD8">
              <w:rPr>
                <w:sz w:val="24"/>
                <w:lang w:val="ru-RU"/>
              </w:rPr>
              <w:t>му</w:t>
            </w:r>
            <w:proofErr w:type="spellEnd"/>
            <w:r w:rsidRPr="00881FD8">
              <w:rPr>
                <w:sz w:val="24"/>
                <w:lang w:val="ru-RU"/>
              </w:rPr>
              <w:t xml:space="preserve"> страхованию от несчастных случаев на производстве и </w:t>
            </w:r>
            <w:proofErr w:type="spellStart"/>
            <w:r w:rsidRPr="00881FD8">
              <w:rPr>
                <w:sz w:val="24"/>
                <w:lang w:val="ru-RU"/>
              </w:rPr>
              <w:t>профессио</w:t>
            </w:r>
            <w:proofErr w:type="spellEnd"/>
            <w:r w:rsidRPr="00881FD8">
              <w:rPr>
                <w:sz w:val="24"/>
                <w:lang w:val="ru-RU"/>
              </w:rPr>
              <w:t xml:space="preserve">- </w:t>
            </w:r>
            <w:proofErr w:type="spellStart"/>
            <w:r w:rsidRPr="00881FD8">
              <w:rPr>
                <w:sz w:val="24"/>
                <w:lang w:val="ru-RU"/>
              </w:rPr>
              <w:t>нальных</w:t>
            </w:r>
            <w:proofErr w:type="spellEnd"/>
            <w:r w:rsidRPr="00881FD8">
              <w:rPr>
                <w:sz w:val="24"/>
                <w:lang w:val="ru-RU"/>
              </w:rPr>
              <w:t xml:space="preserve"> заболеваний;</w:t>
            </w:r>
          </w:p>
          <w:p w:rsidR="00881FD8" w:rsidRPr="00881FD8" w:rsidRDefault="00881FD8" w:rsidP="005606AA">
            <w:pPr>
              <w:pStyle w:val="TableParagraph"/>
              <w:ind w:right="105" w:firstLine="180"/>
              <w:jc w:val="both"/>
              <w:rPr>
                <w:sz w:val="24"/>
                <w:lang w:val="ru-RU"/>
              </w:rPr>
            </w:pPr>
            <w:r w:rsidRPr="00881FD8">
              <w:rPr>
                <w:b/>
                <w:i/>
                <w:sz w:val="24"/>
                <w:lang w:val="ru-RU"/>
              </w:rPr>
              <w:t xml:space="preserve">страховой тариф </w:t>
            </w:r>
            <w:r w:rsidRPr="00881FD8">
              <w:rPr>
                <w:sz w:val="24"/>
                <w:lang w:val="ru-RU"/>
              </w:rPr>
              <w:t xml:space="preserve">– ставка страхового взноса с начисленной оплаты труда по всем основаниям (дохода) </w:t>
            </w:r>
            <w:proofErr w:type="gramStart"/>
            <w:r w:rsidRPr="00881FD8">
              <w:rPr>
                <w:sz w:val="24"/>
                <w:lang w:val="ru-RU"/>
              </w:rPr>
              <w:t>застрахованных</w:t>
            </w:r>
            <w:proofErr w:type="gramEnd"/>
            <w:r w:rsidRPr="00881FD8">
              <w:rPr>
                <w:sz w:val="24"/>
                <w:lang w:val="ru-RU"/>
              </w:rPr>
              <w:t>;</w:t>
            </w:r>
          </w:p>
          <w:p w:rsidR="00881FD8" w:rsidRPr="00881FD8" w:rsidRDefault="00881FD8" w:rsidP="005606AA">
            <w:pPr>
              <w:pStyle w:val="TableParagraph"/>
              <w:ind w:right="97" w:firstLine="180"/>
              <w:jc w:val="both"/>
              <w:rPr>
                <w:sz w:val="24"/>
                <w:lang w:val="ru-RU"/>
              </w:rPr>
            </w:pPr>
            <w:r w:rsidRPr="00881FD8">
              <w:rPr>
                <w:b/>
                <w:i/>
                <w:sz w:val="24"/>
                <w:lang w:val="ru-RU"/>
              </w:rPr>
              <w:t xml:space="preserve">обеспечение по страхованию </w:t>
            </w:r>
            <w:r w:rsidRPr="00881FD8">
              <w:rPr>
                <w:sz w:val="24"/>
                <w:lang w:val="ru-RU"/>
              </w:rPr>
              <w:t xml:space="preserve">– страховое возмещение вреда, </w:t>
            </w:r>
            <w:proofErr w:type="spellStart"/>
            <w:r w:rsidRPr="00881FD8">
              <w:rPr>
                <w:sz w:val="24"/>
                <w:lang w:val="ru-RU"/>
              </w:rPr>
              <w:t>прич</w:t>
            </w:r>
            <w:proofErr w:type="gramStart"/>
            <w:r w:rsidRPr="00881FD8">
              <w:rPr>
                <w:sz w:val="24"/>
                <w:lang w:val="ru-RU"/>
              </w:rPr>
              <w:t>и</w:t>
            </w:r>
            <w:proofErr w:type="spellEnd"/>
            <w:r w:rsidRPr="00881FD8">
              <w:rPr>
                <w:sz w:val="24"/>
                <w:lang w:val="ru-RU"/>
              </w:rPr>
              <w:t>-</w:t>
            </w:r>
            <w:proofErr w:type="gramEnd"/>
            <w:r w:rsidRPr="00881FD8">
              <w:rPr>
                <w:sz w:val="24"/>
                <w:lang w:val="ru-RU"/>
              </w:rPr>
              <w:t xml:space="preserve"> </w:t>
            </w:r>
            <w:proofErr w:type="spellStart"/>
            <w:r w:rsidRPr="00881FD8">
              <w:rPr>
                <w:sz w:val="24"/>
                <w:lang w:val="ru-RU"/>
              </w:rPr>
              <w:t>ненного</w:t>
            </w:r>
            <w:proofErr w:type="spellEnd"/>
            <w:r w:rsidRPr="00881FD8">
              <w:rPr>
                <w:sz w:val="24"/>
                <w:lang w:val="ru-RU"/>
              </w:rPr>
              <w:t xml:space="preserve"> в результате наступления страхового случая жизни и здоровью застрахованного, в виде денежных сумм, выплачиваемых либо </w:t>
            </w:r>
            <w:proofErr w:type="spellStart"/>
            <w:r w:rsidRPr="00881FD8">
              <w:rPr>
                <w:sz w:val="24"/>
                <w:lang w:val="ru-RU"/>
              </w:rPr>
              <w:t>компен</w:t>
            </w:r>
            <w:proofErr w:type="spellEnd"/>
            <w:r w:rsidRPr="00881FD8">
              <w:rPr>
                <w:sz w:val="24"/>
                <w:lang w:val="ru-RU"/>
              </w:rPr>
              <w:t xml:space="preserve">- </w:t>
            </w:r>
            <w:proofErr w:type="spellStart"/>
            <w:r w:rsidRPr="00881FD8">
              <w:rPr>
                <w:sz w:val="24"/>
                <w:lang w:val="ru-RU"/>
              </w:rPr>
              <w:t>сируемых</w:t>
            </w:r>
            <w:proofErr w:type="spellEnd"/>
            <w:r w:rsidRPr="00881FD8">
              <w:rPr>
                <w:sz w:val="24"/>
                <w:lang w:val="ru-RU"/>
              </w:rPr>
              <w:t xml:space="preserve"> страховщиком застрахованному или лицам, имеющим на это право в соответствии с настоящим Федеральным законом;</w:t>
            </w:r>
          </w:p>
          <w:p w:rsidR="00881FD8" w:rsidRPr="00881FD8" w:rsidRDefault="00881FD8" w:rsidP="005606AA">
            <w:pPr>
              <w:pStyle w:val="TableParagraph"/>
              <w:ind w:right="102" w:firstLine="180"/>
              <w:jc w:val="both"/>
              <w:rPr>
                <w:sz w:val="24"/>
                <w:lang w:val="ru-RU"/>
              </w:rPr>
            </w:pPr>
            <w:r w:rsidRPr="00881FD8">
              <w:rPr>
                <w:b/>
                <w:i/>
                <w:sz w:val="24"/>
                <w:lang w:val="ru-RU"/>
              </w:rPr>
              <w:t xml:space="preserve">профессиональный риск </w:t>
            </w:r>
            <w:r w:rsidRPr="00881FD8">
              <w:rPr>
                <w:sz w:val="24"/>
                <w:lang w:val="ru-RU"/>
              </w:rPr>
              <w:t>– вероятность повреждения (утраты) здоровья или смерти застрахованного, связанная с исполнением им обязанностей по трудовому договору (контракту) и в иных установленных настоящим Федеральным законом случаях;</w:t>
            </w:r>
          </w:p>
          <w:p w:rsidR="00881FD8" w:rsidRPr="00881FD8" w:rsidRDefault="00881FD8" w:rsidP="005606AA">
            <w:pPr>
              <w:pStyle w:val="TableParagraph"/>
              <w:ind w:right="98" w:firstLine="180"/>
              <w:jc w:val="both"/>
              <w:rPr>
                <w:sz w:val="24"/>
                <w:lang w:val="ru-RU"/>
              </w:rPr>
            </w:pPr>
            <w:r w:rsidRPr="00881FD8">
              <w:rPr>
                <w:b/>
                <w:i/>
                <w:sz w:val="24"/>
                <w:lang w:val="ru-RU"/>
              </w:rPr>
              <w:t xml:space="preserve">класс профессионального риска </w:t>
            </w:r>
            <w:r w:rsidRPr="00881FD8">
              <w:rPr>
                <w:sz w:val="24"/>
                <w:lang w:val="ru-RU"/>
              </w:rPr>
              <w:t>– уровень производственного травм</w:t>
            </w:r>
            <w:proofErr w:type="gramStart"/>
            <w:r w:rsidRPr="00881FD8">
              <w:rPr>
                <w:sz w:val="24"/>
                <w:lang w:val="ru-RU"/>
              </w:rPr>
              <w:t>а-</w:t>
            </w:r>
            <w:proofErr w:type="gramEnd"/>
            <w:r w:rsidRPr="00881FD8">
              <w:rPr>
                <w:sz w:val="24"/>
                <w:lang w:val="ru-RU"/>
              </w:rPr>
              <w:t xml:space="preserve"> </w:t>
            </w:r>
            <w:proofErr w:type="spellStart"/>
            <w:r w:rsidRPr="00881FD8">
              <w:rPr>
                <w:sz w:val="24"/>
                <w:lang w:val="ru-RU"/>
              </w:rPr>
              <w:t>тизма</w:t>
            </w:r>
            <w:proofErr w:type="spellEnd"/>
            <w:r w:rsidRPr="00881FD8">
              <w:rPr>
                <w:sz w:val="24"/>
                <w:lang w:val="ru-RU"/>
              </w:rPr>
              <w:t xml:space="preserve">, профессиональной заболеваемости и расходов на обеспечение по страхованию, сложившийся по видам экономической деятельности </w:t>
            </w:r>
            <w:proofErr w:type="spellStart"/>
            <w:r w:rsidRPr="00881FD8">
              <w:rPr>
                <w:sz w:val="24"/>
                <w:lang w:val="ru-RU"/>
              </w:rPr>
              <w:t>стра</w:t>
            </w:r>
            <w:proofErr w:type="spellEnd"/>
            <w:r w:rsidRPr="00881FD8">
              <w:rPr>
                <w:sz w:val="24"/>
                <w:lang w:val="ru-RU"/>
              </w:rPr>
              <w:t xml:space="preserve">- </w:t>
            </w:r>
            <w:proofErr w:type="spellStart"/>
            <w:r w:rsidRPr="00881FD8">
              <w:rPr>
                <w:sz w:val="24"/>
                <w:lang w:val="ru-RU"/>
              </w:rPr>
              <w:t>хователей</w:t>
            </w:r>
            <w:proofErr w:type="spellEnd"/>
            <w:r w:rsidRPr="00881FD8">
              <w:rPr>
                <w:sz w:val="24"/>
                <w:lang w:val="ru-RU"/>
              </w:rPr>
              <w:t>;</w:t>
            </w:r>
          </w:p>
          <w:p w:rsidR="00881FD8" w:rsidRPr="00881FD8" w:rsidRDefault="00881FD8" w:rsidP="005606AA">
            <w:pPr>
              <w:pStyle w:val="TableParagraph"/>
              <w:ind w:right="97" w:firstLine="180"/>
              <w:jc w:val="both"/>
              <w:rPr>
                <w:sz w:val="24"/>
                <w:lang w:val="ru-RU"/>
              </w:rPr>
            </w:pPr>
            <w:r w:rsidRPr="00881FD8">
              <w:rPr>
                <w:b/>
                <w:i/>
                <w:sz w:val="24"/>
                <w:lang w:val="ru-RU"/>
              </w:rPr>
              <w:t xml:space="preserve">профессиональная трудоспособность </w:t>
            </w:r>
            <w:r w:rsidRPr="00881FD8">
              <w:rPr>
                <w:sz w:val="24"/>
                <w:lang w:val="ru-RU"/>
              </w:rPr>
              <w:t>– способность человека к в</w:t>
            </w:r>
            <w:proofErr w:type="gramStart"/>
            <w:r w:rsidRPr="00881FD8">
              <w:rPr>
                <w:sz w:val="24"/>
                <w:lang w:val="ru-RU"/>
              </w:rPr>
              <w:t>ы-</w:t>
            </w:r>
            <w:proofErr w:type="gramEnd"/>
            <w:r w:rsidRPr="00881FD8">
              <w:rPr>
                <w:sz w:val="24"/>
                <w:lang w:val="ru-RU"/>
              </w:rPr>
              <w:t xml:space="preserve"> </w:t>
            </w:r>
            <w:proofErr w:type="spellStart"/>
            <w:r w:rsidRPr="00881FD8">
              <w:rPr>
                <w:sz w:val="24"/>
                <w:lang w:val="ru-RU"/>
              </w:rPr>
              <w:t>полнению</w:t>
            </w:r>
            <w:proofErr w:type="spellEnd"/>
            <w:r w:rsidRPr="00881FD8">
              <w:rPr>
                <w:sz w:val="24"/>
                <w:lang w:val="ru-RU"/>
              </w:rPr>
              <w:t xml:space="preserve"> работы определенной квалификации, объема и качества;</w:t>
            </w:r>
          </w:p>
          <w:p w:rsidR="00881FD8" w:rsidRPr="00881FD8" w:rsidRDefault="00881FD8" w:rsidP="005606AA">
            <w:pPr>
              <w:pStyle w:val="TableParagraph"/>
              <w:ind w:right="97" w:firstLine="180"/>
              <w:jc w:val="both"/>
              <w:rPr>
                <w:sz w:val="24"/>
                <w:lang w:val="ru-RU"/>
              </w:rPr>
            </w:pPr>
            <w:r w:rsidRPr="00881FD8">
              <w:rPr>
                <w:b/>
                <w:i/>
                <w:sz w:val="24"/>
                <w:lang w:val="ru-RU"/>
              </w:rPr>
              <w:t xml:space="preserve">степень утраты профессиональной трудоспособности </w:t>
            </w:r>
            <w:r w:rsidRPr="00881FD8">
              <w:rPr>
                <w:sz w:val="24"/>
                <w:lang w:val="ru-RU"/>
              </w:rPr>
              <w:t>– выраже</w:t>
            </w:r>
            <w:proofErr w:type="gramStart"/>
            <w:r w:rsidRPr="00881FD8">
              <w:rPr>
                <w:sz w:val="24"/>
                <w:lang w:val="ru-RU"/>
              </w:rPr>
              <w:t>н-</w:t>
            </w:r>
            <w:proofErr w:type="gramEnd"/>
            <w:r w:rsidRPr="00881FD8">
              <w:rPr>
                <w:sz w:val="24"/>
                <w:lang w:val="ru-RU"/>
              </w:rPr>
              <w:t xml:space="preserve"> </w:t>
            </w:r>
            <w:proofErr w:type="spellStart"/>
            <w:r w:rsidRPr="00881FD8">
              <w:rPr>
                <w:sz w:val="24"/>
                <w:lang w:val="ru-RU"/>
              </w:rPr>
              <w:t>ное</w:t>
            </w:r>
            <w:proofErr w:type="spellEnd"/>
            <w:r w:rsidRPr="00881FD8">
              <w:rPr>
                <w:sz w:val="24"/>
                <w:lang w:val="ru-RU"/>
              </w:rPr>
              <w:t xml:space="preserve"> в процентах стойкое снижение способности застрахованного осу- </w:t>
            </w:r>
            <w:proofErr w:type="spellStart"/>
            <w:r w:rsidRPr="00881FD8">
              <w:rPr>
                <w:sz w:val="24"/>
                <w:lang w:val="ru-RU"/>
              </w:rPr>
              <w:t>ществлять</w:t>
            </w:r>
            <w:proofErr w:type="spellEnd"/>
            <w:r w:rsidRPr="00881FD8">
              <w:rPr>
                <w:sz w:val="24"/>
                <w:lang w:val="ru-RU"/>
              </w:rPr>
              <w:t xml:space="preserve"> профессиональную деятельность до наступления страхового случая.</w:t>
            </w:r>
          </w:p>
        </w:tc>
      </w:tr>
      <w:tr w:rsidR="00881FD8" w:rsidTr="005606AA">
        <w:trPr>
          <w:trHeight w:val="5244"/>
        </w:trPr>
        <w:tc>
          <w:tcPr>
            <w:tcW w:w="1099" w:type="dxa"/>
            <w:textDirection w:val="btLr"/>
          </w:tcPr>
          <w:p w:rsidR="00881FD8" w:rsidRPr="00881FD8" w:rsidRDefault="00881FD8" w:rsidP="005606AA">
            <w:pPr>
              <w:pStyle w:val="TableParagraph"/>
              <w:spacing w:before="126" w:line="247" w:lineRule="auto"/>
              <w:ind w:left="447" w:right="210" w:hanging="212"/>
              <w:rPr>
                <w:b/>
                <w:i/>
                <w:sz w:val="24"/>
                <w:lang w:val="ru-RU"/>
              </w:rPr>
            </w:pPr>
            <w:r w:rsidRPr="00881FD8">
              <w:rPr>
                <w:b/>
                <w:i/>
                <w:sz w:val="24"/>
                <w:lang w:val="ru-RU"/>
              </w:rPr>
              <w:t>«Об обязательном социальном страховании от несчастных случаев на производстве</w:t>
            </w:r>
          </w:p>
          <w:p w:rsidR="00881FD8" w:rsidRDefault="00881FD8" w:rsidP="005606AA">
            <w:pPr>
              <w:pStyle w:val="TableParagraph"/>
              <w:spacing w:line="274" w:lineRule="exact"/>
              <w:ind w:left="219"/>
              <w:rPr>
                <w:b/>
                <w:i/>
                <w:sz w:val="24"/>
              </w:rPr>
            </w:pPr>
            <w:r>
              <w:rPr>
                <w:b/>
                <w:i/>
                <w:sz w:val="24"/>
              </w:rPr>
              <w:t xml:space="preserve">и </w:t>
            </w:r>
            <w:proofErr w:type="spellStart"/>
            <w:r>
              <w:rPr>
                <w:b/>
                <w:i/>
                <w:sz w:val="24"/>
              </w:rPr>
              <w:t>профессиональных</w:t>
            </w:r>
            <w:proofErr w:type="spellEnd"/>
            <w:r>
              <w:rPr>
                <w:b/>
                <w:i/>
                <w:sz w:val="24"/>
              </w:rPr>
              <w:t xml:space="preserve"> </w:t>
            </w:r>
            <w:proofErr w:type="spellStart"/>
            <w:r>
              <w:rPr>
                <w:b/>
                <w:i/>
                <w:sz w:val="24"/>
              </w:rPr>
              <w:t>заболеваний</w:t>
            </w:r>
            <w:proofErr w:type="spellEnd"/>
            <w:r>
              <w:rPr>
                <w:b/>
                <w:i/>
                <w:sz w:val="24"/>
              </w:rPr>
              <w:t>», №125-ФЗ</w:t>
            </w:r>
          </w:p>
        </w:tc>
        <w:tc>
          <w:tcPr>
            <w:tcW w:w="7823" w:type="dxa"/>
          </w:tcPr>
          <w:p w:rsidR="00881FD8" w:rsidRPr="00881FD8" w:rsidRDefault="00881FD8" w:rsidP="005606AA">
            <w:pPr>
              <w:pStyle w:val="TableParagraph"/>
              <w:ind w:right="103" w:firstLine="180"/>
              <w:jc w:val="both"/>
              <w:rPr>
                <w:b/>
                <w:sz w:val="24"/>
                <w:lang w:val="ru-RU"/>
              </w:rPr>
            </w:pPr>
            <w:r w:rsidRPr="00881FD8">
              <w:rPr>
                <w:b/>
                <w:sz w:val="24"/>
                <w:lang w:val="ru-RU"/>
              </w:rPr>
              <w:t>Статья 4. Основные принципы обязательного социального страхования от несчастных случаев на производстве и профессиональных заболеваний</w:t>
            </w:r>
          </w:p>
          <w:p w:rsidR="00881FD8" w:rsidRPr="00881FD8" w:rsidRDefault="00881FD8" w:rsidP="005606AA">
            <w:pPr>
              <w:pStyle w:val="TableParagraph"/>
              <w:ind w:right="105" w:firstLine="180"/>
              <w:jc w:val="both"/>
              <w:rPr>
                <w:sz w:val="24"/>
                <w:lang w:val="ru-RU"/>
              </w:rPr>
            </w:pPr>
            <w:r w:rsidRPr="00881FD8">
              <w:rPr>
                <w:sz w:val="24"/>
                <w:lang w:val="ru-RU"/>
              </w:rPr>
              <w:t>Основными принципами обязательного социального страхования от несчастных случаев на производстве и профессиональных заболеваний являются:</w:t>
            </w:r>
          </w:p>
          <w:p w:rsidR="00881FD8" w:rsidRPr="00881FD8" w:rsidRDefault="00881FD8" w:rsidP="005606AA">
            <w:pPr>
              <w:pStyle w:val="TableParagraph"/>
              <w:numPr>
                <w:ilvl w:val="0"/>
                <w:numId w:val="3"/>
              </w:numPr>
              <w:tabs>
                <w:tab w:val="left" w:pos="461"/>
              </w:tabs>
              <w:ind w:right="94" w:firstLine="180"/>
              <w:jc w:val="both"/>
              <w:rPr>
                <w:sz w:val="24"/>
                <w:lang w:val="ru-RU"/>
              </w:rPr>
            </w:pPr>
            <w:r w:rsidRPr="00881FD8">
              <w:rPr>
                <w:sz w:val="24"/>
                <w:lang w:val="ru-RU"/>
              </w:rPr>
              <w:t xml:space="preserve">гарантированность права застрахованных на обеспечение по </w:t>
            </w:r>
            <w:proofErr w:type="spellStart"/>
            <w:r w:rsidRPr="00881FD8">
              <w:rPr>
                <w:sz w:val="24"/>
                <w:lang w:val="ru-RU"/>
              </w:rPr>
              <w:t>страх</w:t>
            </w:r>
            <w:proofErr w:type="gramStart"/>
            <w:r w:rsidRPr="00881FD8">
              <w:rPr>
                <w:sz w:val="24"/>
                <w:lang w:val="ru-RU"/>
              </w:rPr>
              <w:t>о</w:t>
            </w:r>
            <w:proofErr w:type="spellEnd"/>
            <w:r w:rsidRPr="00881FD8">
              <w:rPr>
                <w:sz w:val="24"/>
                <w:lang w:val="ru-RU"/>
              </w:rPr>
              <w:t>-</w:t>
            </w:r>
            <w:proofErr w:type="gramEnd"/>
            <w:r w:rsidRPr="00881FD8">
              <w:rPr>
                <w:sz w:val="24"/>
                <w:lang w:val="ru-RU"/>
              </w:rPr>
              <w:t xml:space="preserve"> </w:t>
            </w:r>
            <w:proofErr w:type="spellStart"/>
            <w:r w:rsidRPr="00881FD8">
              <w:rPr>
                <w:sz w:val="24"/>
                <w:lang w:val="ru-RU"/>
              </w:rPr>
              <w:t>ванию</w:t>
            </w:r>
            <w:proofErr w:type="spellEnd"/>
            <w:r w:rsidRPr="00881FD8">
              <w:rPr>
                <w:sz w:val="24"/>
                <w:lang w:val="ru-RU"/>
              </w:rPr>
              <w:t>;</w:t>
            </w:r>
          </w:p>
          <w:p w:rsidR="00881FD8" w:rsidRPr="00881FD8" w:rsidRDefault="00881FD8" w:rsidP="005606AA">
            <w:pPr>
              <w:pStyle w:val="TableParagraph"/>
              <w:ind w:right="96" w:firstLine="240"/>
              <w:jc w:val="both"/>
              <w:rPr>
                <w:sz w:val="24"/>
                <w:lang w:val="ru-RU"/>
              </w:rPr>
            </w:pPr>
            <w:r w:rsidRPr="00881FD8">
              <w:rPr>
                <w:sz w:val="24"/>
                <w:lang w:val="ru-RU"/>
              </w:rPr>
              <w:t xml:space="preserve">-экономическая заинтересованность субъектов страхования в </w:t>
            </w:r>
            <w:proofErr w:type="spellStart"/>
            <w:r w:rsidRPr="00881FD8">
              <w:rPr>
                <w:sz w:val="24"/>
                <w:lang w:val="ru-RU"/>
              </w:rPr>
              <w:t>улучш</w:t>
            </w:r>
            <w:proofErr w:type="gramStart"/>
            <w:r w:rsidRPr="00881FD8">
              <w:rPr>
                <w:sz w:val="24"/>
                <w:lang w:val="ru-RU"/>
              </w:rPr>
              <w:t>е</w:t>
            </w:r>
            <w:proofErr w:type="spellEnd"/>
            <w:r w:rsidRPr="00881FD8">
              <w:rPr>
                <w:sz w:val="24"/>
                <w:lang w:val="ru-RU"/>
              </w:rPr>
              <w:t>-</w:t>
            </w:r>
            <w:proofErr w:type="gramEnd"/>
            <w:r w:rsidRPr="00881FD8">
              <w:rPr>
                <w:sz w:val="24"/>
                <w:lang w:val="ru-RU"/>
              </w:rPr>
              <w:t xml:space="preserve"> </w:t>
            </w:r>
            <w:proofErr w:type="spellStart"/>
            <w:r w:rsidRPr="00881FD8">
              <w:rPr>
                <w:sz w:val="24"/>
                <w:lang w:val="ru-RU"/>
              </w:rPr>
              <w:t>нии</w:t>
            </w:r>
            <w:proofErr w:type="spellEnd"/>
            <w:r w:rsidRPr="00881FD8">
              <w:rPr>
                <w:sz w:val="24"/>
                <w:lang w:val="ru-RU"/>
              </w:rPr>
              <w:t xml:space="preserve"> условий и повышении безопасности труда, снижении </w:t>
            </w:r>
            <w:proofErr w:type="spellStart"/>
            <w:r w:rsidRPr="00881FD8">
              <w:rPr>
                <w:sz w:val="24"/>
                <w:lang w:val="ru-RU"/>
              </w:rPr>
              <w:t>производ</w:t>
            </w:r>
            <w:proofErr w:type="spellEnd"/>
            <w:r w:rsidRPr="00881FD8">
              <w:rPr>
                <w:sz w:val="24"/>
                <w:lang w:val="ru-RU"/>
              </w:rPr>
              <w:t xml:space="preserve">- </w:t>
            </w:r>
            <w:proofErr w:type="spellStart"/>
            <w:r w:rsidRPr="00881FD8">
              <w:rPr>
                <w:sz w:val="24"/>
                <w:lang w:val="ru-RU"/>
              </w:rPr>
              <w:t>ственного</w:t>
            </w:r>
            <w:proofErr w:type="spellEnd"/>
            <w:r w:rsidRPr="00881FD8">
              <w:rPr>
                <w:sz w:val="24"/>
                <w:lang w:val="ru-RU"/>
              </w:rPr>
              <w:t xml:space="preserve"> травматизма и профессиональной заболеваемости;</w:t>
            </w:r>
          </w:p>
          <w:p w:rsidR="00881FD8" w:rsidRPr="00881FD8" w:rsidRDefault="00881FD8" w:rsidP="005606AA">
            <w:pPr>
              <w:pStyle w:val="TableParagraph"/>
              <w:numPr>
                <w:ilvl w:val="0"/>
                <w:numId w:val="3"/>
              </w:numPr>
              <w:tabs>
                <w:tab w:val="left" w:pos="442"/>
              </w:tabs>
              <w:ind w:right="94" w:firstLine="180"/>
              <w:jc w:val="both"/>
              <w:rPr>
                <w:sz w:val="24"/>
                <w:lang w:val="ru-RU"/>
              </w:rPr>
            </w:pPr>
            <w:r w:rsidRPr="00881FD8">
              <w:rPr>
                <w:sz w:val="24"/>
                <w:lang w:val="ru-RU"/>
              </w:rPr>
              <w:t xml:space="preserve">обязательность регистрации в качестве страхователей всех лиц, </w:t>
            </w:r>
            <w:proofErr w:type="spellStart"/>
            <w:r w:rsidRPr="00881FD8">
              <w:rPr>
                <w:sz w:val="24"/>
                <w:lang w:val="ru-RU"/>
              </w:rPr>
              <w:t>нан</w:t>
            </w:r>
            <w:proofErr w:type="gramStart"/>
            <w:r w:rsidRPr="00881FD8">
              <w:rPr>
                <w:sz w:val="24"/>
                <w:lang w:val="ru-RU"/>
              </w:rPr>
              <w:t>и</w:t>
            </w:r>
            <w:proofErr w:type="spellEnd"/>
            <w:r w:rsidRPr="00881FD8">
              <w:rPr>
                <w:sz w:val="24"/>
                <w:lang w:val="ru-RU"/>
              </w:rPr>
              <w:t>-</w:t>
            </w:r>
            <w:proofErr w:type="gramEnd"/>
            <w:r w:rsidRPr="00881FD8">
              <w:rPr>
                <w:sz w:val="24"/>
                <w:lang w:val="ru-RU"/>
              </w:rPr>
              <w:t xml:space="preserve"> мающих (привлекающих к труду) работников, подлежащих обязательно- </w:t>
            </w:r>
            <w:proofErr w:type="spellStart"/>
            <w:r w:rsidRPr="00881FD8">
              <w:rPr>
                <w:sz w:val="24"/>
                <w:lang w:val="ru-RU"/>
              </w:rPr>
              <w:t>му</w:t>
            </w:r>
            <w:proofErr w:type="spellEnd"/>
            <w:r w:rsidRPr="00881FD8">
              <w:rPr>
                <w:sz w:val="24"/>
                <w:lang w:val="ru-RU"/>
              </w:rPr>
              <w:t xml:space="preserve"> социальному страхованию от несчастных случаев на производстве и профессиональных</w:t>
            </w:r>
            <w:r w:rsidRPr="00881FD8">
              <w:rPr>
                <w:spacing w:val="1"/>
                <w:sz w:val="24"/>
                <w:lang w:val="ru-RU"/>
              </w:rPr>
              <w:t xml:space="preserve"> </w:t>
            </w:r>
            <w:r w:rsidRPr="00881FD8">
              <w:rPr>
                <w:sz w:val="24"/>
                <w:lang w:val="ru-RU"/>
              </w:rPr>
              <w:t>заболеваний;</w:t>
            </w:r>
          </w:p>
          <w:p w:rsidR="00881FD8" w:rsidRPr="00881FD8" w:rsidRDefault="00881FD8" w:rsidP="005606AA">
            <w:pPr>
              <w:pStyle w:val="TableParagraph"/>
              <w:numPr>
                <w:ilvl w:val="0"/>
                <w:numId w:val="3"/>
              </w:numPr>
              <w:tabs>
                <w:tab w:val="left" w:pos="428"/>
              </w:tabs>
              <w:ind w:left="427" w:hanging="140"/>
              <w:rPr>
                <w:sz w:val="24"/>
                <w:lang w:val="ru-RU"/>
              </w:rPr>
            </w:pPr>
            <w:r w:rsidRPr="00881FD8">
              <w:rPr>
                <w:sz w:val="24"/>
                <w:lang w:val="ru-RU"/>
              </w:rPr>
              <w:t>обязательность уплаты страхователями страховых</w:t>
            </w:r>
            <w:r w:rsidRPr="00881FD8">
              <w:rPr>
                <w:spacing w:val="-1"/>
                <w:sz w:val="24"/>
                <w:lang w:val="ru-RU"/>
              </w:rPr>
              <w:t xml:space="preserve"> </w:t>
            </w:r>
            <w:r w:rsidRPr="00881FD8">
              <w:rPr>
                <w:sz w:val="24"/>
                <w:lang w:val="ru-RU"/>
              </w:rPr>
              <w:t>взносов;</w:t>
            </w:r>
          </w:p>
          <w:p w:rsidR="00881FD8" w:rsidRPr="00881FD8" w:rsidRDefault="00881FD8" w:rsidP="005606AA">
            <w:pPr>
              <w:pStyle w:val="TableParagraph"/>
              <w:numPr>
                <w:ilvl w:val="0"/>
                <w:numId w:val="3"/>
              </w:numPr>
              <w:tabs>
                <w:tab w:val="left" w:pos="500"/>
              </w:tabs>
              <w:ind w:right="299" w:firstLine="252"/>
              <w:rPr>
                <w:sz w:val="24"/>
                <w:lang w:val="ru-RU"/>
              </w:rPr>
            </w:pPr>
            <w:proofErr w:type="spellStart"/>
            <w:r w:rsidRPr="00881FD8">
              <w:rPr>
                <w:sz w:val="24"/>
                <w:lang w:val="ru-RU"/>
              </w:rPr>
              <w:t>дифференцированность</w:t>
            </w:r>
            <w:proofErr w:type="spellEnd"/>
            <w:r w:rsidRPr="00881FD8">
              <w:rPr>
                <w:sz w:val="24"/>
                <w:lang w:val="ru-RU"/>
              </w:rPr>
              <w:t xml:space="preserve"> страховых тарифов в зависимости от класса профессионального</w:t>
            </w:r>
            <w:r w:rsidRPr="00881FD8">
              <w:rPr>
                <w:spacing w:val="-1"/>
                <w:sz w:val="24"/>
                <w:lang w:val="ru-RU"/>
              </w:rPr>
              <w:t xml:space="preserve"> </w:t>
            </w:r>
            <w:r w:rsidRPr="00881FD8">
              <w:rPr>
                <w:sz w:val="24"/>
                <w:lang w:val="ru-RU"/>
              </w:rPr>
              <w:t>риска.</w:t>
            </w:r>
          </w:p>
        </w:tc>
      </w:tr>
    </w:tbl>
    <w:p w:rsidR="00881FD8" w:rsidRDefault="00881FD8" w:rsidP="00881FD8">
      <w:pPr>
        <w:spacing w:before="90"/>
        <w:ind w:left="885" w:right="2672"/>
        <w:rPr>
          <w:b/>
          <w:sz w:val="24"/>
        </w:rPr>
      </w:pPr>
    </w:p>
    <w:p w:rsidR="00881FD8" w:rsidRDefault="00881FD8" w:rsidP="00881FD8">
      <w:pPr>
        <w:spacing w:before="90"/>
        <w:ind w:left="885" w:right="2672"/>
        <w:rPr>
          <w:b/>
          <w:sz w:val="24"/>
        </w:rPr>
      </w:pPr>
    </w:p>
    <w:p w:rsidR="00881FD8" w:rsidRDefault="00881FD8" w:rsidP="00881FD8">
      <w:pPr>
        <w:spacing w:before="90"/>
        <w:ind w:left="885" w:right="2672"/>
        <w:rPr>
          <w:b/>
          <w:sz w:val="24"/>
        </w:rPr>
      </w:pPr>
      <w:r>
        <w:rPr>
          <w:b/>
          <w:sz w:val="24"/>
        </w:rPr>
        <w:t>Тема 4.2 Порядок расследования и учета несчастных случаев на производстве</w:t>
      </w:r>
    </w:p>
    <w:tbl>
      <w:tblPr>
        <w:tblStyle w:val="TableNormal"/>
        <w:tblW w:w="0" w:type="auto"/>
        <w:tblInd w:w="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535"/>
        <w:gridCol w:w="8930"/>
      </w:tblGrid>
      <w:tr w:rsidR="00881FD8" w:rsidTr="005606AA">
        <w:trPr>
          <w:trHeight w:val="13249"/>
        </w:trPr>
        <w:tc>
          <w:tcPr>
            <w:tcW w:w="535" w:type="dxa"/>
            <w:textDirection w:val="btLr"/>
          </w:tcPr>
          <w:p w:rsidR="00881FD8" w:rsidRPr="00881FD8" w:rsidRDefault="00881FD8" w:rsidP="005606AA">
            <w:pPr>
              <w:pStyle w:val="TableParagraph"/>
              <w:spacing w:before="126"/>
              <w:ind w:left="3980"/>
              <w:rPr>
                <w:b/>
                <w:i/>
                <w:sz w:val="24"/>
                <w:lang w:val="ru-RU"/>
              </w:rPr>
            </w:pPr>
            <w:r w:rsidRPr="00881FD8">
              <w:rPr>
                <w:sz w:val="24"/>
                <w:lang w:val="ru-RU"/>
              </w:rPr>
              <w:t xml:space="preserve"> </w:t>
            </w:r>
            <w:r w:rsidRPr="00881FD8">
              <w:rPr>
                <w:b/>
                <w:i/>
                <w:sz w:val="24"/>
                <w:lang w:val="ru-RU"/>
              </w:rPr>
              <w:t>Трудовой кодекс Российской Федерации №197-ФЗ</w:t>
            </w:r>
          </w:p>
        </w:tc>
        <w:tc>
          <w:tcPr>
            <w:tcW w:w="8930" w:type="dxa"/>
          </w:tcPr>
          <w:p w:rsidR="00881FD8" w:rsidRPr="00881FD8" w:rsidRDefault="00881FD8" w:rsidP="005606AA">
            <w:pPr>
              <w:pStyle w:val="TableParagraph"/>
              <w:spacing w:line="267" w:lineRule="exact"/>
              <w:ind w:left="359"/>
              <w:rPr>
                <w:b/>
                <w:sz w:val="24"/>
                <w:lang w:val="ru-RU"/>
              </w:rPr>
            </w:pPr>
            <w:r w:rsidRPr="00881FD8">
              <w:rPr>
                <w:b/>
                <w:sz w:val="24"/>
                <w:lang w:val="ru-RU"/>
              </w:rPr>
              <w:t>Статья 227. Несчастные случаи, подлежащие расследованию и учету</w:t>
            </w:r>
          </w:p>
          <w:p w:rsidR="00881FD8" w:rsidRPr="00881FD8" w:rsidRDefault="00881FD8" w:rsidP="005606AA">
            <w:pPr>
              <w:pStyle w:val="TableParagraph"/>
              <w:ind w:left="105" w:right="91" w:firstLine="254"/>
              <w:jc w:val="both"/>
              <w:rPr>
                <w:sz w:val="24"/>
                <w:lang w:val="ru-RU"/>
              </w:rPr>
            </w:pPr>
            <w:r w:rsidRPr="00881FD8">
              <w:rPr>
                <w:sz w:val="24"/>
                <w:lang w:val="ru-RU"/>
              </w:rPr>
              <w:t xml:space="preserve">Расследованию и учету в соответствии с настоящей главой подлежат несчастные случаи, происшедшие с работниками и другими лицами, участвующими в </w:t>
            </w:r>
            <w:proofErr w:type="spellStart"/>
            <w:r w:rsidRPr="00881FD8">
              <w:rPr>
                <w:sz w:val="24"/>
                <w:lang w:val="ru-RU"/>
              </w:rPr>
              <w:t>прои</w:t>
            </w:r>
            <w:proofErr w:type="gramStart"/>
            <w:r w:rsidRPr="00881FD8">
              <w:rPr>
                <w:sz w:val="24"/>
                <w:lang w:val="ru-RU"/>
              </w:rPr>
              <w:t>з</w:t>
            </w:r>
            <w:proofErr w:type="spellEnd"/>
            <w:r w:rsidRPr="00881FD8">
              <w:rPr>
                <w:sz w:val="24"/>
                <w:lang w:val="ru-RU"/>
              </w:rPr>
              <w:t>-</w:t>
            </w:r>
            <w:proofErr w:type="gramEnd"/>
            <w:r w:rsidRPr="00881FD8">
              <w:rPr>
                <w:sz w:val="24"/>
                <w:lang w:val="ru-RU"/>
              </w:rPr>
              <w:t xml:space="preserve"> </w:t>
            </w:r>
            <w:proofErr w:type="spellStart"/>
            <w:r w:rsidRPr="00881FD8">
              <w:rPr>
                <w:sz w:val="24"/>
                <w:lang w:val="ru-RU"/>
              </w:rPr>
              <w:t>водственной</w:t>
            </w:r>
            <w:proofErr w:type="spellEnd"/>
            <w:r w:rsidRPr="00881FD8">
              <w:rPr>
                <w:sz w:val="24"/>
                <w:lang w:val="ru-RU"/>
              </w:rPr>
              <w:t xml:space="preserve"> деятельности работодателя (в том числе с лицами, подлежащими </w:t>
            </w:r>
            <w:proofErr w:type="spellStart"/>
            <w:r w:rsidRPr="00881FD8">
              <w:rPr>
                <w:sz w:val="24"/>
                <w:lang w:val="ru-RU"/>
              </w:rPr>
              <w:t>обя</w:t>
            </w:r>
            <w:proofErr w:type="spellEnd"/>
            <w:r w:rsidRPr="00881FD8">
              <w:rPr>
                <w:sz w:val="24"/>
                <w:lang w:val="ru-RU"/>
              </w:rPr>
              <w:t xml:space="preserve">- </w:t>
            </w:r>
            <w:proofErr w:type="spellStart"/>
            <w:r w:rsidRPr="00881FD8">
              <w:rPr>
                <w:sz w:val="24"/>
                <w:lang w:val="ru-RU"/>
              </w:rPr>
              <w:t>зательному</w:t>
            </w:r>
            <w:proofErr w:type="spellEnd"/>
            <w:r w:rsidRPr="00881FD8">
              <w:rPr>
                <w:sz w:val="24"/>
                <w:lang w:val="ru-RU"/>
              </w:rPr>
              <w:t xml:space="preserve"> социальному страхованию от несчастных случаев на производстве и профессиональных заболеваний), при исполнении ими трудовых обязанностей или выполнении какой-либо работы по поручению работодателя (его представителя), а также при осуществлении иных правомерных действий, обусловленных трудовыми отношениями с работодателем либо совершаемых в его интересах.</w:t>
            </w:r>
          </w:p>
          <w:p w:rsidR="00881FD8" w:rsidRPr="00881FD8" w:rsidRDefault="00881FD8" w:rsidP="005606AA">
            <w:pPr>
              <w:pStyle w:val="TableParagraph"/>
              <w:ind w:left="105" w:right="105" w:firstLine="254"/>
              <w:jc w:val="both"/>
              <w:rPr>
                <w:sz w:val="24"/>
                <w:lang w:val="ru-RU"/>
              </w:rPr>
            </w:pPr>
            <w:r w:rsidRPr="00881FD8">
              <w:rPr>
                <w:sz w:val="24"/>
                <w:lang w:val="ru-RU"/>
              </w:rPr>
              <w:t>К лицам, участвующим в производственной деятельности работодателя, помимо работников, исполняющих свои обязанности по трудовому договору, в частности, относятся:</w:t>
            </w:r>
          </w:p>
          <w:p w:rsidR="00881FD8" w:rsidRPr="00881FD8" w:rsidRDefault="00881FD8" w:rsidP="005606AA">
            <w:pPr>
              <w:pStyle w:val="TableParagraph"/>
              <w:numPr>
                <w:ilvl w:val="0"/>
                <w:numId w:val="2"/>
              </w:numPr>
              <w:tabs>
                <w:tab w:val="left" w:pos="538"/>
              </w:tabs>
              <w:ind w:right="98" w:firstLine="254"/>
              <w:jc w:val="both"/>
              <w:rPr>
                <w:sz w:val="24"/>
                <w:lang w:val="ru-RU"/>
              </w:rPr>
            </w:pPr>
            <w:r w:rsidRPr="00881FD8">
              <w:rPr>
                <w:sz w:val="24"/>
                <w:lang w:val="ru-RU"/>
              </w:rPr>
              <w:t>работники и другие лица, проходящие профессиональное обучение или пер</w:t>
            </w:r>
            <w:proofErr w:type="gramStart"/>
            <w:r w:rsidRPr="00881FD8">
              <w:rPr>
                <w:sz w:val="24"/>
                <w:lang w:val="ru-RU"/>
              </w:rPr>
              <w:t>е-</w:t>
            </w:r>
            <w:proofErr w:type="gramEnd"/>
            <w:r w:rsidRPr="00881FD8">
              <w:rPr>
                <w:sz w:val="24"/>
                <w:lang w:val="ru-RU"/>
              </w:rPr>
              <w:t xml:space="preserve"> обучение в соответствии с ученическим</w:t>
            </w:r>
            <w:r w:rsidRPr="00881FD8">
              <w:rPr>
                <w:spacing w:val="-4"/>
                <w:sz w:val="24"/>
                <w:lang w:val="ru-RU"/>
              </w:rPr>
              <w:t xml:space="preserve"> </w:t>
            </w:r>
            <w:r w:rsidRPr="00881FD8">
              <w:rPr>
                <w:sz w:val="24"/>
                <w:lang w:val="ru-RU"/>
              </w:rPr>
              <w:t>договором;</w:t>
            </w:r>
          </w:p>
          <w:p w:rsidR="00881FD8" w:rsidRPr="00881FD8" w:rsidRDefault="00881FD8" w:rsidP="005606AA">
            <w:pPr>
              <w:pStyle w:val="TableParagraph"/>
              <w:numPr>
                <w:ilvl w:val="0"/>
                <w:numId w:val="2"/>
              </w:numPr>
              <w:tabs>
                <w:tab w:val="left" w:pos="557"/>
              </w:tabs>
              <w:ind w:right="104" w:firstLine="254"/>
              <w:jc w:val="both"/>
              <w:rPr>
                <w:sz w:val="24"/>
                <w:lang w:val="ru-RU"/>
              </w:rPr>
            </w:pPr>
            <w:r w:rsidRPr="00881FD8">
              <w:rPr>
                <w:sz w:val="24"/>
                <w:lang w:val="ru-RU"/>
              </w:rPr>
              <w:t>студенты и учащиеся образовательных учреждений всех типов, проходящие производственную</w:t>
            </w:r>
            <w:r w:rsidRPr="00881FD8">
              <w:rPr>
                <w:spacing w:val="-1"/>
                <w:sz w:val="24"/>
                <w:lang w:val="ru-RU"/>
              </w:rPr>
              <w:t xml:space="preserve"> </w:t>
            </w:r>
            <w:r w:rsidRPr="00881FD8">
              <w:rPr>
                <w:sz w:val="24"/>
                <w:lang w:val="ru-RU"/>
              </w:rPr>
              <w:t>практику;</w:t>
            </w:r>
          </w:p>
          <w:p w:rsidR="00881FD8" w:rsidRPr="00881FD8" w:rsidRDefault="00881FD8" w:rsidP="005606AA">
            <w:pPr>
              <w:pStyle w:val="TableParagraph"/>
              <w:numPr>
                <w:ilvl w:val="0"/>
                <w:numId w:val="2"/>
              </w:numPr>
              <w:tabs>
                <w:tab w:val="left" w:pos="548"/>
              </w:tabs>
              <w:ind w:right="91" w:firstLine="254"/>
              <w:jc w:val="both"/>
              <w:rPr>
                <w:sz w:val="24"/>
                <w:lang w:val="ru-RU"/>
              </w:rPr>
            </w:pPr>
            <w:r w:rsidRPr="00881FD8">
              <w:rPr>
                <w:sz w:val="24"/>
                <w:lang w:val="ru-RU"/>
              </w:rPr>
              <w:t>лица, страдающие психическими расстройствами, участвующие в производ</w:t>
            </w:r>
            <w:proofErr w:type="gramStart"/>
            <w:r w:rsidRPr="00881FD8">
              <w:rPr>
                <w:sz w:val="24"/>
                <w:lang w:val="ru-RU"/>
              </w:rPr>
              <w:t>и-</w:t>
            </w:r>
            <w:proofErr w:type="gramEnd"/>
            <w:r w:rsidRPr="00881FD8">
              <w:rPr>
                <w:sz w:val="24"/>
                <w:lang w:val="ru-RU"/>
              </w:rPr>
              <w:t xml:space="preserve"> тельном труде на лечебно-производственных предприятиях в порядке трудовой </w:t>
            </w:r>
            <w:r w:rsidRPr="00881FD8">
              <w:rPr>
                <w:spacing w:val="2"/>
                <w:sz w:val="24"/>
                <w:lang w:val="ru-RU"/>
              </w:rPr>
              <w:t xml:space="preserve">те- </w:t>
            </w:r>
            <w:proofErr w:type="spellStart"/>
            <w:r w:rsidRPr="00881FD8">
              <w:rPr>
                <w:sz w:val="24"/>
                <w:lang w:val="ru-RU"/>
              </w:rPr>
              <w:t>рапии</w:t>
            </w:r>
            <w:proofErr w:type="spellEnd"/>
            <w:r w:rsidRPr="00881FD8">
              <w:rPr>
                <w:sz w:val="24"/>
                <w:lang w:val="ru-RU"/>
              </w:rPr>
              <w:t xml:space="preserve"> в соответствии с медицинскими</w:t>
            </w:r>
            <w:r w:rsidRPr="00881FD8">
              <w:rPr>
                <w:spacing w:val="-7"/>
                <w:sz w:val="24"/>
                <w:lang w:val="ru-RU"/>
              </w:rPr>
              <w:t xml:space="preserve"> </w:t>
            </w:r>
            <w:r w:rsidRPr="00881FD8">
              <w:rPr>
                <w:sz w:val="24"/>
                <w:lang w:val="ru-RU"/>
              </w:rPr>
              <w:t>рекомендациями;</w:t>
            </w:r>
          </w:p>
          <w:p w:rsidR="00881FD8" w:rsidRPr="00881FD8" w:rsidRDefault="00881FD8" w:rsidP="005606AA">
            <w:pPr>
              <w:pStyle w:val="TableParagraph"/>
              <w:numPr>
                <w:ilvl w:val="0"/>
                <w:numId w:val="2"/>
              </w:numPr>
              <w:tabs>
                <w:tab w:val="left" w:pos="500"/>
              </w:tabs>
              <w:spacing w:line="274" w:lineRule="exact"/>
              <w:ind w:left="499" w:hanging="140"/>
              <w:rPr>
                <w:sz w:val="24"/>
                <w:lang w:val="ru-RU"/>
              </w:rPr>
            </w:pPr>
            <w:r w:rsidRPr="00881FD8">
              <w:rPr>
                <w:sz w:val="24"/>
                <w:lang w:val="ru-RU"/>
              </w:rPr>
              <w:t>лица, осужденные к лишению свободы и привлекаемые к</w:t>
            </w:r>
            <w:r w:rsidRPr="00881FD8">
              <w:rPr>
                <w:spacing w:val="-10"/>
                <w:sz w:val="24"/>
                <w:lang w:val="ru-RU"/>
              </w:rPr>
              <w:t xml:space="preserve"> </w:t>
            </w:r>
            <w:r w:rsidRPr="00881FD8">
              <w:rPr>
                <w:sz w:val="24"/>
                <w:lang w:val="ru-RU"/>
              </w:rPr>
              <w:t>труду</w:t>
            </w:r>
          </w:p>
          <w:p w:rsidR="00881FD8" w:rsidRPr="00881FD8" w:rsidRDefault="00881FD8" w:rsidP="005606AA">
            <w:pPr>
              <w:pStyle w:val="TableParagraph"/>
              <w:ind w:left="105" w:right="92" w:firstLine="254"/>
              <w:jc w:val="both"/>
              <w:rPr>
                <w:sz w:val="24"/>
                <w:lang w:val="ru-RU"/>
              </w:rPr>
            </w:pPr>
            <w:r w:rsidRPr="00881FD8">
              <w:rPr>
                <w:sz w:val="24"/>
                <w:lang w:val="ru-RU"/>
              </w:rPr>
              <w:t xml:space="preserve">Расследованию в установленном порядке как несчастные случаи подлежат </w:t>
            </w:r>
            <w:proofErr w:type="spellStart"/>
            <w:r w:rsidRPr="00881FD8">
              <w:rPr>
                <w:sz w:val="24"/>
                <w:lang w:val="ru-RU"/>
              </w:rPr>
              <w:t>соб</w:t>
            </w:r>
            <w:proofErr w:type="gramStart"/>
            <w:r w:rsidRPr="00881FD8">
              <w:rPr>
                <w:sz w:val="24"/>
                <w:lang w:val="ru-RU"/>
              </w:rPr>
              <w:t>ы</w:t>
            </w:r>
            <w:proofErr w:type="spellEnd"/>
            <w:r w:rsidRPr="00881FD8">
              <w:rPr>
                <w:sz w:val="24"/>
                <w:lang w:val="ru-RU"/>
              </w:rPr>
              <w:t>-</w:t>
            </w:r>
            <w:proofErr w:type="gramEnd"/>
            <w:r w:rsidRPr="00881FD8">
              <w:rPr>
                <w:sz w:val="24"/>
                <w:lang w:val="ru-RU"/>
              </w:rPr>
              <w:t xml:space="preserve"> </w:t>
            </w:r>
            <w:proofErr w:type="spellStart"/>
            <w:r w:rsidRPr="00881FD8">
              <w:rPr>
                <w:sz w:val="24"/>
                <w:lang w:val="ru-RU"/>
              </w:rPr>
              <w:t>тия</w:t>
            </w:r>
            <w:proofErr w:type="spellEnd"/>
            <w:r w:rsidRPr="00881FD8">
              <w:rPr>
                <w:sz w:val="24"/>
                <w:lang w:val="ru-RU"/>
              </w:rPr>
              <w:t xml:space="preserve">, в результате которых пострадавшими были получены: телесные повреждения (травмы), в том числе нанесенные другим лицом; тепловой удар; ожог; </w:t>
            </w:r>
            <w:proofErr w:type="spellStart"/>
            <w:r w:rsidRPr="00881FD8">
              <w:rPr>
                <w:sz w:val="24"/>
                <w:lang w:val="ru-RU"/>
              </w:rPr>
              <w:t>обмороже</w:t>
            </w:r>
            <w:proofErr w:type="spellEnd"/>
            <w:r w:rsidRPr="00881FD8">
              <w:rPr>
                <w:sz w:val="24"/>
                <w:lang w:val="ru-RU"/>
              </w:rPr>
              <w:t xml:space="preserve">- </w:t>
            </w:r>
            <w:proofErr w:type="spellStart"/>
            <w:r w:rsidRPr="00881FD8">
              <w:rPr>
                <w:sz w:val="24"/>
                <w:lang w:val="ru-RU"/>
              </w:rPr>
              <w:t>ние</w:t>
            </w:r>
            <w:proofErr w:type="spellEnd"/>
            <w:r w:rsidRPr="00881FD8">
              <w:rPr>
                <w:sz w:val="24"/>
                <w:lang w:val="ru-RU"/>
              </w:rPr>
              <w:t xml:space="preserve">; утопление; поражение электрическим током, молнией, излучением; укусы и другие телесные повреждения, нанесенные животными и насекомыми; повреждения вследствие взрывов, аварий, разрушения зданий, сооружений и конструкций, </w:t>
            </w:r>
            <w:proofErr w:type="spellStart"/>
            <w:r w:rsidRPr="00881FD8">
              <w:rPr>
                <w:sz w:val="24"/>
                <w:lang w:val="ru-RU"/>
              </w:rPr>
              <w:t>ст</w:t>
            </w:r>
            <w:proofErr w:type="gramStart"/>
            <w:r w:rsidRPr="00881FD8">
              <w:rPr>
                <w:sz w:val="24"/>
                <w:lang w:val="ru-RU"/>
              </w:rPr>
              <w:t>и</w:t>
            </w:r>
            <w:proofErr w:type="spellEnd"/>
            <w:r w:rsidRPr="00881FD8">
              <w:rPr>
                <w:sz w:val="24"/>
                <w:lang w:val="ru-RU"/>
              </w:rPr>
              <w:t>-</w:t>
            </w:r>
            <w:proofErr w:type="gramEnd"/>
            <w:r w:rsidRPr="00881FD8">
              <w:rPr>
                <w:sz w:val="24"/>
                <w:lang w:val="ru-RU"/>
              </w:rPr>
              <w:t xml:space="preserve"> </w:t>
            </w:r>
            <w:proofErr w:type="spellStart"/>
            <w:r w:rsidRPr="00881FD8">
              <w:rPr>
                <w:sz w:val="24"/>
                <w:lang w:val="ru-RU"/>
              </w:rPr>
              <w:t>хийных</w:t>
            </w:r>
            <w:proofErr w:type="spellEnd"/>
            <w:r w:rsidRPr="00881FD8">
              <w:rPr>
                <w:sz w:val="24"/>
                <w:lang w:val="ru-RU"/>
              </w:rPr>
              <w:t xml:space="preserve"> бедствий и других чрезвычайных обстоятельств, иные повреждения </w:t>
            </w:r>
            <w:proofErr w:type="spellStart"/>
            <w:r w:rsidRPr="00881FD8">
              <w:rPr>
                <w:sz w:val="24"/>
                <w:lang w:val="ru-RU"/>
              </w:rPr>
              <w:t>здоро</w:t>
            </w:r>
            <w:proofErr w:type="spellEnd"/>
            <w:r w:rsidRPr="00881FD8">
              <w:rPr>
                <w:sz w:val="24"/>
                <w:lang w:val="ru-RU"/>
              </w:rPr>
              <w:t xml:space="preserve">- </w:t>
            </w:r>
            <w:proofErr w:type="spellStart"/>
            <w:r w:rsidRPr="00881FD8">
              <w:rPr>
                <w:sz w:val="24"/>
                <w:lang w:val="ru-RU"/>
              </w:rPr>
              <w:t>вья</w:t>
            </w:r>
            <w:proofErr w:type="spellEnd"/>
            <w:r w:rsidRPr="00881FD8">
              <w:rPr>
                <w:sz w:val="24"/>
                <w:lang w:val="ru-RU"/>
              </w:rPr>
              <w:t>, обусловленные воздействием внешних факторов, повлекшие за собой</w:t>
            </w:r>
          </w:p>
          <w:p w:rsidR="00881FD8" w:rsidRPr="00881FD8" w:rsidRDefault="00881FD8" w:rsidP="005606AA">
            <w:pPr>
              <w:pStyle w:val="TableParagraph"/>
              <w:spacing w:before="4" w:line="274" w:lineRule="exact"/>
              <w:ind w:left="359"/>
              <w:rPr>
                <w:b/>
                <w:sz w:val="24"/>
                <w:lang w:val="ru-RU"/>
              </w:rPr>
            </w:pPr>
            <w:r w:rsidRPr="00881FD8">
              <w:rPr>
                <w:b/>
                <w:sz w:val="24"/>
                <w:lang w:val="ru-RU"/>
              </w:rPr>
              <w:t>228. Обязанности работодателя при несчастном случае</w:t>
            </w:r>
          </w:p>
          <w:p w:rsidR="00881FD8" w:rsidRPr="00881FD8" w:rsidRDefault="00881FD8" w:rsidP="005606AA">
            <w:pPr>
              <w:pStyle w:val="TableParagraph"/>
              <w:spacing w:line="274" w:lineRule="exact"/>
              <w:ind w:left="359"/>
              <w:rPr>
                <w:sz w:val="24"/>
                <w:lang w:val="ru-RU"/>
              </w:rPr>
            </w:pPr>
            <w:r w:rsidRPr="00881FD8">
              <w:rPr>
                <w:sz w:val="24"/>
                <w:lang w:val="ru-RU"/>
              </w:rPr>
              <w:t>При несчастных случаях, работодатель (его представитель) обязан:</w:t>
            </w:r>
          </w:p>
          <w:p w:rsidR="00881FD8" w:rsidRPr="00881FD8" w:rsidRDefault="00881FD8" w:rsidP="005606AA">
            <w:pPr>
              <w:pStyle w:val="TableParagraph"/>
              <w:numPr>
                <w:ilvl w:val="0"/>
                <w:numId w:val="1"/>
              </w:numPr>
              <w:tabs>
                <w:tab w:val="left" w:pos="509"/>
              </w:tabs>
              <w:ind w:right="104" w:firstLine="254"/>
              <w:jc w:val="both"/>
              <w:rPr>
                <w:sz w:val="24"/>
                <w:lang w:val="ru-RU"/>
              </w:rPr>
            </w:pPr>
            <w:r w:rsidRPr="00881FD8">
              <w:rPr>
                <w:sz w:val="24"/>
                <w:lang w:val="ru-RU"/>
              </w:rPr>
              <w:t>немедленно организовать первую помощь пострадавшему и при необходимости доставку его в медицинскую</w:t>
            </w:r>
            <w:r w:rsidRPr="00881FD8">
              <w:rPr>
                <w:spacing w:val="-6"/>
                <w:sz w:val="24"/>
                <w:lang w:val="ru-RU"/>
              </w:rPr>
              <w:t xml:space="preserve"> </w:t>
            </w:r>
            <w:r w:rsidRPr="00881FD8">
              <w:rPr>
                <w:sz w:val="24"/>
                <w:lang w:val="ru-RU"/>
              </w:rPr>
              <w:t>организацию;</w:t>
            </w:r>
          </w:p>
          <w:p w:rsidR="00881FD8" w:rsidRPr="00881FD8" w:rsidRDefault="00881FD8" w:rsidP="005606AA">
            <w:pPr>
              <w:pStyle w:val="TableParagraph"/>
              <w:numPr>
                <w:ilvl w:val="0"/>
                <w:numId w:val="1"/>
              </w:numPr>
              <w:tabs>
                <w:tab w:val="left" w:pos="536"/>
              </w:tabs>
              <w:ind w:right="102" w:firstLine="254"/>
              <w:jc w:val="both"/>
              <w:rPr>
                <w:sz w:val="24"/>
                <w:lang w:val="ru-RU"/>
              </w:rPr>
            </w:pPr>
            <w:r w:rsidRPr="00881FD8">
              <w:rPr>
                <w:sz w:val="24"/>
                <w:lang w:val="ru-RU"/>
              </w:rPr>
              <w:t>принять неотложные меры по предотвращению развития аварийной или иной чрезвычайной ситуации и</w:t>
            </w:r>
            <w:r w:rsidRPr="00881FD8">
              <w:rPr>
                <w:spacing w:val="-1"/>
                <w:sz w:val="24"/>
                <w:lang w:val="ru-RU"/>
              </w:rPr>
              <w:t xml:space="preserve"> </w:t>
            </w:r>
            <w:r w:rsidRPr="00881FD8">
              <w:rPr>
                <w:sz w:val="24"/>
                <w:lang w:val="ru-RU"/>
              </w:rPr>
              <w:t>воздействия</w:t>
            </w:r>
          </w:p>
          <w:p w:rsidR="00881FD8" w:rsidRPr="00881FD8" w:rsidRDefault="00881FD8" w:rsidP="005606AA">
            <w:pPr>
              <w:pStyle w:val="TableParagraph"/>
              <w:ind w:left="105"/>
              <w:rPr>
                <w:sz w:val="24"/>
                <w:lang w:val="ru-RU"/>
              </w:rPr>
            </w:pPr>
            <w:r w:rsidRPr="00881FD8">
              <w:rPr>
                <w:sz w:val="24"/>
                <w:lang w:val="ru-RU"/>
              </w:rPr>
              <w:t>травмирующих факторов на других лиц;</w:t>
            </w:r>
          </w:p>
          <w:p w:rsidR="00881FD8" w:rsidRPr="00881FD8" w:rsidRDefault="00881FD8" w:rsidP="005606AA">
            <w:pPr>
              <w:pStyle w:val="TableParagraph"/>
              <w:numPr>
                <w:ilvl w:val="0"/>
                <w:numId w:val="1"/>
              </w:numPr>
              <w:tabs>
                <w:tab w:val="left" w:pos="531"/>
              </w:tabs>
              <w:ind w:right="92" w:firstLine="254"/>
              <w:jc w:val="both"/>
              <w:rPr>
                <w:sz w:val="24"/>
                <w:lang w:val="ru-RU"/>
              </w:rPr>
            </w:pPr>
            <w:r w:rsidRPr="00881FD8">
              <w:rPr>
                <w:sz w:val="24"/>
                <w:lang w:val="ru-RU"/>
              </w:rPr>
              <w:t>сохранить до начала расследования несчастного случая обстановку, какой она была на момент происшествия, если это не угрожает жизни и здоровью других лиц и не ведет к катастрофе, аварии или возникновению иных чрезвычайных обсто</w:t>
            </w:r>
            <w:proofErr w:type="gramStart"/>
            <w:r w:rsidRPr="00881FD8">
              <w:rPr>
                <w:sz w:val="24"/>
                <w:lang w:val="ru-RU"/>
              </w:rPr>
              <w:t>я-</w:t>
            </w:r>
            <w:proofErr w:type="gramEnd"/>
            <w:r w:rsidRPr="00881FD8">
              <w:rPr>
                <w:sz w:val="24"/>
                <w:lang w:val="ru-RU"/>
              </w:rPr>
              <w:t xml:space="preserve"> </w:t>
            </w:r>
            <w:proofErr w:type="spellStart"/>
            <w:r w:rsidRPr="00881FD8">
              <w:rPr>
                <w:sz w:val="24"/>
                <w:lang w:val="ru-RU"/>
              </w:rPr>
              <w:t>тельств</w:t>
            </w:r>
            <w:proofErr w:type="spellEnd"/>
            <w:r w:rsidRPr="00881FD8">
              <w:rPr>
                <w:sz w:val="24"/>
                <w:lang w:val="ru-RU"/>
              </w:rPr>
              <w:t>, а в случае невозможности ее сохранения – зафиксировать сложившуюся обстановку (составить схемы, провести фотографирование или видеосъемку, другие мероприятия);</w:t>
            </w:r>
          </w:p>
          <w:p w:rsidR="00881FD8" w:rsidRPr="00881FD8" w:rsidRDefault="00881FD8" w:rsidP="005606AA">
            <w:pPr>
              <w:pStyle w:val="TableParagraph"/>
              <w:numPr>
                <w:ilvl w:val="0"/>
                <w:numId w:val="1"/>
              </w:numPr>
              <w:tabs>
                <w:tab w:val="left" w:pos="564"/>
              </w:tabs>
              <w:ind w:right="102" w:firstLine="254"/>
              <w:jc w:val="both"/>
              <w:rPr>
                <w:sz w:val="24"/>
                <w:lang w:val="ru-RU"/>
              </w:rPr>
            </w:pPr>
            <w:r w:rsidRPr="00881FD8">
              <w:rPr>
                <w:sz w:val="24"/>
                <w:lang w:val="ru-RU"/>
              </w:rPr>
              <w:t>немедленно проинформировать о несчастном случае органы и организации, указанные в Кодексе, других федеральных законах и иных нормативных правовых актах Российской Федерации, а о тяжелом несчастном случае или несчастном случае со смертельным исходом – также родственников</w:t>
            </w:r>
            <w:r w:rsidRPr="00881FD8">
              <w:rPr>
                <w:spacing w:val="-10"/>
                <w:sz w:val="24"/>
                <w:lang w:val="ru-RU"/>
              </w:rPr>
              <w:t xml:space="preserve"> </w:t>
            </w:r>
            <w:r w:rsidRPr="00881FD8">
              <w:rPr>
                <w:sz w:val="24"/>
                <w:lang w:val="ru-RU"/>
              </w:rPr>
              <w:t>пострадавшего;</w:t>
            </w:r>
          </w:p>
          <w:p w:rsidR="00881FD8" w:rsidRPr="00881FD8" w:rsidRDefault="00881FD8" w:rsidP="005606AA">
            <w:pPr>
              <w:pStyle w:val="TableParagraph"/>
              <w:numPr>
                <w:ilvl w:val="0"/>
                <w:numId w:val="1"/>
              </w:numPr>
              <w:tabs>
                <w:tab w:val="left" w:pos="519"/>
              </w:tabs>
              <w:spacing w:before="1" w:line="270" w:lineRule="atLeast"/>
              <w:ind w:right="103" w:firstLine="254"/>
              <w:jc w:val="both"/>
              <w:rPr>
                <w:sz w:val="24"/>
                <w:lang w:val="ru-RU"/>
              </w:rPr>
            </w:pPr>
            <w:r w:rsidRPr="00881FD8">
              <w:rPr>
                <w:sz w:val="24"/>
                <w:lang w:val="ru-RU"/>
              </w:rPr>
              <w:t>принять иные необходимые меры по организации и обеспечению надлежащего и своевременного расследования несчастного случая и оформлению материалов расследования.</w:t>
            </w:r>
          </w:p>
        </w:tc>
      </w:tr>
    </w:tbl>
    <w:p w:rsidR="00881FD8" w:rsidRDefault="00881FD8" w:rsidP="00881FD8">
      <w:pPr>
        <w:spacing w:line="270" w:lineRule="atLeast"/>
        <w:jc w:val="both"/>
        <w:rPr>
          <w:sz w:val="24"/>
        </w:rPr>
        <w:sectPr w:rsidR="00881FD8">
          <w:pgSz w:w="11910" w:h="16840"/>
          <w:pgMar w:top="1120" w:right="540" w:bottom="1160" w:left="1100" w:header="0" w:footer="976" w:gutter="0"/>
          <w:cols w:space="720"/>
        </w:sectPr>
      </w:pPr>
    </w:p>
    <w:tbl>
      <w:tblPr>
        <w:tblStyle w:val="TableNormal"/>
        <w:tblW w:w="0" w:type="auto"/>
        <w:tblInd w:w="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535"/>
        <w:gridCol w:w="8930"/>
      </w:tblGrid>
      <w:tr w:rsidR="00881FD8" w:rsidTr="005606AA">
        <w:trPr>
          <w:trHeight w:val="8004"/>
        </w:trPr>
        <w:tc>
          <w:tcPr>
            <w:tcW w:w="535" w:type="dxa"/>
            <w:vMerge w:val="restart"/>
            <w:textDirection w:val="btLr"/>
          </w:tcPr>
          <w:p w:rsidR="00881FD8" w:rsidRPr="00881FD8" w:rsidRDefault="00881FD8" w:rsidP="005606AA">
            <w:pPr>
              <w:pStyle w:val="TableParagraph"/>
              <w:spacing w:before="126"/>
              <w:ind w:left="4124"/>
              <w:rPr>
                <w:b/>
                <w:i/>
                <w:sz w:val="24"/>
                <w:lang w:val="ru-RU"/>
              </w:rPr>
            </w:pPr>
            <w:r w:rsidRPr="00881FD8">
              <w:rPr>
                <w:b/>
                <w:i/>
                <w:sz w:val="24"/>
                <w:lang w:val="ru-RU"/>
              </w:rPr>
              <w:lastRenderedPageBreak/>
              <w:t>Трудовой кодекс Российской Федерации №197-ФЗ</w:t>
            </w:r>
          </w:p>
        </w:tc>
        <w:tc>
          <w:tcPr>
            <w:tcW w:w="8930" w:type="dxa"/>
          </w:tcPr>
          <w:p w:rsidR="00881FD8" w:rsidRPr="00881FD8" w:rsidRDefault="00881FD8" w:rsidP="005606AA">
            <w:pPr>
              <w:pStyle w:val="TableParagraph"/>
              <w:ind w:left="105" w:right="101" w:firstLine="254"/>
              <w:jc w:val="both"/>
              <w:rPr>
                <w:b/>
                <w:sz w:val="24"/>
                <w:lang w:val="ru-RU"/>
              </w:rPr>
            </w:pPr>
            <w:r w:rsidRPr="00881FD8">
              <w:rPr>
                <w:b/>
                <w:sz w:val="24"/>
                <w:lang w:val="ru-RU"/>
              </w:rPr>
              <w:t>Статья 229. Порядок формирования комиссий по расследованию несчастных случаев</w:t>
            </w:r>
          </w:p>
          <w:p w:rsidR="00881FD8" w:rsidRPr="00881FD8" w:rsidRDefault="00881FD8" w:rsidP="005606AA">
            <w:pPr>
              <w:pStyle w:val="TableParagraph"/>
              <w:ind w:left="105" w:right="92" w:firstLine="254"/>
              <w:jc w:val="both"/>
              <w:rPr>
                <w:sz w:val="24"/>
                <w:lang w:val="ru-RU"/>
              </w:rPr>
            </w:pPr>
            <w:r w:rsidRPr="00881FD8">
              <w:rPr>
                <w:sz w:val="24"/>
                <w:lang w:val="ru-RU"/>
              </w:rPr>
              <w:t>Для расследования несчастного случая работодатель (его представитель) незамедлительно образует комиссию в составе не менее трех человек. В состав комиссии включаются специалист по охране труда или лицо, назначенное ответственным за организацию работы по охране труда приказом (распоряжением) работодателя, представители работодателя, представители выборного органа первичной профсоюзной организации или иного представительного органа работников, уполномоченный по охране труда.</w:t>
            </w:r>
          </w:p>
          <w:p w:rsidR="00881FD8" w:rsidRPr="00881FD8" w:rsidRDefault="00881FD8" w:rsidP="005606AA">
            <w:pPr>
              <w:pStyle w:val="TableParagraph"/>
              <w:ind w:left="105" w:right="93" w:firstLine="254"/>
              <w:jc w:val="both"/>
              <w:rPr>
                <w:sz w:val="24"/>
                <w:lang w:val="ru-RU"/>
              </w:rPr>
            </w:pPr>
            <w:r w:rsidRPr="00881FD8">
              <w:rPr>
                <w:sz w:val="24"/>
                <w:lang w:val="ru-RU"/>
              </w:rPr>
              <w:t xml:space="preserve">Комиссию возглавляет работодатель (его представитель), а в случаях, </w:t>
            </w:r>
            <w:proofErr w:type="spellStart"/>
            <w:r w:rsidRPr="00881FD8">
              <w:rPr>
                <w:sz w:val="24"/>
                <w:lang w:val="ru-RU"/>
              </w:rPr>
              <w:t>предусмо</w:t>
            </w:r>
            <w:proofErr w:type="gramStart"/>
            <w:r w:rsidRPr="00881FD8">
              <w:rPr>
                <w:sz w:val="24"/>
                <w:lang w:val="ru-RU"/>
              </w:rPr>
              <w:t>т</w:t>
            </w:r>
            <w:proofErr w:type="spellEnd"/>
            <w:r w:rsidRPr="00881FD8">
              <w:rPr>
                <w:sz w:val="24"/>
                <w:lang w:val="ru-RU"/>
              </w:rPr>
              <w:t>-</w:t>
            </w:r>
            <w:proofErr w:type="gramEnd"/>
            <w:r w:rsidRPr="00881FD8">
              <w:rPr>
                <w:sz w:val="24"/>
                <w:lang w:val="ru-RU"/>
              </w:rPr>
              <w:t xml:space="preserve"> </w:t>
            </w:r>
            <w:proofErr w:type="spellStart"/>
            <w:r w:rsidRPr="00881FD8">
              <w:rPr>
                <w:sz w:val="24"/>
                <w:lang w:val="ru-RU"/>
              </w:rPr>
              <w:t>ренных</w:t>
            </w:r>
            <w:proofErr w:type="spellEnd"/>
            <w:r w:rsidRPr="00881FD8">
              <w:rPr>
                <w:sz w:val="24"/>
                <w:lang w:val="ru-RU"/>
              </w:rPr>
              <w:t xml:space="preserve"> Кодексом, – должностное лицо соответствующего федерального органа </w:t>
            </w:r>
            <w:proofErr w:type="spellStart"/>
            <w:r w:rsidRPr="00881FD8">
              <w:rPr>
                <w:sz w:val="24"/>
                <w:lang w:val="ru-RU"/>
              </w:rPr>
              <w:t>ис</w:t>
            </w:r>
            <w:proofErr w:type="spellEnd"/>
            <w:r w:rsidRPr="00881FD8">
              <w:rPr>
                <w:sz w:val="24"/>
                <w:lang w:val="ru-RU"/>
              </w:rPr>
              <w:t xml:space="preserve">- </w:t>
            </w:r>
            <w:proofErr w:type="spellStart"/>
            <w:r w:rsidRPr="00881FD8">
              <w:rPr>
                <w:sz w:val="24"/>
                <w:lang w:val="ru-RU"/>
              </w:rPr>
              <w:t>полнительной</w:t>
            </w:r>
            <w:proofErr w:type="spellEnd"/>
            <w:r w:rsidRPr="00881FD8">
              <w:rPr>
                <w:sz w:val="24"/>
                <w:lang w:val="ru-RU"/>
              </w:rPr>
              <w:t xml:space="preserve"> власти, осуществляющего функции по контролю и надзору в уста- </w:t>
            </w:r>
            <w:proofErr w:type="spellStart"/>
            <w:r w:rsidRPr="00881FD8">
              <w:rPr>
                <w:sz w:val="24"/>
                <w:lang w:val="ru-RU"/>
              </w:rPr>
              <w:t>новленной</w:t>
            </w:r>
            <w:proofErr w:type="spellEnd"/>
            <w:r w:rsidRPr="00881FD8">
              <w:rPr>
                <w:sz w:val="24"/>
                <w:lang w:val="ru-RU"/>
              </w:rPr>
              <w:t xml:space="preserve"> сфере деятельности.</w:t>
            </w:r>
          </w:p>
          <w:p w:rsidR="00881FD8" w:rsidRPr="00881FD8" w:rsidRDefault="00881FD8" w:rsidP="005606AA">
            <w:pPr>
              <w:pStyle w:val="TableParagraph"/>
              <w:spacing w:line="274" w:lineRule="exact"/>
              <w:ind w:left="359"/>
              <w:rPr>
                <w:b/>
                <w:sz w:val="24"/>
                <w:lang w:val="ru-RU"/>
              </w:rPr>
            </w:pPr>
            <w:r w:rsidRPr="00881FD8">
              <w:rPr>
                <w:b/>
                <w:sz w:val="24"/>
                <w:lang w:val="ru-RU"/>
              </w:rPr>
              <w:t>229.1. Сроки расследования несчастных случаев</w:t>
            </w:r>
          </w:p>
          <w:p w:rsidR="00881FD8" w:rsidRPr="00881FD8" w:rsidRDefault="00881FD8" w:rsidP="005606AA">
            <w:pPr>
              <w:pStyle w:val="TableParagraph"/>
              <w:ind w:left="105" w:right="92" w:firstLine="254"/>
              <w:jc w:val="both"/>
              <w:rPr>
                <w:sz w:val="24"/>
                <w:lang w:val="ru-RU"/>
              </w:rPr>
            </w:pPr>
            <w:r w:rsidRPr="00881FD8">
              <w:rPr>
                <w:sz w:val="24"/>
                <w:lang w:val="ru-RU"/>
              </w:rPr>
              <w:t xml:space="preserve">Расследование несчастного случая (в том числе группового), в результате </w:t>
            </w:r>
            <w:proofErr w:type="spellStart"/>
            <w:r w:rsidRPr="00881FD8">
              <w:rPr>
                <w:sz w:val="24"/>
                <w:lang w:val="ru-RU"/>
              </w:rPr>
              <w:t>котор</w:t>
            </w:r>
            <w:proofErr w:type="gramStart"/>
            <w:r w:rsidRPr="00881FD8">
              <w:rPr>
                <w:sz w:val="24"/>
                <w:lang w:val="ru-RU"/>
              </w:rPr>
              <w:t>о</w:t>
            </w:r>
            <w:proofErr w:type="spellEnd"/>
            <w:r w:rsidRPr="00881FD8">
              <w:rPr>
                <w:sz w:val="24"/>
                <w:lang w:val="ru-RU"/>
              </w:rPr>
              <w:t>-</w:t>
            </w:r>
            <w:proofErr w:type="gramEnd"/>
            <w:r w:rsidRPr="00881FD8">
              <w:rPr>
                <w:sz w:val="24"/>
                <w:lang w:val="ru-RU"/>
              </w:rPr>
              <w:t xml:space="preserve"> го один или несколько пострадавших получили легкие повреждения здоровья, про- водится комиссией в течение трех дней. Расследование несчастного случая (в том числе группового), в результате которого один или несколько пострадавших пол</w:t>
            </w:r>
            <w:proofErr w:type="gramStart"/>
            <w:r w:rsidRPr="00881FD8">
              <w:rPr>
                <w:sz w:val="24"/>
                <w:lang w:val="ru-RU"/>
              </w:rPr>
              <w:t>у-</w:t>
            </w:r>
            <w:proofErr w:type="gramEnd"/>
            <w:r w:rsidRPr="00881FD8">
              <w:rPr>
                <w:sz w:val="24"/>
                <w:lang w:val="ru-RU"/>
              </w:rPr>
              <w:t xml:space="preserve"> </w:t>
            </w:r>
            <w:proofErr w:type="spellStart"/>
            <w:r w:rsidRPr="00881FD8">
              <w:rPr>
                <w:sz w:val="24"/>
                <w:lang w:val="ru-RU"/>
              </w:rPr>
              <w:t>чили</w:t>
            </w:r>
            <w:proofErr w:type="spellEnd"/>
            <w:r w:rsidRPr="00881FD8">
              <w:rPr>
                <w:sz w:val="24"/>
                <w:lang w:val="ru-RU"/>
              </w:rPr>
              <w:t xml:space="preserve"> тяжелые повреждения здоровья, либо несчастного случая (в том числе </w:t>
            </w:r>
            <w:proofErr w:type="spellStart"/>
            <w:r w:rsidRPr="00881FD8">
              <w:rPr>
                <w:sz w:val="24"/>
                <w:lang w:val="ru-RU"/>
              </w:rPr>
              <w:t>группо</w:t>
            </w:r>
            <w:proofErr w:type="spellEnd"/>
            <w:r w:rsidRPr="00881FD8">
              <w:rPr>
                <w:sz w:val="24"/>
                <w:lang w:val="ru-RU"/>
              </w:rPr>
              <w:t xml:space="preserve">- </w:t>
            </w:r>
            <w:proofErr w:type="spellStart"/>
            <w:r w:rsidRPr="00881FD8">
              <w:rPr>
                <w:sz w:val="24"/>
                <w:lang w:val="ru-RU"/>
              </w:rPr>
              <w:t>вого</w:t>
            </w:r>
            <w:proofErr w:type="spellEnd"/>
            <w:r w:rsidRPr="00881FD8">
              <w:rPr>
                <w:sz w:val="24"/>
                <w:lang w:val="ru-RU"/>
              </w:rPr>
              <w:t>) со смертельным исходом проводится комиссией в течение 15 дней.</w:t>
            </w:r>
          </w:p>
          <w:p w:rsidR="00881FD8" w:rsidRPr="00881FD8" w:rsidRDefault="00881FD8" w:rsidP="005606AA">
            <w:pPr>
              <w:pStyle w:val="TableParagraph"/>
              <w:spacing w:line="276" w:lineRule="exact"/>
              <w:ind w:left="105" w:right="95" w:firstLine="254"/>
              <w:jc w:val="both"/>
              <w:rPr>
                <w:sz w:val="24"/>
                <w:lang w:val="ru-RU"/>
              </w:rPr>
            </w:pPr>
            <w:r w:rsidRPr="00881FD8">
              <w:rPr>
                <w:sz w:val="24"/>
                <w:lang w:val="ru-RU"/>
              </w:rPr>
              <w:t xml:space="preserve">Несчастный случай, о котором не было своевременно сообщено работодателю или в результате которого нетрудоспособность у пострадавшего наступила не сразу, расследуется в порядке, установленном Кодексом, другими федеральными законами и иными нормативными правовыми актами Российской Федерации, по заявлению пострадавшего или его доверенного лица в течение одного месяца со дня </w:t>
            </w:r>
            <w:proofErr w:type="spellStart"/>
            <w:r w:rsidRPr="00881FD8">
              <w:rPr>
                <w:sz w:val="24"/>
                <w:lang w:val="ru-RU"/>
              </w:rPr>
              <w:t>поступл</w:t>
            </w:r>
            <w:proofErr w:type="gramStart"/>
            <w:r w:rsidRPr="00881FD8">
              <w:rPr>
                <w:sz w:val="24"/>
                <w:lang w:val="ru-RU"/>
              </w:rPr>
              <w:t>е</w:t>
            </w:r>
            <w:proofErr w:type="spellEnd"/>
            <w:r w:rsidRPr="00881FD8">
              <w:rPr>
                <w:sz w:val="24"/>
                <w:lang w:val="ru-RU"/>
              </w:rPr>
              <w:t>-</w:t>
            </w:r>
            <w:proofErr w:type="gramEnd"/>
            <w:r w:rsidRPr="00881FD8">
              <w:rPr>
                <w:sz w:val="24"/>
                <w:lang w:val="ru-RU"/>
              </w:rPr>
              <w:t xml:space="preserve"> </w:t>
            </w:r>
            <w:proofErr w:type="spellStart"/>
            <w:r w:rsidRPr="00881FD8">
              <w:rPr>
                <w:sz w:val="24"/>
                <w:lang w:val="ru-RU"/>
              </w:rPr>
              <w:t>ния</w:t>
            </w:r>
            <w:proofErr w:type="spellEnd"/>
            <w:r w:rsidRPr="00881FD8">
              <w:rPr>
                <w:sz w:val="24"/>
                <w:lang w:val="ru-RU"/>
              </w:rPr>
              <w:t xml:space="preserve"> указанного заявления. При необходимости проведения дополнительной </w:t>
            </w:r>
            <w:proofErr w:type="spellStart"/>
            <w:r w:rsidRPr="00881FD8">
              <w:rPr>
                <w:sz w:val="24"/>
                <w:lang w:val="ru-RU"/>
              </w:rPr>
              <w:t>прове</w:t>
            </w:r>
            <w:proofErr w:type="gramStart"/>
            <w:r w:rsidRPr="00881FD8">
              <w:rPr>
                <w:sz w:val="24"/>
                <w:lang w:val="ru-RU"/>
              </w:rPr>
              <w:t>р</w:t>
            </w:r>
            <w:proofErr w:type="spellEnd"/>
            <w:r w:rsidRPr="00881FD8">
              <w:rPr>
                <w:sz w:val="24"/>
                <w:lang w:val="ru-RU"/>
              </w:rPr>
              <w:t>-</w:t>
            </w:r>
            <w:proofErr w:type="gramEnd"/>
            <w:r w:rsidRPr="00881FD8">
              <w:rPr>
                <w:sz w:val="24"/>
                <w:lang w:val="ru-RU"/>
              </w:rPr>
              <w:t xml:space="preserve"> </w:t>
            </w:r>
            <w:proofErr w:type="spellStart"/>
            <w:r w:rsidRPr="00881FD8">
              <w:rPr>
                <w:sz w:val="24"/>
                <w:lang w:val="ru-RU"/>
              </w:rPr>
              <w:t>ки</w:t>
            </w:r>
            <w:proofErr w:type="spellEnd"/>
            <w:r w:rsidRPr="00881FD8">
              <w:rPr>
                <w:sz w:val="24"/>
                <w:lang w:val="ru-RU"/>
              </w:rPr>
              <w:t xml:space="preserve"> обстоятельств несчастного случая, получения соответствующих медицинских и иных заключений указанные в настоящей статье сроки могут быть продлены пред- </w:t>
            </w:r>
            <w:proofErr w:type="spellStart"/>
            <w:r w:rsidRPr="00881FD8">
              <w:rPr>
                <w:sz w:val="24"/>
                <w:lang w:val="ru-RU"/>
              </w:rPr>
              <w:t>седателем</w:t>
            </w:r>
            <w:proofErr w:type="spellEnd"/>
            <w:r w:rsidRPr="00881FD8">
              <w:rPr>
                <w:sz w:val="24"/>
                <w:lang w:val="ru-RU"/>
              </w:rPr>
              <w:t xml:space="preserve"> комиссии, но не более чем на 15</w:t>
            </w:r>
            <w:r w:rsidRPr="00881FD8">
              <w:rPr>
                <w:spacing w:val="-10"/>
                <w:sz w:val="24"/>
                <w:lang w:val="ru-RU"/>
              </w:rPr>
              <w:t xml:space="preserve"> </w:t>
            </w:r>
            <w:r w:rsidRPr="00881FD8">
              <w:rPr>
                <w:sz w:val="24"/>
                <w:lang w:val="ru-RU"/>
              </w:rPr>
              <w:t>дней.</w:t>
            </w:r>
          </w:p>
        </w:tc>
      </w:tr>
      <w:tr w:rsidR="00881FD8" w:rsidTr="005606AA">
        <w:trPr>
          <w:trHeight w:val="5522"/>
        </w:trPr>
        <w:tc>
          <w:tcPr>
            <w:tcW w:w="535" w:type="dxa"/>
            <w:vMerge/>
            <w:tcBorders>
              <w:top w:val="nil"/>
            </w:tcBorders>
            <w:textDirection w:val="btLr"/>
          </w:tcPr>
          <w:p w:rsidR="00881FD8" w:rsidRPr="00881FD8" w:rsidRDefault="00881FD8" w:rsidP="005606AA">
            <w:pPr>
              <w:rPr>
                <w:sz w:val="2"/>
                <w:szCs w:val="2"/>
                <w:lang w:val="ru-RU"/>
              </w:rPr>
            </w:pPr>
          </w:p>
        </w:tc>
        <w:tc>
          <w:tcPr>
            <w:tcW w:w="8930" w:type="dxa"/>
          </w:tcPr>
          <w:p w:rsidR="00881FD8" w:rsidRPr="00881FD8" w:rsidRDefault="00881FD8" w:rsidP="005606AA">
            <w:pPr>
              <w:pStyle w:val="TableParagraph"/>
              <w:spacing w:line="267" w:lineRule="exact"/>
              <w:ind w:left="359"/>
              <w:rPr>
                <w:b/>
                <w:sz w:val="24"/>
                <w:lang w:val="ru-RU"/>
              </w:rPr>
            </w:pPr>
            <w:r w:rsidRPr="00881FD8">
              <w:rPr>
                <w:b/>
                <w:sz w:val="24"/>
                <w:lang w:val="ru-RU"/>
              </w:rPr>
              <w:t>230. Порядок оформления материалов расследования несчастных случаев</w:t>
            </w:r>
          </w:p>
          <w:p w:rsidR="00881FD8" w:rsidRPr="00881FD8" w:rsidRDefault="00881FD8" w:rsidP="005606AA">
            <w:pPr>
              <w:pStyle w:val="TableParagraph"/>
              <w:ind w:left="105" w:right="89" w:firstLine="254"/>
              <w:jc w:val="both"/>
              <w:rPr>
                <w:sz w:val="24"/>
                <w:lang w:val="ru-RU"/>
              </w:rPr>
            </w:pPr>
            <w:r w:rsidRPr="00881FD8">
              <w:rPr>
                <w:sz w:val="24"/>
                <w:lang w:val="ru-RU"/>
              </w:rPr>
              <w:t xml:space="preserve">По каждому несчастному случаю, квалифицированному по результатам </w:t>
            </w:r>
            <w:proofErr w:type="spellStart"/>
            <w:r w:rsidRPr="00881FD8">
              <w:rPr>
                <w:sz w:val="24"/>
                <w:lang w:val="ru-RU"/>
              </w:rPr>
              <w:t>рассл</w:t>
            </w:r>
            <w:proofErr w:type="gramStart"/>
            <w:r w:rsidRPr="00881FD8">
              <w:rPr>
                <w:sz w:val="24"/>
                <w:lang w:val="ru-RU"/>
              </w:rPr>
              <w:t>е</w:t>
            </w:r>
            <w:proofErr w:type="spellEnd"/>
            <w:r w:rsidRPr="00881FD8">
              <w:rPr>
                <w:sz w:val="24"/>
                <w:lang w:val="ru-RU"/>
              </w:rPr>
              <w:t>-</w:t>
            </w:r>
            <w:proofErr w:type="gramEnd"/>
            <w:r w:rsidRPr="00881FD8">
              <w:rPr>
                <w:sz w:val="24"/>
                <w:lang w:val="ru-RU"/>
              </w:rPr>
              <w:t xml:space="preserve"> </w:t>
            </w:r>
            <w:proofErr w:type="spellStart"/>
            <w:r w:rsidRPr="00881FD8">
              <w:rPr>
                <w:sz w:val="24"/>
                <w:lang w:val="ru-RU"/>
              </w:rPr>
              <w:t>дования</w:t>
            </w:r>
            <w:proofErr w:type="spellEnd"/>
            <w:r w:rsidRPr="00881FD8">
              <w:rPr>
                <w:sz w:val="24"/>
                <w:lang w:val="ru-RU"/>
              </w:rPr>
              <w:t xml:space="preserve"> как несчастный случай на производстве и повлекшему за собой </w:t>
            </w:r>
            <w:proofErr w:type="spellStart"/>
            <w:r w:rsidRPr="00881FD8">
              <w:rPr>
                <w:sz w:val="24"/>
                <w:lang w:val="ru-RU"/>
              </w:rPr>
              <w:t>необходи</w:t>
            </w:r>
            <w:proofErr w:type="spellEnd"/>
            <w:r w:rsidRPr="00881FD8">
              <w:rPr>
                <w:sz w:val="24"/>
                <w:lang w:val="ru-RU"/>
              </w:rPr>
              <w:t xml:space="preserve">- </w:t>
            </w:r>
            <w:proofErr w:type="spellStart"/>
            <w:r w:rsidRPr="00881FD8">
              <w:rPr>
                <w:sz w:val="24"/>
                <w:lang w:val="ru-RU"/>
              </w:rPr>
              <w:t>мость</w:t>
            </w:r>
            <w:proofErr w:type="spellEnd"/>
            <w:r w:rsidRPr="00881FD8">
              <w:rPr>
                <w:sz w:val="24"/>
                <w:lang w:val="ru-RU"/>
              </w:rPr>
              <w:t xml:space="preserve"> перевода пострадавшего в соответствии с медицинским заключением, выдан- </w:t>
            </w:r>
            <w:proofErr w:type="spellStart"/>
            <w:r w:rsidRPr="00881FD8">
              <w:rPr>
                <w:sz w:val="24"/>
                <w:lang w:val="ru-RU"/>
              </w:rPr>
              <w:t>ным</w:t>
            </w:r>
            <w:proofErr w:type="spellEnd"/>
            <w:r w:rsidRPr="00881FD8">
              <w:rPr>
                <w:sz w:val="24"/>
                <w:lang w:val="ru-RU"/>
              </w:rPr>
              <w:t xml:space="preserve"> в порядке, установленном федеральными законами и иными нормативными правовыми актами Российской Федерации, на другую работу, потерю им </w:t>
            </w:r>
            <w:proofErr w:type="spellStart"/>
            <w:r w:rsidRPr="00881FD8">
              <w:rPr>
                <w:sz w:val="24"/>
                <w:lang w:val="ru-RU"/>
              </w:rPr>
              <w:t>трудоспо</w:t>
            </w:r>
            <w:proofErr w:type="spellEnd"/>
            <w:r w:rsidRPr="00881FD8">
              <w:rPr>
                <w:sz w:val="24"/>
                <w:lang w:val="ru-RU"/>
              </w:rPr>
              <w:t xml:space="preserve">- </w:t>
            </w:r>
            <w:proofErr w:type="spellStart"/>
            <w:r w:rsidRPr="00881FD8">
              <w:rPr>
                <w:sz w:val="24"/>
                <w:lang w:val="ru-RU"/>
              </w:rPr>
              <w:t>собности</w:t>
            </w:r>
            <w:proofErr w:type="spellEnd"/>
            <w:r w:rsidRPr="00881FD8">
              <w:rPr>
                <w:sz w:val="24"/>
                <w:lang w:val="ru-RU"/>
              </w:rPr>
              <w:t xml:space="preserve"> на срок не менее одного дня либо смерть пострадавшего, оформляется акт о </w:t>
            </w:r>
            <w:proofErr w:type="gramStart"/>
            <w:r w:rsidRPr="00881FD8">
              <w:rPr>
                <w:sz w:val="24"/>
                <w:lang w:val="ru-RU"/>
              </w:rPr>
              <w:t>несчастном случае на производстве по установленной форме в двух экземплярах, обладающих равной юридической силой, на русском языке либо на русском языке и государственном языке республики, входящей в состав Российской Федерации.</w:t>
            </w:r>
            <w:proofErr w:type="gramEnd"/>
          </w:p>
          <w:p w:rsidR="00881FD8" w:rsidRPr="00881FD8" w:rsidRDefault="00881FD8" w:rsidP="005606AA">
            <w:pPr>
              <w:pStyle w:val="TableParagraph"/>
              <w:ind w:left="105" w:right="108" w:firstLine="254"/>
              <w:jc w:val="both"/>
              <w:rPr>
                <w:sz w:val="24"/>
                <w:lang w:val="ru-RU"/>
              </w:rPr>
            </w:pPr>
            <w:r w:rsidRPr="00881FD8">
              <w:rPr>
                <w:sz w:val="24"/>
                <w:lang w:val="ru-RU"/>
              </w:rPr>
              <w:t>При групповом несчастном случае на производстве акт о несчастном случае на производстве составляется на каждого пострадавшего отдельно.</w:t>
            </w:r>
          </w:p>
          <w:p w:rsidR="00881FD8" w:rsidRPr="00881FD8" w:rsidRDefault="00881FD8" w:rsidP="005606AA">
            <w:pPr>
              <w:pStyle w:val="TableParagraph"/>
              <w:ind w:left="105" w:right="91" w:firstLine="254"/>
              <w:jc w:val="both"/>
              <w:rPr>
                <w:sz w:val="24"/>
                <w:lang w:val="ru-RU"/>
              </w:rPr>
            </w:pPr>
            <w:r w:rsidRPr="00881FD8">
              <w:rPr>
                <w:sz w:val="24"/>
                <w:lang w:val="ru-RU"/>
              </w:rPr>
              <w:t xml:space="preserve">При несчастном случае на производстве с застрахованным </w:t>
            </w:r>
            <w:proofErr w:type="gramStart"/>
            <w:r w:rsidRPr="00881FD8">
              <w:rPr>
                <w:sz w:val="24"/>
                <w:lang w:val="ru-RU"/>
              </w:rPr>
              <w:t>составляется</w:t>
            </w:r>
            <w:proofErr w:type="gramEnd"/>
            <w:r w:rsidRPr="00881FD8">
              <w:rPr>
                <w:sz w:val="24"/>
                <w:lang w:val="ru-RU"/>
              </w:rPr>
              <w:t xml:space="preserve"> дополни- тельный экземпляр акта о несчастном случае на производстве.</w:t>
            </w:r>
          </w:p>
          <w:p w:rsidR="00881FD8" w:rsidRPr="00881FD8" w:rsidRDefault="00881FD8" w:rsidP="005606AA">
            <w:pPr>
              <w:pStyle w:val="TableParagraph"/>
              <w:ind w:left="105" w:right="95" w:firstLine="254"/>
              <w:jc w:val="both"/>
              <w:rPr>
                <w:sz w:val="24"/>
                <w:lang w:val="ru-RU"/>
              </w:rPr>
            </w:pPr>
            <w:r w:rsidRPr="00881FD8">
              <w:rPr>
                <w:sz w:val="24"/>
                <w:lang w:val="ru-RU"/>
              </w:rPr>
              <w:t>В акте о несчастном случае на производстве должны быть подробно изложены обстоятельства и причины несчастного случая, а также указаны лица, допустившие нарушения требований охраны труда.</w:t>
            </w:r>
          </w:p>
          <w:p w:rsidR="00881FD8" w:rsidRPr="00881FD8" w:rsidRDefault="00881FD8" w:rsidP="005606AA">
            <w:pPr>
              <w:pStyle w:val="TableParagraph"/>
              <w:spacing w:line="270" w:lineRule="atLeast"/>
              <w:ind w:left="105" w:right="97" w:firstLine="254"/>
              <w:jc w:val="both"/>
              <w:rPr>
                <w:sz w:val="24"/>
                <w:lang w:val="ru-RU"/>
              </w:rPr>
            </w:pPr>
            <w:r w:rsidRPr="00881FD8">
              <w:rPr>
                <w:sz w:val="24"/>
                <w:lang w:val="ru-RU"/>
              </w:rPr>
              <w:t>После завершения расследования акт о несчастном случае на производстве по</w:t>
            </w:r>
            <w:proofErr w:type="gramStart"/>
            <w:r w:rsidRPr="00881FD8">
              <w:rPr>
                <w:sz w:val="24"/>
                <w:lang w:val="ru-RU"/>
              </w:rPr>
              <w:t>д-</w:t>
            </w:r>
            <w:proofErr w:type="gramEnd"/>
            <w:r w:rsidRPr="00881FD8">
              <w:rPr>
                <w:sz w:val="24"/>
                <w:lang w:val="ru-RU"/>
              </w:rPr>
              <w:t xml:space="preserve"> </w:t>
            </w:r>
            <w:proofErr w:type="spellStart"/>
            <w:r w:rsidRPr="00881FD8">
              <w:rPr>
                <w:sz w:val="24"/>
                <w:lang w:val="ru-RU"/>
              </w:rPr>
              <w:t>писывается</w:t>
            </w:r>
            <w:proofErr w:type="spellEnd"/>
            <w:r w:rsidRPr="00881FD8">
              <w:rPr>
                <w:sz w:val="24"/>
                <w:lang w:val="ru-RU"/>
              </w:rPr>
              <w:t xml:space="preserve"> всеми лицами, проводившими расследование, утверждается </w:t>
            </w:r>
            <w:proofErr w:type="spellStart"/>
            <w:r w:rsidRPr="00881FD8">
              <w:rPr>
                <w:sz w:val="24"/>
                <w:lang w:val="ru-RU"/>
              </w:rPr>
              <w:t>работода</w:t>
            </w:r>
            <w:proofErr w:type="spellEnd"/>
            <w:r w:rsidRPr="00881FD8">
              <w:rPr>
                <w:sz w:val="24"/>
                <w:lang w:val="ru-RU"/>
              </w:rPr>
              <w:t xml:space="preserve">- </w:t>
            </w:r>
            <w:proofErr w:type="spellStart"/>
            <w:r w:rsidRPr="00881FD8">
              <w:rPr>
                <w:sz w:val="24"/>
                <w:lang w:val="ru-RU"/>
              </w:rPr>
              <w:t>телем</w:t>
            </w:r>
            <w:proofErr w:type="spellEnd"/>
            <w:r w:rsidRPr="00881FD8">
              <w:rPr>
                <w:sz w:val="24"/>
                <w:lang w:val="ru-RU"/>
              </w:rPr>
              <w:t xml:space="preserve"> (его представителем) и заверяется печатью.</w:t>
            </w:r>
          </w:p>
        </w:tc>
      </w:tr>
    </w:tbl>
    <w:p w:rsidR="00A52780" w:rsidRDefault="00A52780"/>
    <w:sectPr w:rsidR="00A52780" w:rsidSect="00A5278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57F38"/>
    <w:multiLevelType w:val="hybridMultilevel"/>
    <w:tmpl w:val="9B6C0F7E"/>
    <w:lvl w:ilvl="0" w:tplc="C470B1B6">
      <w:numFmt w:val="bullet"/>
      <w:lvlText w:val="-"/>
      <w:lvlJc w:val="left"/>
      <w:pPr>
        <w:ind w:left="105" w:hanging="178"/>
      </w:pPr>
      <w:rPr>
        <w:rFonts w:ascii="Times New Roman" w:eastAsia="Times New Roman" w:hAnsi="Times New Roman" w:cs="Times New Roman" w:hint="default"/>
        <w:spacing w:val="-23"/>
        <w:w w:val="99"/>
        <w:sz w:val="24"/>
        <w:szCs w:val="24"/>
        <w:lang w:val="ru-RU" w:eastAsia="ru-RU" w:bidi="ru-RU"/>
      </w:rPr>
    </w:lvl>
    <w:lvl w:ilvl="1" w:tplc="3C3AD9F8">
      <w:numFmt w:val="bullet"/>
      <w:lvlText w:val="•"/>
      <w:lvlJc w:val="left"/>
      <w:pPr>
        <w:ind w:left="982" w:hanging="178"/>
      </w:pPr>
      <w:rPr>
        <w:rFonts w:hint="default"/>
        <w:lang w:val="ru-RU" w:eastAsia="ru-RU" w:bidi="ru-RU"/>
      </w:rPr>
    </w:lvl>
    <w:lvl w:ilvl="2" w:tplc="80FCE25E">
      <w:numFmt w:val="bullet"/>
      <w:lvlText w:val="•"/>
      <w:lvlJc w:val="left"/>
      <w:pPr>
        <w:ind w:left="1864" w:hanging="178"/>
      </w:pPr>
      <w:rPr>
        <w:rFonts w:hint="default"/>
        <w:lang w:val="ru-RU" w:eastAsia="ru-RU" w:bidi="ru-RU"/>
      </w:rPr>
    </w:lvl>
    <w:lvl w:ilvl="3" w:tplc="EC9CE0A0">
      <w:numFmt w:val="bullet"/>
      <w:lvlText w:val="•"/>
      <w:lvlJc w:val="left"/>
      <w:pPr>
        <w:ind w:left="2746" w:hanging="178"/>
      </w:pPr>
      <w:rPr>
        <w:rFonts w:hint="default"/>
        <w:lang w:val="ru-RU" w:eastAsia="ru-RU" w:bidi="ru-RU"/>
      </w:rPr>
    </w:lvl>
    <w:lvl w:ilvl="4" w:tplc="D3BA188E">
      <w:numFmt w:val="bullet"/>
      <w:lvlText w:val="•"/>
      <w:lvlJc w:val="left"/>
      <w:pPr>
        <w:ind w:left="3628" w:hanging="178"/>
      </w:pPr>
      <w:rPr>
        <w:rFonts w:hint="default"/>
        <w:lang w:val="ru-RU" w:eastAsia="ru-RU" w:bidi="ru-RU"/>
      </w:rPr>
    </w:lvl>
    <w:lvl w:ilvl="5" w:tplc="57F48146">
      <w:numFmt w:val="bullet"/>
      <w:lvlText w:val="•"/>
      <w:lvlJc w:val="left"/>
      <w:pPr>
        <w:ind w:left="4510" w:hanging="178"/>
      </w:pPr>
      <w:rPr>
        <w:rFonts w:hint="default"/>
        <w:lang w:val="ru-RU" w:eastAsia="ru-RU" w:bidi="ru-RU"/>
      </w:rPr>
    </w:lvl>
    <w:lvl w:ilvl="6" w:tplc="F542663E">
      <w:numFmt w:val="bullet"/>
      <w:lvlText w:val="•"/>
      <w:lvlJc w:val="left"/>
      <w:pPr>
        <w:ind w:left="5392" w:hanging="178"/>
      </w:pPr>
      <w:rPr>
        <w:rFonts w:hint="default"/>
        <w:lang w:val="ru-RU" w:eastAsia="ru-RU" w:bidi="ru-RU"/>
      </w:rPr>
    </w:lvl>
    <w:lvl w:ilvl="7" w:tplc="DE5ACD4C">
      <w:numFmt w:val="bullet"/>
      <w:lvlText w:val="•"/>
      <w:lvlJc w:val="left"/>
      <w:pPr>
        <w:ind w:left="6274" w:hanging="178"/>
      </w:pPr>
      <w:rPr>
        <w:rFonts w:hint="default"/>
        <w:lang w:val="ru-RU" w:eastAsia="ru-RU" w:bidi="ru-RU"/>
      </w:rPr>
    </w:lvl>
    <w:lvl w:ilvl="8" w:tplc="6F86F2CE">
      <w:numFmt w:val="bullet"/>
      <w:lvlText w:val="•"/>
      <w:lvlJc w:val="left"/>
      <w:pPr>
        <w:ind w:left="7156" w:hanging="178"/>
      </w:pPr>
      <w:rPr>
        <w:rFonts w:hint="default"/>
        <w:lang w:val="ru-RU" w:eastAsia="ru-RU" w:bidi="ru-RU"/>
      </w:rPr>
    </w:lvl>
  </w:abstractNum>
  <w:abstractNum w:abstractNumId="1">
    <w:nsid w:val="2A623DC8"/>
    <w:multiLevelType w:val="hybridMultilevel"/>
    <w:tmpl w:val="C7CEA37E"/>
    <w:lvl w:ilvl="0" w:tplc="86A4AB9A">
      <w:numFmt w:val="bullet"/>
      <w:lvlText w:val="-"/>
      <w:lvlJc w:val="left"/>
      <w:pPr>
        <w:ind w:left="105" w:hanging="149"/>
      </w:pPr>
      <w:rPr>
        <w:rFonts w:ascii="Times New Roman" w:eastAsia="Times New Roman" w:hAnsi="Times New Roman" w:cs="Times New Roman" w:hint="default"/>
        <w:w w:val="99"/>
        <w:sz w:val="24"/>
        <w:szCs w:val="24"/>
        <w:lang w:val="ru-RU" w:eastAsia="ru-RU" w:bidi="ru-RU"/>
      </w:rPr>
    </w:lvl>
    <w:lvl w:ilvl="1" w:tplc="AF42EBDE">
      <w:numFmt w:val="bullet"/>
      <w:lvlText w:val="•"/>
      <w:lvlJc w:val="left"/>
      <w:pPr>
        <w:ind w:left="982" w:hanging="149"/>
      </w:pPr>
      <w:rPr>
        <w:rFonts w:hint="default"/>
        <w:lang w:val="ru-RU" w:eastAsia="ru-RU" w:bidi="ru-RU"/>
      </w:rPr>
    </w:lvl>
    <w:lvl w:ilvl="2" w:tplc="2AB82EC6">
      <w:numFmt w:val="bullet"/>
      <w:lvlText w:val="•"/>
      <w:lvlJc w:val="left"/>
      <w:pPr>
        <w:ind w:left="1864" w:hanging="149"/>
      </w:pPr>
      <w:rPr>
        <w:rFonts w:hint="default"/>
        <w:lang w:val="ru-RU" w:eastAsia="ru-RU" w:bidi="ru-RU"/>
      </w:rPr>
    </w:lvl>
    <w:lvl w:ilvl="3" w:tplc="CF08E5BA">
      <w:numFmt w:val="bullet"/>
      <w:lvlText w:val="•"/>
      <w:lvlJc w:val="left"/>
      <w:pPr>
        <w:ind w:left="2746" w:hanging="149"/>
      </w:pPr>
      <w:rPr>
        <w:rFonts w:hint="default"/>
        <w:lang w:val="ru-RU" w:eastAsia="ru-RU" w:bidi="ru-RU"/>
      </w:rPr>
    </w:lvl>
    <w:lvl w:ilvl="4" w:tplc="BF4C5582">
      <w:numFmt w:val="bullet"/>
      <w:lvlText w:val="•"/>
      <w:lvlJc w:val="left"/>
      <w:pPr>
        <w:ind w:left="3628" w:hanging="149"/>
      </w:pPr>
      <w:rPr>
        <w:rFonts w:hint="default"/>
        <w:lang w:val="ru-RU" w:eastAsia="ru-RU" w:bidi="ru-RU"/>
      </w:rPr>
    </w:lvl>
    <w:lvl w:ilvl="5" w:tplc="C21665A0">
      <w:numFmt w:val="bullet"/>
      <w:lvlText w:val="•"/>
      <w:lvlJc w:val="left"/>
      <w:pPr>
        <w:ind w:left="4510" w:hanging="149"/>
      </w:pPr>
      <w:rPr>
        <w:rFonts w:hint="default"/>
        <w:lang w:val="ru-RU" w:eastAsia="ru-RU" w:bidi="ru-RU"/>
      </w:rPr>
    </w:lvl>
    <w:lvl w:ilvl="6" w:tplc="49220F58">
      <w:numFmt w:val="bullet"/>
      <w:lvlText w:val="•"/>
      <w:lvlJc w:val="left"/>
      <w:pPr>
        <w:ind w:left="5392" w:hanging="149"/>
      </w:pPr>
      <w:rPr>
        <w:rFonts w:hint="default"/>
        <w:lang w:val="ru-RU" w:eastAsia="ru-RU" w:bidi="ru-RU"/>
      </w:rPr>
    </w:lvl>
    <w:lvl w:ilvl="7" w:tplc="F7F8897A">
      <w:numFmt w:val="bullet"/>
      <w:lvlText w:val="•"/>
      <w:lvlJc w:val="left"/>
      <w:pPr>
        <w:ind w:left="6274" w:hanging="149"/>
      </w:pPr>
      <w:rPr>
        <w:rFonts w:hint="default"/>
        <w:lang w:val="ru-RU" w:eastAsia="ru-RU" w:bidi="ru-RU"/>
      </w:rPr>
    </w:lvl>
    <w:lvl w:ilvl="8" w:tplc="B250144C">
      <w:numFmt w:val="bullet"/>
      <w:lvlText w:val="•"/>
      <w:lvlJc w:val="left"/>
      <w:pPr>
        <w:ind w:left="7156" w:hanging="149"/>
      </w:pPr>
      <w:rPr>
        <w:rFonts w:hint="default"/>
        <w:lang w:val="ru-RU" w:eastAsia="ru-RU" w:bidi="ru-RU"/>
      </w:rPr>
    </w:lvl>
  </w:abstractNum>
  <w:abstractNum w:abstractNumId="2">
    <w:nsid w:val="343D573F"/>
    <w:multiLevelType w:val="hybridMultilevel"/>
    <w:tmpl w:val="9E84DC1E"/>
    <w:lvl w:ilvl="0" w:tplc="18EEB106">
      <w:numFmt w:val="bullet"/>
      <w:lvlText w:val="-"/>
      <w:lvlJc w:val="left"/>
      <w:pPr>
        <w:ind w:left="107" w:hanging="173"/>
      </w:pPr>
      <w:rPr>
        <w:rFonts w:ascii="Times New Roman" w:eastAsia="Times New Roman" w:hAnsi="Times New Roman" w:cs="Times New Roman" w:hint="default"/>
        <w:spacing w:val="-29"/>
        <w:w w:val="99"/>
        <w:sz w:val="24"/>
        <w:szCs w:val="24"/>
        <w:lang w:val="ru-RU" w:eastAsia="ru-RU" w:bidi="ru-RU"/>
      </w:rPr>
    </w:lvl>
    <w:lvl w:ilvl="1" w:tplc="D74AB848">
      <w:numFmt w:val="bullet"/>
      <w:lvlText w:val="•"/>
      <w:lvlJc w:val="left"/>
      <w:pPr>
        <w:ind w:left="871" w:hanging="173"/>
      </w:pPr>
      <w:rPr>
        <w:rFonts w:hint="default"/>
        <w:lang w:val="ru-RU" w:eastAsia="ru-RU" w:bidi="ru-RU"/>
      </w:rPr>
    </w:lvl>
    <w:lvl w:ilvl="2" w:tplc="5A04B482">
      <w:numFmt w:val="bullet"/>
      <w:lvlText w:val="•"/>
      <w:lvlJc w:val="left"/>
      <w:pPr>
        <w:ind w:left="1642" w:hanging="173"/>
      </w:pPr>
      <w:rPr>
        <w:rFonts w:hint="default"/>
        <w:lang w:val="ru-RU" w:eastAsia="ru-RU" w:bidi="ru-RU"/>
      </w:rPr>
    </w:lvl>
    <w:lvl w:ilvl="3" w:tplc="94B427BC">
      <w:numFmt w:val="bullet"/>
      <w:lvlText w:val="•"/>
      <w:lvlJc w:val="left"/>
      <w:pPr>
        <w:ind w:left="2413" w:hanging="173"/>
      </w:pPr>
      <w:rPr>
        <w:rFonts w:hint="default"/>
        <w:lang w:val="ru-RU" w:eastAsia="ru-RU" w:bidi="ru-RU"/>
      </w:rPr>
    </w:lvl>
    <w:lvl w:ilvl="4" w:tplc="CB88AB9C">
      <w:numFmt w:val="bullet"/>
      <w:lvlText w:val="•"/>
      <w:lvlJc w:val="left"/>
      <w:pPr>
        <w:ind w:left="3185" w:hanging="173"/>
      </w:pPr>
      <w:rPr>
        <w:rFonts w:hint="default"/>
        <w:lang w:val="ru-RU" w:eastAsia="ru-RU" w:bidi="ru-RU"/>
      </w:rPr>
    </w:lvl>
    <w:lvl w:ilvl="5" w:tplc="311A3128">
      <w:numFmt w:val="bullet"/>
      <w:lvlText w:val="•"/>
      <w:lvlJc w:val="left"/>
      <w:pPr>
        <w:ind w:left="3956" w:hanging="173"/>
      </w:pPr>
      <w:rPr>
        <w:rFonts w:hint="default"/>
        <w:lang w:val="ru-RU" w:eastAsia="ru-RU" w:bidi="ru-RU"/>
      </w:rPr>
    </w:lvl>
    <w:lvl w:ilvl="6" w:tplc="4802E4AE">
      <w:numFmt w:val="bullet"/>
      <w:lvlText w:val="•"/>
      <w:lvlJc w:val="left"/>
      <w:pPr>
        <w:ind w:left="4727" w:hanging="173"/>
      </w:pPr>
      <w:rPr>
        <w:rFonts w:hint="default"/>
        <w:lang w:val="ru-RU" w:eastAsia="ru-RU" w:bidi="ru-RU"/>
      </w:rPr>
    </w:lvl>
    <w:lvl w:ilvl="7" w:tplc="A70E651E">
      <w:numFmt w:val="bullet"/>
      <w:lvlText w:val="•"/>
      <w:lvlJc w:val="left"/>
      <w:pPr>
        <w:ind w:left="5499" w:hanging="173"/>
      </w:pPr>
      <w:rPr>
        <w:rFonts w:hint="default"/>
        <w:lang w:val="ru-RU" w:eastAsia="ru-RU" w:bidi="ru-RU"/>
      </w:rPr>
    </w:lvl>
    <w:lvl w:ilvl="8" w:tplc="C0D8BDC4">
      <w:numFmt w:val="bullet"/>
      <w:lvlText w:val="•"/>
      <w:lvlJc w:val="left"/>
      <w:pPr>
        <w:ind w:left="6270" w:hanging="173"/>
      </w:pPr>
      <w:rPr>
        <w:rFonts w:hint="default"/>
        <w:lang w:val="ru-RU" w:eastAsia="ru-RU" w:bidi="ru-RU"/>
      </w:rPr>
    </w:lvl>
  </w:abstractNum>
  <w:abstractNum w:abstractNumId="3">
    <w:nsid w:val="589B6A2A"/>
    <w:multiLevelType w:val="hybridMultilevel"/>
    <w:tmpl w:val="30B882B4"/>
    <w:lvl w:ilvl="0" w:tplc="BEA8CECA">
      <w:numFmt w:val="bullet"/>
      <w:lvlText w:val="-"/>
      <w:lvlJc w:val="left"/>
      <w:pPr>
        <w:ind w:left="107" w:hanging="147"/>
      </w:pPr>
      <w:rPr>
        <w:rFonts w:ascii="Times New Roman" w:eastAsia="Times New Roman" w:hAnsi="Times New Roman" w:cs="Times New Roman" w:hint="default"/>
        <w:w w:val="99"/>
        <w:sz w:val="24"/>
        <w:szCs w:val="24"/>
        <w:lang w:val="ru-RU" w:eastAsia="ru-RU" w:bidi="ru-RU"/>
      </w:rPr>
    </w:lvl>
    <w:lvl w:ilvl="1" w:tplc="CE38EF76">
      <w:numFmt w:val="bullet"/>
      <w:lvlText w:val="•"/>
      <w:lvlJc w:val="left"/>
      <w:pPr>
        <w:ind w:left="871" w:hanging="147"/>
      </w:pPr>
      <w:rPr>
        <w:rFonts w:hint="default"/>
        <w:lang w:val="ru-RU" w:eastAsia="ru-RU" w:bidi="ru-RU"/>
      </w:rPr>
    </w:lvl>
    <w:lvl w:ilvl="2" w:tplc="35BA9432">
      <w:numFmt w:val="bullet"/>
      <w:lvlText w:val="•"/>
      <w:lvlJc w:val="left"/>
      <w:pPr>
        <w:ind w:left="1642" w:hanging="147"/>
      </w:pPr>
      <w:rPr>
        <w:rFonts w:hint="default"/>
        <w:lang w:val="ru-RU" w:eastAsia="ru-RU" w:bidi="ru-RU"/>
      </w:rPr>
    </w:lvl>
    <w:lvl w:ilvl="3" w:tplc="B25AB0A4">
      <w:numFmt w:val="bullet"/>
      <w:lvlText w:val="•"/>
      <w:lvlJc w:val="left"/>
      <w:pPr>
        <w:ind w:left="2413" w:hanging="147"/>
      </w:pPr>
      <w:rPr>
        <w:rFonts w:hint="default"/>
        <w:lang w:val="ru-RU" w:eastAsia="ru-RU" w:bidi="ru-RU"/>
      </w:rPr>
    </w:lvl>
    <w:lvl w:ilvl="4" w:tplc="32A06E32">
      <w:numFmt w:val="bullet"/>
      <w:lvlText w:val="•"/>
      <w:lvlJc w:val="left"/>
      <w:pPr>
        <w:ind w:left="3185" w:hanging="147"/>
      </w:pPr>
      <w:rPr>
        <w:rFonts w:hint="default"/>
        <w:lang w:val="ru-RU" w:eastAsia="ru-RU" w:bidi="ru-RU"/>
      </w:rPr>
    </w:lvl>
    <w:lvl w:ilvl="5" w:tplc="160E9D46">
      <w:numFmt w:val="bullet"/>
      <w:lvlText w:val="•"/>
      <w:lvlJc w:val="left"/>
      <w:pPr>
        <w:ind w:left="3956" w:hanging="147"/>
      </w:pPr>
      <w:rPr>
        <w:rFonts w:hint="default"/>
        <w:lang w:val="ru-RU" w:eastAsia="ru-RU" w:bidi="ru-RU"/>
      </w:rPr>
    </w:lvl>
    <w:lvl w:ilvl="6" w:tplc="26501894">
      <w:numFmt w:val="bullet"/>
      <w:lvlText w:val="•"/>
      <w:lvlJc w:val="left"/>
      <w:pPr>
        <w:ind w:left="4727" w:hanging="147"/>
      </w:pPr>
      <w:rPr>
        <w:rFonts w:hint="default"/>
        <w:lang w:val="ru-RU" w:eastAsia="ru-RU" w:bidi="ru-RU"/>
      </w:rPr>
    </w:lvl>
    <w:lvl w:ilvl="7" w:tplc="6764F244">
      <w:numFmt w:val="bullet"/>
      <w:lvlText w:val="•"/>
      <w:lvlJc w:val="left"/>
      <w:pPr>
        <w:ind w:left="5499" w:hanging="147"/>
      </w:pPr>
      <w:rPr>
        <w:rFonts w:hint="default"/>
        <w:lang w:val="ru-RU" w:eastAsia="ru-RU" w:bidi="ru-RU"/>
      </w:rPr>
    </w:lvl>
    <w:lvl w:ilvl="8" w:tplc="A7B2CD0E">
      <w:numFmt w:val="bullet"/>
      <w:lvlText w:val="•"/>
      <w:lvlJc w:val="left"/>
      <w:pPr>
        <w:ind w:left="6270" w:hanging="147"/>
      </w:pPr>
      <w:rPr>
        <w:rFonts w:hint="default"/>
        <w:lang w:val="ru-RU" w:eastAsia="ru-RU" w:bidi="ru-RU"/>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881FD8"/>
    <w:rsid w:val="00881FD8"/>
    <w:rsid w:val="00A52780"/>
    <w:rsid w:val="00C6797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881FD8"/>
    <w:pPr>
      <w:widowControl w:val="0"/>
      <w:autoSpaceDE w:val="0"/>
      <w:autoSpaceDN w:val="0"/>
      <w:spacing w:after="0" w:line="240" w:lineRule="auto"/>
    </w:pPr>
    <w:rPr>
      <w:rFonts w:ascii="Times New Roman" w:eastAsia="Times New Roman" w:hAnsi="Times New Roman" w:cs="Times New Roman"/>
      <w:lang w:eastAsia="ru-RU" w:bidi="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881FD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3">
    <w:name w:val="Body Text"/>
    <w:basedOn w:val="a"/>
    <w:link w:val="a4"/>
    <w:uiPriority w:val="1"/>
    <w:qFormat/>
    <w:rsid w:val="00881FD8"/>
    <w:rPr>
      <w:sz w:val="24"/>
      <w:szCs w:val="24"/>
    </w:rPr>
  </w:style>
  <w:style w:type="character" w:customStyle="1" w:styleId="a4">
    <w:name w:val="Основной текст Знак"/>
    <w:basedOn w:val="a0"/>
    <w:link w:val="a3"/>
    <w:uiPriority w:val="1"/>
    <w:rsid w:val="00881FD8"/>
    <w:rPr>
      <w:rFonts w:ascii="Times New Roman" w:eastAsia="Times New Roman" w:hAnsi="Times New Roman" w:cs="Times New Roman"/>
      <w:sz w:val="24"/>
      <w:szCs w:val="24"/>
      <w:lang w:eastAsia="ru-RU" w:bidi="ru-RU"/>
    </w:rPr>
  </w:style>
  <w:style w:type="paragraph" w:customStyle="1" w:styleId="31">
    <w:name w:val="Заголовок 31"/>
    <w:basedOn w:val="a"/>
    <w:uiPriority w:val="1"/>
    <w:qFormat/>
    <w:rsid w:val="00881FD8"/>
    <w:pPr>
      <w:ind w:left="885"/>
      <w:outlineLvl w:val="3"/>
    </w:pPr>
    <w:rPr>
      <w:b/>
      <w:bCs/>
      <w:sz w:val="24"/>
      <w:szCs w:val="24"/>
    </w:rPr>
  </w:style>
  <w:style w:type="paragraph" w:customStyle="1" w:styleId="TableParagraph">
    <w:name w:val="Table Paragraph"/>
    <w:basedOn w:val="a"/>
    <w:uiPriority w:val="1"/>
    <w:qFormat/>
    <w:rsid w:val="00881FD8"/>
    <w:pPr>
      <w:ind w:left="107"/>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1842</Words>
  <Characters>10500</Characters>
  <Application>Microsoft Office Word</Application>
  <DocSecurity>0</DocSecurity>
  <Lines>87</Lines>
  <Paragraphs>24</Paragraphs>
  <ScaleCrop>false</ScaleCrop>
  <Company>Grizli777</Company>
  <LinksUpToDate>false</LinksUpToDate>
  <CharactersWithSpaces>12318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знание-9</dc:creator>
  <cp:keywords/>
  <dc:description/>
  <cp:lastModifiedBy>знание-9</cp:lastModifiedBy>
  <cp:revision>2</cp:revision>
  <dcterms:created xsi:type="dcterms:W3CDTF">2019-01-26T17:28:00Z</dcterms:created>
  <dcterms:modified xsi:type="dcterms:W3CDTF">2019-01-26T17:29:00Z</dcterms:modified>
</cp:coreProperties>
</file>