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02A" w:rsidRPr="000C602A" w:rsidRDefault="000C602A" w:rsidP="000C602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602A">
        <w:rPr>
          <w:rFonts w:ascii="Times New Roman" w:hAnsi="Times New Roman" w:cs="Times New Roman"/>
          <w:sz w:val="28"/>
          <w:szCs w:val="28"/>
        </w:rPr>
        <w:t>Тема проекта: «ИС “ЖКХ‑Заявки” для муниципального управления обращениями жителей по обслуживанию жилого фонда».</w:t>
      </w:r>
      <w:r w:rsidRPr="000C602A">
        <w:rPr>
          <w:rFonts w:ascii="Times New Roman" w:hAnsi="Times New Roman" w:cs="Times New Roman"/>
          <w:sz w:val="28"/>
          <w:szCs w:val="28"/>
        </w:rPr>
        <w:br/>
      </w:r>
      <w:r w:rsidRPr="000C602A">
        <w:rPr>
          <w:rFonts w:ascii="Times New Roman" w:hAnsi="Times New Roman" w:cs="Times New Roman"/>
          <w:sz w:val="28"/>
          <w:szCs w:val="28"/>
        </w:rPr>
        <w:br/>
        <w:t xml:space="preserve">1) Соответствие классификации ПО </w:t>
      </w:r>
      <w:proofErr w:type="spellStart"/>
      <w:r w:rsidRPr="000C602A">
        <w:rPr>
          <w:rFonts w:ascii="Times New Roman" w:hAnsi="Times New Roman" w:cs="Times New Roman"/>
          <w:sz w:val="28"/>
          <w:szCs w:val="28"/>
        </w:rPr>
        <w:t>Минцифры</w:t>
      </w:r>
      <w:proofErr w:type="spellEnd"/>
    </w:p>
    <w:p w:rsidR="000C602A" w:rsidRPr="000C602A" w:rsidRDefault="000C602A" w:rsidP="000C602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602A">
        <w:rPr>
          <w:rFonts w:ascii="Times New Roman" w:hAnsi="Times New Roman" w:cs="Times New Roman"/>
          <w:sz w:val="28"/>
          <w:szCs w:val="28"/>
        </w:rPr>
        <w:t>Проект логично отнести к:</w:t>
      </w:r>
    </w:p>
    <w:p w:rsidR="000C602A" w:rsidRPr="000C602A" w:rsidRDefault="000C602A" w:rsidP="000C602A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602A">
        <w:rPr>
          <w:rFonts w:ascii="Times New Roman" w:hAnsi="Times New Roman" w:cs="Times New Roman"/>
          <w:sz w:val="28"/>
          <w:szCs w:val="28"/>
        </w:rPr>
        <w:t>Раздел 05: Прикладное программное обеспечение</w:t>
      </w:r>
    </w:p>
    <w:p w:rsidR="000C602A" w:rsidRPr="000C602A" w:rsidRDefault="000C602A" w:rsidP="000C602A">
      <w:pPr>
        <w:pStyle w:val="a3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602A">
        <w:rPr>
          <w:rFonts w:ascii="Times New Roman" w:hAnsi="Times New Roman" w:cs="Times New Roman"/>
          <w:sz w:val="28"/>
          <w:szCs w:val="28"/>
        </w:rPr>
        <w:t>Класс 05.15: Информационные системы для решения специфических отраслевых задач</w:t>
      </w:r>
    </w:p>
    <w:p w:rsidR="000C602A" w:rsidRPr="000C602A" w:rsidRDefault="000C602A" w:rsidP="000C602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602A">
        <w:rPr>
          <w:rFonts w:ascii="Times New Roman" w:hAnsi="Times New Roman" w:cs="Times New Roman"/>
          <w:sz w:val="28"/>
          <w:szCs w:val="28"/>
        </w:rPr>
        <w:t>Обоснование: в описании 05.15 прямо указаны системы для государственного управления и ЖКХ, что полностью совпадает с предметной областью проекта.</w:t>
      </w:r>
    </w:p>
    <w:p w:rsidR="000C602A" w:rsidRPr="000C602A" w:rsidRDefault="000C602A" w:rsidP="000C602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602A">
        <w:rPr>
          <w:rFonts w:ascii="Times New Roman" w:hAnsi="Times New Roman" w:cs="Times New Roman"/>
          <w:sz w:val="28"/>
          <w:szCs w:val="28"/>
        </w:rPr>
        <w:br w:type="page"/>
      </w:r>
    </w:p>
    <w:p w:rsidR="000C602A" w:rsidRDefault="000C602A" w:rsidP="000C602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602A">
        <w:rPr>
          <w:rFonts w:ascii="Times New Roman" w:hAnsi="Times New Roman" w:cs="Times New Roman"/>
          <w:b/>
          <w:sz w:val="28"/>
          <w:szCs w:val="28"/>
        </w:rPr>
        <w:lastRenderedPageBreak/>
        <w:t>Состав и иерархия работ проекта</w:t>
      </w:r>
    </w:p>
    <w:p w:rsidR="000C602A" w:rsidRPr="000C602A" w:rsidRDefault="000C602A" w:rsidP="000C602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602A">
        <w:rPr>
          <w:rFonts w:ascii="Times New Roman" w:hAnsi="Times New Roman" w:cs="Times New Roman"/>
          <w:sz w:val="28"/>
          <w:szCs w:val="28"/>
        </w:rPr>
        <w:t>Уровень 1 (проект):</w:t>
      </w:r>
    </w:p>
    <w:p w:rsidR="000C602A" w:rsidRDefault="000C602A" w:rsidP="00E448E3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448E3">
        <w:rPr>
          <w:rFonts w:ascii="Times New Roman" w:hAnsi="Times New Roman" w:cs="Times New Roman"/>
          <w:sz w:val="28"/>
          <w:szCs w:val="28"/>
        </w:rPr>
        <w:t>Проект ИС “ЖКХ‑Заявки”</w:t>
      </w:r>
    </w:p>
    <w:p w:rsidR="00E448E3" w:rsidRPr="00E448E3" w:rsidRDefault="00E448E3" w:rsidP="00E448E3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E448E3">
        <w:rPr>
          <w:rFonts w:ascii="Times New Roman" w:hAnsi="Times New Roman" w:cs="Times New Roman"/>
          <w:sz w:val="28"/>
          <w:szCs w:val="28"/>
        </w:rPr>
        <w:t>Декомпозиция работ:</w:t>
      </w:r>
    </w:p>
    <w:p w:rsidR="00E448E3" w:rsidRDefault="00E448E3" w:rsidP="00E448E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3">
        <w:rPr>
          <w:rFonts w:ascii="Times New Roman" w:hAnsi="Times New Roman" w:cs="Times New Roman"/>
          <w:sz w:val="28"/>
          <w:szCs w:val="28"/>
        </w:rPr>
        <w:t>Инициация и планирование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Формирование устава проекта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Определение целей, границ и критериев успеха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План-график, бюджет, риски и коммуникации</w:t>
      </w:r>
    </w:p>
    <w:p w:rsidR="00E448E3" w:rsidRDefault="00E448E3" w:rsidP="00E448E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448E3">
        <w:rPr>
          <w:rFonts w:ascii="Times New Roman" w:hAnsi="Times New Roman" w:cs="Times New Roman"/>
          <w:sz w:val="28"/>
          <w:szCs w:val="28"/>
        </w:rPr>
        <w:t>Предпроектное</w:t>
      </w:r>
      <w:proofErr w:type="spellEnd"/>
      <w:r w:rsidRPr="00E448E3">
        <w:rPr>
          <w:rFonts w:ascii="Times New Roman" w:hAnsi="Times New Roman" w:cs="Times New Roman"/>
          <w:sz w:val="28"/>
          <w:szCs w:val="28"/>
        </w:rPr>
        <w:t xml:space="preserve"> обследование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Сбор и анализ требований (администрация, УК, жители)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Описание процессов «как есть» (AS-IS)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Формирование перечня функциональных и нефункциональных требований</w:t>
      </w:r>
    </w:p>
    <w:p w:rsidR="00E448E3" w:rsidRDefault="00E448E3" w:rsidP="00E448E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3">
        <w:rPr>
          <w:rFonts w:ascii="Times New Roman" w:hAnsi="Times New Roman" w:cs="Times New Roman"/>
          <w:sz w:val="28"/>
          <w:szCs w:val="28"/>
        </w:rPr>
        <w:t>Проектирование ИС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Архитектурное проектирование (модули, роли, интеграции)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Проектирование БД и справочников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Проектирование интерфейсов (</w:t>
      </w:r>
      <w:proofErr w:type="spellStart"/>
      <w:r w:rsidRPr="00E448E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448E3">
        <w:rPr>
          <w:rFonts w:ascii="Times New Roman" w:hAnsi="Times New Roman" w:cs="Times New Roman"/>
          <w:sz w:val="28"/>
          <w:szCs w:val="28"/>
        </w:rPr>
        <w:t>/моб. кабинет заявителя и оператора)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Подготовка технического задания</w:t>
      </w:r>
    </w:p>
    <w:p w:rsidR="00E448E3" w:rsidRDefault="00E448E3" w:rsidP="00E448E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3">
        <w:rPr>
          <w:rFonts w:ascii="Times New Roman" w:hAnsi="Times New Roman" w:cs="Times New Roman"/>
          <w:sz w:val="28"/>
          <w:szCs w:val="28"/>
        </w:rPr>
        <w:t>Разработка</w:t>
      </w:r>
    </w:p>
    <w:p w:rsidR="00E448E3" w:rsidRDefault="00E448E3" w:rsidP="00E448E3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48E3">
        <w:rPr>
          <w:rFonts w:ascii="Times New Roman" w:hAnsi="Times New Roman" w:cs="Times New Roman"/>
          <w:sz w:val="28"/>
          <w:szCs w:val="28"/>
        </w:rPr>
        <w:t>Модуль регистрации и маршрутизации заявок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Личный кабинет жителя (создание/отслеживание заявок)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Кабинет диспетчера и исполнителя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Уведомления (</w:t>
      </w:r>
      <w:proofErr w:type="spellStart"/>
      <w:r w:rsidRPr="005B49A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B49AE">
        <w:rPr>
          <w:rFonts w:ascii="Times New Roman" w:hAnsi="Times New Roman" w:cs="Times New Roman"/>
          <w:sz w:val="28"/>
          <w:szCs w:val="28"/>
        </w:rPr>
        <w:t>/SMS/</w:t>
      </w:r>
      <w:proofErr w:type="spellStart"/>
      <w:r w:rsidRPr="005B49A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B49AE">
        <w:rPr>
          <w:rFonts w:ascii="Times New Roman" w:hAnsi="Times New Roman" w:cs="Times New Roman"/>
          <w:sz w:val="28"/>
          <w:szCs w:val="28"/>
        </w:rPr>
        <w:t>)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Отчеты и аналитика (сроки, SLA, проблемные зоны)</w:t>
      </w:r>
    </w:p>
    <w:p w:rsidR="00E448E3" w:rsidRDefault="00E448E3" w:rsidP="00E448E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3">
        <w:rPr>
          <w:rFonts w:ascii="Times New Roman" w:hAnsi="Times New Roman" w:cs="Times New Roman"/>
          <w:sz w:val="28"/>
          <w:szCs w:val="28"/>
        </w:rPr>
        <w:t>Тестирование и контроль качества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Подготовка тест-плана и сценариев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Функциональное и интеграционное тестирование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Нагрузочное тестирование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Исправление дефектов и регрессионная проверка</w:t>
      </w:r>
    </w:p>
    <w:p w:rsidR="00E448E3" w:rsidRDefault="00E448E3" w:rsidP="00E448E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3">
        <w:rPr>
          <w:rFonts w:ascii="Times New Roman" w:hAnsi="Times New Roman" w:cs="Times New Roman"/>
          <w:sz w:val="28"/>
          <w:szCs w:val="28"/>
        </w:rPr>
        <w:t>Внедрение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Подготовка инфраструктуры и развертывание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Миграция начальных данных и справочников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Обучение пользователей (диспетчеры, исполнители, администраторы)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Пилотная эксплуатация и корректировки</w:t>
      </w:r>
    </w:p>
    <w:p w:rsidR="00E448E3" w:rsidRDefault="00E448E3" w:rsidP="00E448E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448E3">
        <w:rPr>
          <w:rFonts w:ascii="Times New Roman" w:hAnsi="Times New Roman" w:cs="Times New Roman"/>
          <w:sz w:val="28"/>
          <w:szCs w:val="28"/>
        </w:rPr>
        <w:t>Завершение проекта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Приемо-сдаточные испытания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Ввод в промышленную эксплуатацию</w:t>
      </w:r>
    </w:p>
    <w:p w:rsidR="005B49AE" w:rsidRDefault="005B49AE" w:rsidP="005B49A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Закрытие проекта и передача в сопровождение</w:t>
      </w:r>
    </w:p>
    <w:p w:rsidR="005B49AE" w:rsidRPr="005B49AE" w:rsidRDefault="005B49AE" w:rsidP="005B49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B49AE" w:rsidRDefault="005B49AE" w:rsidP="005B49A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Характеристика этапов проекта</w:t>
      </w:r>
    </w:p>
    <w:p w:rsidR="005B49AE" w:rsidRPr="005B49AE" w:rsidRDefault="005B49AE" w:rsidP="005B49A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Краткая характеристика основных пакетов работ:</w:t>
      </w:r>
    </w:p>
    <w:p w:rsidR="005B49AE" w:rsidRPr="005B49AE" w:rsidRDefault="005B49AE" w:rsidP="005B49A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Инициация и планирование — формирует управленческую основу проекта: цели, ограничения, ресурсы, риски.</w:t>
      </w:r>
    </w:p>
    <w:p w:rsidR="005B49AE" w:rsidRPr="005B49AE" w:rsidRDefault="005B49AE" w:rsidP="005B49A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49AE">
        <w:rPr>
          <w:rFonts w:ascii="Times New Roman" w:hAnsi="Times New Roman" w:cs="Times New Roman"/>
          <w:sz w:val="28"/>
          <w:szCs w:val="28"/>
        </w:rPr>
        <w:t>Предпроектное</w:t>
      </w:r>
      <w:proofErr w:type="spellEnd"/>
      <w:r w:rsidRPr="005B49AE">
        <w:rPr>
          <w:rFonts w:ascii="Times New Roman" w:hAnsi="Times New Roman" w:cs="Times New Roman"/>
          <w:sz w:val="28"/>
          <w:szCs w:val="28"/>
        </w:rPr>
        <w:t xml:space="preserve"> обследование — обеспечивает полноту и непротиворечивость требований, чтобы не допустить переделок на поздних этапах.</w:t>
      </w:r>
    </w:p>
    <w:p w:rsidR="005B49AE" w:rsidRPr="005B49AE" w:rsidRDefault="005B49AE" w:rsidP="005B49A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Проектирование — переводит требования в техническую модель (архитектура, данные, интерфейсы, ТЗ).</w:t>
      </w:r>
    </w:p>
    <w:p w:rsidR="005B49AE" w:rsidRPr="005B49AE" w:rsidRDefault="005B49AE" w:rsidP="005B49A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 xml:space="preserve">Разработка — создание программных модулей и пользовательского </w:t>
      </w:r>
      <w:bookmarkStart w:id="0" w:name="_GoBack"/>
      <w:bookmarkEnd w:id="0"/>
      <w:r w:rsidRPr="005B49AE">
        <w:rPr>
          <w:rFonts w:ascii="Times New Roman" w:hAnsi="Times New Roman" w:cs="Times New Roman"/>
          <w:sz w:val="28"/>
          <w:szCs w:val="28"/>
        </w:rPr>
        <w:t>функционала по утвержденному ТЗ.</w:t>
      </w:r>
    </w:p>
    <w:p w:rsidR="005B49AE" w:rsidRPr="005B49AE" w:rsidRDefault="005B49AE" w:rsidP="005B49A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Тестирование — подтверждение соответствия требованиям, стабильности и готовности к эксплуатации.</w:t>
      </w:r>
    </w:p>
    <w:p w:rsidR="005B49AE" w:rsidRPr="005B49AE" w:rsidRDefault="005B49AE" w:rsidP="005B49A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Внедрение — запуск системы в реальной среде, обучение персонала, отработка пилота.</w:t>
      </w:r>
    </w:p>
    <w:p w:rsidR="005B49AE" w:rsidRPr="00E448E3" w:rsidRDefault="005B49AE" w:rsidP="005B49A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49AE">
        <w:rPr>
          <w:rFonts w:ascii="Times New Roman" w:hAnsi="Times New Roman" w:cs="Times New Roman"/>
          <w:sz w:val="28"/>
          <w:szCs w:val="28"/>
        </w:rPr>
        <w:t>Завершение — формальная приемка результата и организационная передача системы в режим сопровождения.</w:t>
      </w:r>
    </w:p>
    <w:p w:rsidR="00DF5C14" w:rsidRPr="00DF5C14" w:rsidRDefault="005B49AE" w:rsidP="00E448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 основны</w:t>
      </w:r>
      <w:r w:rsidR="00DF5C14">
        <w:rPr>
          <w:rFonts w:ascii="Times New Roman" w:hAnsi="Times New Roman" w:cs="Times New Roman"/>
          <w:sz w:val="28"/>
          <w:szCs w:val="28"/>
        </w:rPr>
        <w:t>ми характеристиками этапов проекта</w:t>
      </w:r>
      <w:r w:rsidR="00DF5C14" w:rsidRPr="00DF5C14">
        <w:rPr>
          <w:rFonts w:ascii="Times New Roman" w:hAnsi="Times New Roman" w:cs="Times New Roman"/>
          <w:sz w:val="28"/>
          <w:szCs w:val="28"/>
        </w:rPr>
        <w:t>:</w:t>
      </w:r>
      <w:r w:rsidR="00DF5C1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6"/>
        <w:gridCol w:w="2662"/>
        <w:gridCol w:w="1668"/>
        <w:gridCol w:w="1602"/>
        <w:gridCol w:w="1928"/>
        <w:gridCol w:w="759"/>
      </w:tblGrid>
      <w:tr w:rsidR="00DF5C14" w:rsidTr="00DF5C14">
        <w:tc>
          <w:tcPr>
            <w:tcW w:w="1264" w:type="dxa"/>
          </w:tcPr>
          <w:p w:rsidR="00DF5C14" w:rsidRPr="00DF5C14" w:rsidRDefault="00DF5C14" w:rsidP="00E448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Код WBS</w:t>
            </w:r>
          </w:p>
        </w:tc>
        <w:tc>
          <w:tcPr>
            <w:tcW w:w="1691" w:type="dxa"/>
          </w:tcPr>
          <w:p w:rsidR="00DF5C14" w:rsidRPr="00DF5C14" w:rsidRDefault="00DF5C14" w:rsidP="00E448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1647" w:type="dxa"/>
          </w:tcPr>
          <w:p w:rsidR="00DF5C14" w:rsidRPr="00DF5C14" w:rsidRDefault="00DF5C14" w:rsidP="00E448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Длительность, ч</w:t>
            </w:r>
          </w:p>
        </w:tc>
        <w:tc>
          <w:tcPr>
            <w:tcW w:w="1544" w:type="dxa"/>
          </w:tcPr>
          <w:p w:rsidR="00DF5C14" w:rsidRPr="00DF5C14" w:rsidRDefault="00DF5C14" w:rsidP="00E448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1899" w:type="dxa"/>
          </w:tcPr>
          <w:p w:rsidR="00DF5C14" w:rsidRPr="00DF5C14" w:rsidRDefault="00DF5C14" w:rsidP="00E448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Предшественник</w:t>
            </w:r>
          </w:p>
        </w:tc>
        <w:tc>
          <w:tcPr>
            <w:tcW w:w="1300" w:type="dxa"/>
          </w:tcPr>
          <w:p w:rsidR="00DF5C14" w:rsidRPr="00DF5C14" w:rsidRDefault="00DF5C14" w:rsidP="00E448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Тип связи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1" w:type="dxa"/>
          </w:tcPr>
          <w:p>
            <w:r>
              <w:t>Инициация и планирование</w:t>
            </w:r>
          </w:p>
        </w:tc>
        <w:tc>
          <w:tcPr>
            <w:tcW w:w="1647" w:type="dxa"/>
          </w:tcPr>
          <w:p>
            <w:r>
              <w:t>72</w:t>
            </w:r>
          </w:p>
        </w:tc>
        <w:tc>
          <w:tcPr>
            <w:tcW w:w="1544" w:type="dxa"/>
          </w:tcPr>
          <w:p>
            <w:r>
              <w:t>Руководитель проекта</w:t>
            </w:r>
          </w:p>
        </w:tc>
        <w:tc>
          <w:tcPr>
            <w:tcW w:w="1899" w:type="dxa"/>
          </w:tcPr>
          <w:p>
            <w:r>
              <w:t>—</w:t>
            </w:r>
          </w:p>
        </w:tc>
        <w:tc>
          <w:tcPr>
            <w:tcW w:w="1300" w:type="dxa"/>
          </w:tcPr>
          <w:p>
            <w:r>
              <w:t>—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691" w:type="dxa"/>
          </w:tcPr>
          <w:p>
            <w:r>
              <w:t>Формирование устава проекта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Руководитель проекта</w:t>
            </w:r>
          </w:p>
        </w:tc>
        <w:tc>
          <w:tcPr>
            <w:tcW w:w="1899" w:type="dxa"/>
          </w:tcPr>
          <w:p>
            <w:r>
              <w:t>—</w:t>
            </w:r>
          </w:p>
        </w:tc>
        <w:tc>
          <w:tcPr>
            <w:tcW w:w="1300" w:type="dxa"/>
          </w:tcPr>
          <w:p>
            <w:r>
              <w:t>—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691" w:type="dxa"/>
          </w:tcPr>
          <w:p>
            <w:r>
              <w:t>Определение целей, границ и критериев успеха</w:t>
            </w:r>
          </w:p>
        </w:tc>
        <w:tc>
          <w:tcPr>
            <w:tcW w:w="1647" w:type="dxa"/>
          </w:tcPr>
          <w:p>
            <w:r>
              <w:t>24</w:t>
            </w:r>
          </w:p>
        </w:tc>
        <w:tc>
          <w:tcPr>
            <w:tcW w:w="1544" w:type="dxa"/>
          </w:tcPr>
          <w:p>
            <w:r>
              <w:t>Руководитель проекта, Заказчик</w:t>
            </w:r>
          </w:p>
        </w:tc>
        <w:tc>
          <w:tcPr>
            <w:tcW w:w="1899" w:type="dxa"/>
          </w:tcPr>
          <w:p>
            <w:r>
              <w:t>1.1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691" w:type="dxa"/>
          </w:tcPr>
          <w:p>
            <w:r>
              <w:t>План-график, бюджет, риски и коммуникации</w:t>
            </w:r>
          </w:p>
        </w:tc>
        <w:tc>
          <w:tcPr>
            <w:tcW w:w="1647" w:type="dxa"/>
          </w:tcPr>
          <w:p>
            <w:r>
              <w:t>32</w:t>
            </w:r>
          </w:p>
        </w:tc>
        <w:tc>
          <w:tcPr>
            <w:tcW w:w="1544" w:type="dxa"/>
          </w:tcPr>
          <w:p>
            <w:r>
              <w:t>Руководитель проекта</w:t>
            </w:r>
          </w:p>
        </w:tc>
        <w:tc>
          <w:tcPr>
            <w:tcW w:w="1899" w:type="dxa"/>
          </w:tcPr>
          <w:p>
            <w:r>
              <w:t>1.2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1" w:type="dxa"/>
          </w:tcPr>
          <w:p>
            <w:r>
              <w:t>Предпроектное обследование</w:t>
            </w:r>
          </w:p>
        </w:tc>
        <w:tc>
          <w:tcPr>
            <w:tcW w:w="1647" w:type="dxa"/>
          </w:tcPr>
          <w:p>
            <w:r>
              <w:t>56</w:t>
            </w:r>
          </w:p>
        </w:tc>
        <w:tc>
          <w:tcPr>
            <w:tcW w:w="1544" w:type="dxa"/>
          </w:tcPr>
          <w:p>
            <w:r>
              <w:t>Бизнес-аналитик, Системный аналитик</w:t>
            </w:r>
          </w:p>
        </w:tc>
        <w:tc>
          <w:tcPr>
            <w:tcW w:w="1899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691" w:type="dxa"/>
          </w:tcPr>
          <w:p>
            <w:r>
              <w:t>Сбор и анализ требований (администрация, УК, жители)</w:t>
            </w:r>
          </w:p>
        </w:tc>
        <w:tc>
          <w:tcPr>
            <w:tcW w:w="1647" w:type="dxa"/>
          </w:tcPr>
          <w:p>
            <w:r>
              <w:t>24</w:t>
            </w:r>
          </w:p>
        </w:tc>
        <w:tc>
          <w:tcPr>
            <w:tcW w:w="1544" w:type="dxa"/>
          </w:tcPr>
          <w:p>
            <w:r>
              <w:t>Бизнес-аналитик, Системный аналитик</w:t>
            </w:r>
          </w:p>
        </w:tc>
        <w:tc>
          <w:tcPr>
            <w:tcW w:w="1899" w:type="dxa"/>
          </w:tcPr>
          <w:p>
            <w:r>
              <w:t>1.3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691" w:type="dxa"/>
          </w:tcPr>
          <w:p>
            <w:r>
              <w:t>Описание процессов «как есть» (AS-IS)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Бизнес-аналитик</w:t>
            </w:r>
          </w:p>
        </w:tc>
        <w:tc>
          <w:tcPr>
            <w:tcW w:w="1899" w:type="dxa"/>
          </w:tcPr>
          <w:p>
            <w:r>
              <w:t>2.1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691" w:type="dxa"/>
          </w:tcPr>
          <w:p>
            <w:r>
              <w:t>Формирование перечня функциональных и нефункциональных требований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Системный аналитик</w:t>
            </w:r>
          </w:p>
        </w:tc>
        <w:tc>
          <w:tcPr>
            <w:tcW w:w="1899" w:type="dxa"/>
          </w:tcPr>
          <w:p>
            <w:r>
              <w:t>2.2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1" w:type="dxa"/>
          </w:tcPr>
          <w:p>
            <w:r>
              <w:t>Проектирование ИС</w:t>
            </w:r>
          </w:p>
        </w:tc>
        <w:tc>
          <w:tcPr>
            <w:tcW w:w="1647" w:type="dxa"/>
          </w:tcPr>
          <w:p>
            <w:r>
              <w:t>72</w:t>
            </w:r>
          </w:p>
        </w:tc>
        <w:tc>
          <w:tcPr>
            <w:tcW w:w="1544" w:type="dxa"/>
          </w:tcPr>
          <w:p>
            <w:r>
              <w:t>Системный архитектор, Системный аналитик</w:t>
            </w:r>
          </w:p>
        </w:tc>
        <w:tc>
          <w:tcPr>
            <w:tcW w:w="1899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1691" w:type="dxa"/>
          </w:tcPr>
          <w:p>
            <w:r>
              <w:t>Архитектурное проектирование (модули, роли, интеграции)</w:t>
            </w:r>
          </w:p>
        </w:tc>
        <w:tc>
          <w:tcPr>
            <w:tcW w:w="1647" w:type="dxa"/>
          </w:tcPr>
          <w:p>
            <w:r>
              <w:t>24</w:t>
            </w:r>
          </w:p>
        </w:tc>
        <w:tc>
          <w:tcPr>
            <w:tcW w:w="1544" w:type="dxa"/>
          </w:tcPr>
          <w:p>
            <w:r>
              <w:t>Системный архитектор</w:t>
            </w:r>
          </w:p>
        </w:tc>
        <w:tc>
          <w:tcPr>
            <w:tcW w:w="1899" w:type="dxa"/>
          </w:tcPr>
          <w:p>
            <w:r>
              <w:t>2.3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691" w:type="dxa"/>
          </w:tcPr>
          <w:p>
            <w:r>
              <w:t>Проектирование БД и справочников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Архитектор БД</w:t>
            </w:r>
          </w:p>
        </w:tc>
        <w:tc>
          <w:tcPr>
            <w:tcW w:w="1899" w:type="dxa"/>
          </w:tcPr>
          <w:p>
            <w:r>
              <w:t>3.1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1691" w:type="dxa"/>
          </w:tcPr>
          <w:p>
            <w:r>
              <w:t>Проектирование интерфейсов (web/моб. кабинет заявителя и оператора)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UX/UI-дизайнер</w:t>
            </w:r>
          </w:p>
        </w:tc>
        <w:tc>
          <w:tcPr>
            <w:tcW w:w="1899" w:type="dxa"/>
          </w:tcPr>
          <w:p>
            <w:r>
              <w:t>3.1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1691" w:type="dxa"/>
          </w:tcPr>
          <w:p>
            <w:r>
              <w:t>Подготовка технического задания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Системный аналитик, Руководитель проекта</w:t>
            </w:r>
          </w:p>
        </w:tc>
        <w:tc>
          <w:tcPr>
            <w:tcW w:w="1899" w:type="dxa"/>
          </w:tcPr>
          <w:p>
            <w:r>
              <w:t>3.1, 3.2, 3.3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1" w:type="dxa"/>
          </w:tcPr>
          <w:p>
            <w:r>
              <w:t>Разработка</w:t>
            </w:r>
          </w:p>
        </w:tc>
        <w:tc>
          <w:tcPr>
            <w:tcW w:w="1647" w:type="dxa"/>
          </w:tcPr>
          <w:p>
            <w:r>
              <w:t>240</w:t>
            </w:r>
          </w:p>
        </w:tc>
        <w:tc>
          <w:tcPr>
            <w:tcW w:w="1544" w:type="dxa"/>
          </w:tcPr>
          <w:p>
            <w:r>
              <w:t>Команда разработки</w:t>
            </w:r>
          </w:p>
        </w:tc>
        <w:tc>
          <w:tcPr>
            <w:tcW w:w="1899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1691" w:type="dxa"/>
          </w:tcPr>
          <w:p>
            <w:r>
              <w:t>Модуль регистрации и маршрутизации заявок</w:t>
            </w:r>
          </w:p>
        </w:tc>
        <w:tc>
          <w:tcPr>
            <w:tcW w:w="1647" w:type="dxa"/>
          </w:tcPr>
          <w:p>
            <w:r>
              <w:t>64</w:t>
            </w:r>
          </w:p>
        </w:tc>
        <w:tc>
          <w:tcPr>
            <w:tcW w:w="1544" w:type="dxa"/>
          </w:tcPr>
          <w:p>
            <w:r>
              <w:t>Backend-разработчик</w:t>
            </w:r>
          </w:p>
        </w:tc>
        <w:tc>
          <w:tcPr>
            <w:tcW w:w="1899" w:type="dxa"/>
          </w:tcPr>
          <w:p>
            <w:r>
              <w:t>3.4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691" w:type="dxa"/>
          </w:tcPr>
          <w:p>
            <w:r>
              <w:t>Личный кабинет жителя (создание/отслеживание заявок)</w:t>
            </w:r>
          </w:p>
        </w:tc>
        <w:tc>
          <w:tcPr>
            <w:tcW w:w="1647" w:type="dxa"/>
          </w:tcPr>
          <w:p>
            <w:r>
              <w:t>56</w:t>
            </w:r>
          </w:p>
        </w:tc>
        <w:tc>
          <w:tcPr>
            <w:tcW w:w="1544" w:type="dxa"/>
          </w:tcPr>
          <w:p>
            <w:r>
              <w:t>Frontend-разработчик</w:t>
            </w:r>
          </w:p>
        </w:tc>
        <w:tc>
          <w:tcPr>
            <w:tcW w:w="1899" w:type="dxa"/>
          </w:tcPr>
          <w:p>
            <w:r>
              <w:t>4.1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1691" w:type="dxa"/>
          </w:tcPr>
          <w:p>
            <w:r>
              <w:t>Кабинет диспетчера и исполнителя</w:t>
            </w:r>
          </w:p>
        </w:tc>
        <w:tc>
          <w:tcPr>
            <w:tcW w:w="1647" w:type="dxa"/>
          </w:tcPr>
          <w:p>
            <w:r>
              <w:t>56</w:t>
            </w:r>
          </w:p>
        </w:tc>
        <w:tc>
          <w:tcPr>
            <w:tcW w:w="1544" w:type="dxa"/>
          </w:tcPr>
          <w:p>
            <w:r>
              <w:t>Backend-разработчик, Frontend-разработчик</w:t>
            </w:r>
          </w:p>
        </w:tc>
        <w:tc>
          <w:tcPr>
            <w:tcW w:w="1899" w:type="dxa"/>
          </w:tcPr>
          <w:p>
            <w:r>
              <w:t>4.1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1691" w:type="dxa"/>
          </w:tcPr>
          <w:p>
            <w:r>
              <w:t>Уведомления (email/SMS/push)</w:t>
            </w:r>
          </w:p>
        </w:tc>
        <w:tc>
          <w:tcPr>
            <w:tcW w:w="1647" w:type="dxa"/>
          </w:tcPr>
          <w:p>
            <w:r>
              <w:t>24</w:t>
            </w:r>
          </w:p>
        </w:tc>
        <w:tc>
          <w:tcPr>
            <w:tcW w:w="1544" w:type="dxa"/>
          </w:tcPr>
          <w:p>
            <w:r>
              <w:t>Backend-разработчик</w:t>
            </w:r>
          </w:p>
        </w:tc>
        <w:tc>
          <w:tcPr>
            <w:tcW w:w="1899" w:type="dxa"/>
          </w:tcPr>
          <w:p>
            <w:r>
              <w:t>4.1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4.5</w:t>
            </w:r>
          </w:p>
        </w:tc>
        <w:tc>
          <w:tcPr>
            <w:tcW w:w="1691" w:type="dxa"/>
          </w:tcPr>
          <w:p>
            <w:r>
              <w:t>Отчеты и аналитика (сроки, SLA, проблемные зоны)</w:t>
            </w:r>
          </w:p>
        </w:tc>
        <w:tc>
          <w:tcPr>
            <w:tcW w:w="1647" w:type="dxa"/>
          </w:tcPr>
          <w:p>
            <w:r>
              <w:t>40</w:t>
            </w:r>
          </w:p>
        </w:tc>
        <w:tc>
          <w:tcPr>
            <w:tcW w:w="1544" w:type="dxa"/>
          </w:tcPr>
          <w:p>
            <w:r>
              <w:t>BI-аналитик, Backend-разработчик</w:t>
            </w:r>
          </w:p>
        </w:tc>
        <w:tc>
          <w:tcPr>
            <w:tcW w:w="1899" w:type="dxa"/>
          </w:tcPr>
          <w:p>
            <w:r>
              <w:t>4.2, 4.3</w:t>
            </w:r>
          </w:p>
        </w:tc>
        <w:tc>
          <w:tcPr>
            <w:tcW w:w="1300" w:type="dxa"/>
          </w:tcPr>
          <w:p>
            <w:r>
              <w:t>FF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1" w:type="dxa"/>
          </w:tcPr>
          <w:p>
            <w:r>
              <w:t>Тестирование и контроль качества</w:t>
            </w:r>
          </w:p>
        </w:tc>
        <w:tc>
          <w:tcPr>
            <w:tcW w:w="1647" w:type="dxa"/>
          </w:tcPr>
          <w:p>
            <w:r>
              <w:t>96</w:t>
            </w:r>
          </w:p>
        </w:tc>
        <w:tc>
          <w:tcPr>
            <w:tcW w:w="1544" w:type="dxa"/>
          </w:tcPr>
          <w:p>
            <w:r>
              <w:t>Команда QA</w:t>
            </w:r>
          </w:p>
        </w:tc>
        <w:tc>
          <w:tcPr>
            <w:tcW w:w="1899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1691" w:type="dxa"/>
          </w:tcPr>
          <w:p>
            <w:r>
              <w:t>Подготовка тест-плана и сценариев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Тестировщик</w:t>
            </w:r>
          </w:p>
        </w:tc>
        <w:tc>
          <w:tcPr>
            <w:tcW w:w="1899" w:type="dxa"/>
          </w:tcPr>
          <w:p>
            <w:r>
              <w:t>4.1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1691" w:type="dxa"/>
          </w:tcPr>
          <w:p>
            <w:r>
              <w:t>Функциональное и интеграционное тестирование</w:t>
            </w:r>
          </w:p>
        </w:tc>
        <w:tc>
          <w:tcPr>
            <w:tcW w:w="1647" w:type="dxa"/>
          </w:tcPr>
          <w:p>
            <w:r>
              <w:t>40</w:t>
            </w:r>
          </w:p>
        </w:tc>
        <w:tc>
          <w:tcPr>
            <w:tcW w:w="1544" w:type="dxa"/>
          </w:tcPr>
          <w:p>
            <w:r>
              <w:t>Тестировщик</w:t>
            </w:r>
          </w:p>
        </w:tc>
        <w:tc>
          <w:tcPr>
            <w:tcW w:w="1899" w:type="dxa"/>
          </w:tcPr>
          <w:p>
            <w:r>
              <w:t>4.2, 4.3, 4.4, 4.5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691" w:type="dxa"/>
          </w:tcPr>
          <w:p>
            <w:r>
              <w:t>Нагрузочное тестирование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Инженер по нагрузочному тестированию</w:t>
            </w:r>
          </w:p>
        </w:tc>
        <w:tc>
          <w:tcPr>
            <w:tcW w:w="1899" w:type="dxa"/>
          </w:tcPr>
          <w:p>
            <w:r>
              <w:t>5.2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1691" w:type="dxa"/>
          </w:tcPr>
          <w:p>
            <w:r>
              <w:t>Исправление дефектов и регрессионная проверка</w:t>
            </w:r>
          </w:p>
        </w:tc>
        <w:tc>
          <w:tcPr>
            <w:tcW w:w="1647" w:type="dxa"/>
          </w:tcPr>
          <w:p>
            <w:r>
              <w:t>24</w:t>
            </w:r>
          </w:p>
        </w:tc>
        <w:tc>
          <w:tcPr>
            <w:tcW w:w="1544" w:type="dxa"/>
          </w:tcPr>
          <w:p>
            <w:r>
              <w:t>Тестировщик, Разработчик</w:t>
            </w:r>
          </w:p>
        </w:tc>
        <w:tc>
          <w:tcPr>
            <w:tcW w:w="1899" w:type="dxa"/>
          </w:tcPr>
          <w:p>
            <w:r>
              <w:t>5.2, 5.3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91" w:type="dxa"/>
          </w:tcPr>
          <w:p>
            <w:r>
              <w:t>Внедрение</w:t>
            </w:r>
          </w:p>
        </w:tc>
        <w:tc>
          <w:tcPr>
            <w:tcW w:w="1647" w:type="dxa"/>
          </w:tcPr>
          <w:p>
            <w:r>
              <w:t>72</w:t>
            </w:r>
          </w:p>
        </w:tc>
        <w:tc>
          <w:tcPr>
            <w:tcW w:w="1544" w:type="dxa"/>
          </w:tcPr>
          <w:p>
            <w:r>
              <w:t>DevOps-инженер, Руководитель проекта</w:t>
            </w:r>
          </w:p>
        </w:tc>
        <w:tc>
          <w:tcPr>
            <w:tcW w:w="1899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1691" w:type="dxa"/>
          </w:tcPr>
          <w:p>
            <w:r>
              <w:t>Подготовка инфраструктуры и развертывание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DevOps-инженер</w:t>
            </w:r>
          </w:p>
        </w:tc>
        <w:tc>
          <w:tcPr>
            <w:tcW w:w="1899" w:type="dxa"/>
          </w:tcPr>
          <w:p>
            <w:r>
              <w:t>5.2</w:t>
            </w:r>
          </w:p>
        </w:tc>
        <w:tc>
          <w:tcPr>
            <w:tcW w:w="1300" w:type="dxa"/>
          </w:tcPr>
          <w:p>
            <w:r>
              <w:t>SS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1691" w:type="dxa"/>
          </w:tcPr>
          <w:p>
            <w:r>
              <w:t>Миграция начальных данных и справочников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Администратор БД, DevOps-инженер</w:t>
            </w:r>
          </w:p>
        </w:tc>
        <w:tc>
          <w:tcPr>
            <w:tcW w:w="1899" w:type="dxa"/>
          </w:tcPr>
          <w:p>
            <w:r>
              <w:t>6.1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1691" w:type="dxa"/>
          </w:tcPr>
          <w:p>
            <w:r>
              <w:t>Обучение пользователей (диспетчеры, исполнители, администраторы)</w:t>
            </w:r>
          </w:p>
        </w:tc>
        <w:tc>
          <w:tcPr>
            <w:tcW w:w="1647" w:type="dxa"/>
          </w:tcPr>
          <w:p>
            <w:r>
              <w:t>16</w:t>
            </w:r>
          </w:p>
        </w:tc>
        <w:tc>
          <w:tcPr>
            <w:tcW w:w="1544" w:type="dxa"/>
          </w:tcPr>
          <w:p>
            <w:r>
              <w:t>Руководитель проекта, Бизнес-аналитик</w:t>
            </w:r>
          </w:p>
        </w:tc>
        <w:tc>
          <w:tcPr>
            <w:tcW w:w="1899" w:type="dxa"/>
          </w:tcPr>
          <w:p>
            <w:r>
              <w:t>6.2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1691" w:type="dxa"/>
          </w:tcPr>
          <w:p>
            <w:r>
              <w:t>Пилотная эксплуатация и корректировки</w:t>
            </w:r>
          </w:p>
        </w:tc>
        <w:tc>
          <w:tcPr>
            <w:tcW w:w="1647" w:type="dxa"/>
          </w:tcPr>
          <w:p>
            <w:r>
              <w:t>24</w:t>
            </w:r>
          </w:p>
        </w:tc>
        <w:tc>
          <w:tcPr>
            <w:tcW w:w="1544" w:type="dxa"/>
          </w:tcPr>
          <w:p>
            <w:r>
              <w:t>Руководитель проекта, Команда проекта</w:t>
            </w:r>
          </w:p>
        </w:tc>
        <w:tc>
          <w:tcPr>
            <w:tcW w:w="1899" w:type="dxa"/>
          </w:tcPr>
          <w:p>
            <w:r>
              <w:t>5.4, 6.2, 6.3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91" w:type="dxa"/>
          </w:tcPr>
          <w:p>
            <w:r>
              <w:t>Завершение проекта</w:t>
            </w:r>
          </w:p>
        </w:tc>
        <w:tc>
          <w:tcPr>
            <w:tcW w:w="1647" w:type="dxa"/>
          </w:tcPr>
          <w:p>
            <w:r>
              <w:t>24</w:t>
            </w:r>
          </w:p>
        </w:tc>
        <w:tc>
          <w:tcPr>
            <w:tcW w:w="1544" w:type="dxa"/>
          </w:tcPr>
          <w:p>
            <w:r>
              <w:t>Руководитель проекта</w:t>
            </w:r>
          </w:p>
        </w:tc>
        <w:tc>
          <w:tcPr>
            <w:tcW w:w="1899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1691" w:type="dxa"/>
          </w:tcPr>
          <w:p>
            <w:r>
              <w:t>Приемо-сдаточные испытания</w:t>
            </w:r>
          </w:p>
        </w:tc>
        <w:tc>
          <w:tcPr>
            <w:tcW w:w="1647" w:type="dxa"/>
          </w:tcPr>
          <w:p>
            <w:r>
              <w:t>8</w:t>
            </w:r>
          </w:p>
        </w:tc>
        <w:tc>
          <w:tcPr>
            <w:tcW w:w="1544" w:type="dxa"/>
          </w:tcPr>
          <w:p>
            <w:r>
              <w:t>Заказчик, Руководитель проекта, Тестировщик</w:t>
            </w:r>
          </w:p>
        </w:tc>
        <w:tc>
          <w:tcPr>
            <w:tcW w:w="1899" w:type="dxa"/>
          </w:tcPr>
          <w:p>
            <w:r>
              <w:t>6.4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1691" w:type="dxa"/>
          </w:tcPr>
          <w:p>
            <w:r>
              <w:t>Ввод в промышленную эксплуатацию</w:t>
            </w:r>
          </w:p>
        </w:tc>
        <w:tc>
          <w:tcPr>
            <w:tcW w:w="1647" w:type="dxa"/>
          </w:tcPr>
          <w:p>
            <w:r>
              <w:t>8</w:t>
            </w:r>
          </w:p>
        </w:tc>
        <w:tc>
          <w:tcPr>
            <w:tcW w:w="1544" w:type="dxa"/>
          </w:tcPr>
          <w:p>
            <w:r>
              <w:t>DevOps-инженер, Руководитель проекта</w:t>
            </w:r>
          </w:p>
        </w:tc>
        <w:tc>
          <w:tcPr>
            <w:tcW w:w="1899" w:type="dxa"/>
          </w:tcPr>
          <w:p>
            <w:r>
              <w:t>7.1</w:t>
            </w:r>
          </w:p>
        </w:tc>
        <w:tc>
          <w:tcPr>
            <w:tcW w:w="1300" w:type="dxa"/>
          </w:tcPr>
          <w:p>
            <w:r>
              <w:t>FS</w:t>
            </w:r>
          </w:p>
        </w:tc>
      </w:tr>
      <w:tr w:rsidR="00DF5C14" w:rsidTr="00DF5C14">
        <w:tc>
          <w:tcPr>
            <w:tcW w:w="1264" w:type="dxa"/>
          </w:tcPr>
          <w:p w:rsidR="00DF5C14" w:rsidRPr="00DF5C14" w:rsidRDefault="00DF5C14" w:rsidP="00DF5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5C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7.3</w:t>
            </w:r>
          </w:p>
        </w:tc>
        <w:tc>
          <w:tcPr>
            <w:tcW w:w="1691" w:type="dxa"/>
          </w:tcPr>
          <w:p>
            <w:r>
              <w:t>Закрытие проекта и передача в сопровождение</w:t>
            </w:r>
          </w:p>
        </w:tc>
        <w:tc>
          <w:tcPr>
            <w:tcW w:w="1647" w:type="dxa"/>
          </w:tcPr>
          <w:p>
            <w:r>
              <w:t>8</w:t>
            </w:r>
          </w:p>
        </w:tc>
        <w:tc>
          <w:tcPr>
            <w:tcW w:w="1544" w:type="dxa"/>
          </w:tcPr>
          <w:p>
            <w:r>
              <w:t>Руководитель проекта, Служба сопровождения</w:t>
            </w:r>
          </w:p>
        </w:tc>
        <w:tc>
          <w:tcPr>
            <w:tcW w:w="1899" w:type="dxa"/>
          </w:tcPr>
          <w:p>
            <w:r>
              <w:t>7.2</w:t>
            </w:r>
          </w:p>
        </w:tc>
        <w:tc>
          <w:tcPr>
            <w:tcW w:w="1300" w:type="dxa"/>
          </w:tcPr>
          <w:p>
            <w:r>
              <w:t>SF</w:t>
            </w:r>
          </w:p>
        </w:tc>
      </w:tr>
    </w:tbl>
    <w:p w:rsidR="00E448E3" w:rsidRPr="00DF5C14" w:rsidRDefault="00E448E3" w:rsidP="00E448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>
      <w:r>
        <w:br w:type="page"/>
      </w:r>
    </w:p>
    <w:p>
      <w:r>
        <w:br w:type="page"/>
      </w:r>
    </w:p>
    <w:p>
      <w:r>
        <w:rPr>
          <w:b/>
          <w:sz w:val="25"/>
        </w:rPr>
        <w:t>Установление зависимостей работ и типов связей между ними</w:t>
      </w:r>
    </w:p>
    <w:p>
      <w:r>
        <w:t>Для проекта ИС «ЖКХ-Заявки» зависимости работ сформированы с учетом логики выполнения этапов, возможности параллельного старта отдельных работ и ограничений по использованию общих ресурсов.</w:t>
      </w:r>
    </w:p>
    <w:p>
      <w:r>
        <w:t>Перечень обязательных работ-предшественников и одновременно начинаемых работ представлен в таблице 2.</w:t>
      </w:r>
    </w:p>
    <w:p>
      <w:pPr>
        <w:jc w:val="right"/>
      </w:pPr>
      <w:r>
        <w:rPr>
          <w:b/>
        </w:rPr>
        <w:t>Таблица 2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Рассматриваемая работа</w:t>
            </w:r>
          </w:p>
        </w:tc>
        <w:tc>
          <w:tcPr>
            <w:tcW w:type="dxa" w:w="3118"/>
          </w:tcPr>
          <w:p>
            <w:r>
              <w:t>Перечень обязательных работ-предшественников</w:t>
            </w:r>
          </w:p>
        </w:tc>
        <w:tc>
          <w:tcPr>
            <w:tcW w:type="dxa" w:w="3118"/>
          </w:tcPr>
          <w:p>
            <w:r>
              <w:t>Перечень одновременно начинаемых работ</w:t>
            </w:r>
          </w:p>
        </w:tc>
      </w:tr>
      <w:tr>
        <w:tc>
          <w:tcPr>
            <w:tcW w:type="dxa" w:w="3118"/>
          </w:tcPr>
          <w:p>
            <w:r>
              <w:t>1.1</w:t>
            </w:r>
          </w:p>
        </w:tc>
        <w:tc>
          <w:tcPr>
            <w:tcW w:type="dxa" w:w="3118"/>
          </w:tcPr>
          <w:p>
            <w:r>
              <w:t>—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1.2</w:t>
            </w:r>
          </w:p>
        </w:tc>
        <w:tc>
          <w:tcPr>
            <w:tcW w:type="dxa" w:w="3118"/>
          </w:tcPr>
          <w:p>
            <w:r>
              <w:t>1.1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1.3</w:t>
            </w:r>
          </w:p>
        </w:tc>
        <w:tc>
          <w:tcPr>
            <w:tcW w:type="dxa" w:w="3118"/>
          </w:tcPr>
          <w:p>
            <w:r>
              <w:t>1.2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2.1</w:t>
            </w:r>
          </w:p>
        </w:tc>
        <w:tc>
          <w:tcPr>
            <w:tcW w:type="dxa" w:w="3118"/>
          </w:tcPr>
          <w:p>
            <w:r>
              <w:t>1.3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2.2</w:t>
            </w:r>
          </w:p>
        </w:tc>
        <w:tc>
          <w:tcPr>
            <w:tcW w:type="dxa" w:w="3118"/>
          </w:tcPr>
          <w:p>
            <w:r>
              <w:t>2.1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2.3</w:t>
            </w:r>
          </w:p>
        </w:tc>
        <w:tc>
          <w:tcPr>
            <w:tcW w:type="dxa" w:w="3118"/>
          </w:tcPr>
          <w:p>
            <w:r>
              <w:t>2.2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3.1</w:t>
            </w:r>
          </w:p>
        </w:tc>
        <w:tc>
          <w:tcPr>
            <w:tcW w:type="dxa" w:w="3118"/>
          </w:tcPr>
          <w:p>
            <w:r>
              <w:t>2.3</w:t>
            </w:r>
          </w:p>
        </w:tc>
        <w:tc>
          <w:tcPr>
            <w:tcW w:type="dxa" w:w="3118"/>
          </w:tcPr>
          <w:p>
            <w:r>
              <w:t>3.2, 3.3</w:t>
            </w:r>
          </w:p>
        </w:tc>
      </w:tr>
      <w:tr>
        <w:tc>
          <w:tcPr>
            <w:tcW w:type="dxa" w:w="3118"/>
          </w:tcPr>
          <w:p>
            <w:r>
              <w:t>3.2</w:t>
            </w:r>
          </w:p>
        </w:tc>
        <w:tc>
          <w:tcPr>
            <w:tcW w:type="dxa" w:w="3118"/>
          </w:tcPr>
          <w:p>
            <w:r>
              <w:t>2.3</w:t>
            </w:r>
          </w:p>
        </w:tc>
        <w:tc>
          <w:tcPr>
            <w:tcW w:type="dxa" w:w="3118"/>
          </w:tcPr>
          <w:p>
            <w:r>
              <w:t>3.1, 3.3</w:t>
            </w:r>
          </w:p>
        </w:tc>
      </w:tr>
      <w:tr>
        <w:tc>
          <w:tcPr>
            <w:tcW w:type="dxa" w:w="3118"/>
          </w:tcPr>
          <w:p>
            <w:r>
              <w:t>3.3</w:t>
            </w:r>
          </w:p>
        </w:tc>
        <w:tc>
          <w:tcPr>
            <w:tcW w:type="dxa" w:w="3118"/>
          </w:tcPr>
          <w:p>
            <w:r>
              <w:t>2.3</w:t>
            </w:r>
          </w:p>
        </w:tc>
        <w:tc>
          <w:tcPr>
            <w:tcW w:type="dxa" w:w="3118"/>
          </w:tcPr>
          <w:p>
            <w:r>
              <w:t>3.1, 3.2</w:t>
            </w:r>
          </w:p>
        </w:tc>
      </w:tr>
      <w:tr>
        <w:tc>
          <w:tcPr>
            <w:tcW w:type="dxa" w:w="3118"/>
          </w:tcPr>
          <w:p>
            <w:r>
              <w:t>3.4</w:t>
            </w:r>
          </w:p>
        </w:tc>
        <w:tc>
          <w:tcPr>
            <w:tcW w:type="dxa" w:w="3118"/>
          </w:tcPr>
          <w:p>
            <w:r>
              <w:t>3.1, 3.2, 3.3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4.1</w:t>
            </w:r>
          </w:p>
        </w:tc>
        <w:tc>
          <w:tcPr>
            <w:tcW w:type="dxa" w:w="3118"/>
          </w:tcPr>
          <w:p>
            <w:r>
              <w:t>3.4</w:t>
            </w:r>
          </w:p>
        </w:tc>
        <w:tc>
          <w:tcPr>
            <w:tcW w:type="dxa" w:w="3118"/>
          </w:tcPr>
          <w:p>
            <w:r>
              <w:t>4.2, 4.3, 5.1</w:t>
            </w:r>
          </w:p>
        </w:tc>
      </w:tr>
      <w:tr>
        <w:tc>
          <w:tcPr>
            <w:tcW w:type="dxa" w:w="3118"/>
          </w:tcPr>
          <w:p>
            <w:r>
              <w:t>4.2</w:t>
            </w:r>
          </w:p>
        </w:tc>
        <w:tc>
          <w:tcPr>
            <w:tcW w:type="dxa" w:w="3118"/>
          </w:tcPr>
          <w:p>
            <w:r>
              <w:t>3.4</w:t>
            </w:r>
          </w:p>
        </w:tc>
        <w:tc>
          <w:tcPr>
            <w:tcW w:type="dxa" w:w="3118"/>
          </w:tcPr>
          <w:p>
            <w:r>
              <w:t>4.1, 4.3, 5.1</w:t>
            </w:r>
          </w:p>
        </w:tc>
      </w:tr>
      <w:tr>
        <w:tc>
          <w:tcPr>
            <w:tcW w:type="dxa" w:w="3118"/>
          </w:tcPr>
          <w:p>
            <w:r>
              <w:t>4.3</w:t>
            </w:r>
          </w:p>
        </w:tc>
        <w:tc>
          <w:tcPr>
            <w:tcW w:type="dxa" w:w="3118"/>
          </w:tcPr>
          <w:p>
            <w:r>
              <w:t>3.4</w:t>
            </w:r>
          </w:p>
        </w:tc>
        <w:tc>
          <w:tcPr>
            <w:tcW w:type="dxa" w:w="3118"/>
          </w:tcPr>
          <w:p>
            <w:r>
              <w:t>4.1, 4.2, 5.1</w:t>
            </w:r>
          </w:p>
        </w:tc>
      </w:tr>
      <w:tr>
        <w:tc>
          <w:tcPr>
            <w:tcW w:type="dxa" w:w="3118"/>
          </w:tcPr>
          <w:p>
            <w:r>
              <w:t>4.4</w:t>
            </w:r>
          </w:p>
        </w:tc>
        <w:tc>
          <w:tcPr>
            <w:tcW w:type="dxa" w:w="3118"/>
          </w:tcPr>
          <w:p>
            <w:r>
              <w:t>4.1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4.5</w:t>
            </w:r>
          </w:p>
        </w:tc>
        <w:tc>
          <w:tcPr>
            <w:tcW w:type="dxa" w:w="3118"/>
          </w:tcPr>
          <w:p>
            <w:r>
              <w:t>4.2, 4.3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5.1</w:t>
            </w:r>
          </w:p>
        </w:tc>
        <w:tc>
          <w:tcPr>
            <w:tcW w:type="dxa" w:w="3118"/>
          </w:tcPr>
          <w:p>
            <w:r>
              <w:t>3.4</w:t>
            </w:r>
          </w:p>
        </w:tc>
        <w:tc>
          <w:tcPr>
            <w:tcW w:type="dxa" w:w="3118"/>
          </w:tcPr>
          <w:p>
            <w:r>
              <w:t>4.1, 4.2, 4.3</w:t>
            </w:r>
          </w:p>
        </w:tc>
      </w:tr>
      <w:tr>
        <w:tc>
          <w:tcPr>
            <w:tcW w:type="dxa" w:w="3118"/>
          </w:tcPr>
          <w:p>
            <w:r>
              <w:t>5.2</w:t>
            </w:r>
          </w:p>
        </w:tc>
        <w:tc>
          <w:tcPr>
            <w:tcW w:type="dxa" w:w="3118"/>
          </w:tcPr>
          <w:p>
            <w:r>
              <w:t>4.2, 4.3, 4.4, 4.5</w:t>
            </w:r>
          </w:p>
        </w:tc>
        <w:tc>
          <w:tcPr>
            <w:tcW w:type="dxa" w:w="3118"/>
          </w:tcPr>
          <w:p>
            <w:r>
              <w:t>5.3, 6.1</w:t>
            </w:r>
          </w:p>
        </w:tc>
      </w:tr>
      <w:tr>
        <w:tc>
          <w:tcPr>
            <w:tcW w:type="dxa" w:w="3118"/>
          </w:tcPr>
          <w:p>
            <w:r>
              <w:t>5.3</w:t>
            </w:r>
          </w:p>
        </w:tc>
        <w:tc>
          <w:tcPr>
            <w:tcW w:type="dxa" w:w="3118"/>
          </w:tcPr>
          <w:p>
            <w:r>
              <w:t>4.2, 4.3, 4.4, 4.5</w:t>
            </w:r>
          </w:p>
        </w:tc>
        <w:tc>
          <w:tcPr>
            <w:tcW w:type="dxa" w:w="3118"/>
          </w:tcPr>
          <w:p>
            <w:r>
              <w:t>5.2, 6.1</w:t>
            </w:r>
          </w:p>
        </w:tc>
      </w:tr>
      <w:tr>
        <w:tc>
          <w:tcPr>
            <w:tcW w:type="dxa" w:w="3118"/>
          </w:tcPr>
          <w:p>
            <w:r>
              <w:t>5.4</w:t>
            </w:r>
          </w:p>
        </w:tc>
        <w:tc>
          <w:tcPr>
            <w:tcW w:type="dxa" w:w="3118"/>
          </w:tcPr>
          <w:p>
            <w:r>
              <w:t>5.2, 5.3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6.1</w:t>
            </w:r>
          </w:p>
        </w:tc>
        <w:tc>
          <w:tcPr>
            <w:tcW w:type="dxa" w:w="3118"/>
          </w:tcPr>
          <w:p>
            <w:r>
              <w:t>4.2, 4.3, 4.4, 4.5</w:t>
            </w:r>
          </w:p>
        </w:tc>
        <w:tc>
          <w:tcPr>
            <w:tcW w:type="dxa" w:w="3118"/>
          </w:tcPr>
          <w:p>
            <w:r>
              <w:t>5.2, 5.3</w:t>
            </w:r>
          </w:p>
        </w:tc>
      </w:tr>
      <w:tr>
        <w:tc>
          <w:tcPr>
            <w:tcW w:type="dxa" w:w="3118"/>
          </w:tcPr>
          <w:p>
            <w:r>
              <w:t>6.2</w:t>
            </w:r>
          </w:p>
        </w:tc>
        <w:tc>
          <w:tcPr>
            <w:tcW w:type="dxa" w:w="3118"/>
          </w:tcPr>
          <w:p>
            <w:r>
              <w:t>6.1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6.3</w:t>
            </w:r>
          </w:p>
        </w:tc>
        <w:tc>
          <w:tcPr>
            <w:tcW w:type="dxa" w:w="3118"/>
          </w:tcPr>
          <w:p>
            <w:r>
              <w:t>6.2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6.4</w:t>
            </w:r>
          </w:p>
        </w:tc>
        <w:tc>
          <w:tcPr>
            <w:tcW w:type="dxa" w:w="3118"/>
          </w:tcPr>
          <w:p>
            <w:r>
              <w:t>5.4, 6.2, 6.3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7.1</w:t>
            </w:r>
          </w:p>
        </w:tc>
        <w:tc>
          <w:tcPr>
            <w:tcW w:type="dxa" w:w="3118"/>
          </w:tcPr>
          <w:p>
            <w:r>
              <w:t>6.4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7.2</w:t>
            </w:r>
          </w:p>
        </w:tc>
        <w:tc>
          <w:tcPr>
            <w:tcW w:type="dxa" w:w="3118"/>
          </w:tcPr>
          <w:p>
            <w:r>
              <w:t>7.1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7.3</w:t>
            </w:r>
          </w:p>
        </w:tc>
        <w:tc>
          <w:tcPr>
            <w:tcW w:type="dxa" w:w="3118"/>
          </w:tcPr>
          <w:p>
            <w:r>
              <w:t>7.2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</w:tbl>
    <w:p>
      <w:r>
        <w:t>Работы, которые не могут выполняться одновременно по организационным и ресурсным ограничениям, представлены в таблице 3.</w:t>
      </w:r>
    </w:p>
    <w:p>
      <w:pPr>
        <w:jc w:val="right"/>
      </w:pPr>
      <w:r>
        <w:rPr>
          <w:b/>
        </w:rPr>
        <w:t>Таблица 3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Рассматриваемая работа</w:t>
            </w:r>
          </w:p>
        </w:tc>
        <w:tc>
          <w:tcPr>
            <w:tcW w:type="dxa" w:w="4677"/>
          </w:tcPr>
          <w:p>
            <w:r>
              <w:t>Перечень работ, которые не могут выполняться одновременно</w:t>
            </w:r>
          </w:p>
        </w:tc>
      </w:tr>
      <w:tr>
        <w:tc>
          <w:tcPr>
            <w:tcW w:type="dxa" w:w="4677"/>
          </w:tcPr>
          <w:p>
            <w:r>
              <w:t>6.2</w:t>
            </w:r>
          </w:p>
        </w:tc>
        <w:tc>
          <w:tcPr>
            <w:tcW w:type="dxa" w:w="4677"/>
          </w:tcPr>
          <w:p>
            <w:r>
              <w:t>6.4</w:t>
            </w:r>
          </w:p>
        </w:tc>
      </w:tr>
      <w:tr>
        <w:tc>
          <w:tcPr>
            <w:tcW w:type="dxa" w:w="4677"/>
          </w:tcPr>
          <w:p>
            <w:r>
              <w:t>6.3</w:t>
            </w:r>
          </w:p>
        </w:tc>
        <w:tc>
          <w:tcPr>
            <w:tcW w:type="dxa" w:w="4677"/>
          </w:tcPr>
          <w:p>
            <w:r>
              <w:t>6.4</w:t>
            </w:r>
          </w:p>
        </w:tc>
      </w:tr>
    </w:tbl>
    <w:p/>
    <w:p>
      <w:r>
        <w:rPr>
          <w:b/>
          <w:sz w:val="25"/>
        </w:rPr>
        <w:t>Построение сетевой модели</w:t>
      </w:r>
    </w:p>
    <w:p>
      <w:r>
        <w:t>Сетевой график вида AoN позволяет связать все работы проекта в единую модель, проверить корректность зависимостей и использовать полученную структуру для последующего календарного планирования.</w:t>
      </w:r>
    </w:p>
    <w:p>
      <w:r>
        <w:t>На рисунке 1 представлены работы нижнего уровня WBS. Типы связей показаны цветом и стилем линий: FS — сплошная черная, SS — синяя пунктирная, FF — оранжевая штрихпунктирная, SF — красная точечная.</w:t>
      </w:r>
    </w:p>
    <w:p>
      <w:r>
        <w:t>Работы с календарной привязкой приведены в таблице 4. Они задают дополнительные ограничения при назначении дат в календарном плане.</w:t>
      </w:r>
    </w:p>
    <w:p>
      <w:pPr>
        <w:jc w:val="right"/>
      </w:pPr>
      <w:r>
        <w:rPr>
          <w:b/>
        </w:rPr>
        <w:t>Таблица 4</w:t>
      </w:r>
    </w:p>
    <w:tbl>
      <w:tblPr>
        <w:tblStyle w:val="a4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Рассматриваемая работа</w:t>
            </w:r>
          </w:p>
        </w:tc>
        <w:tc>
          <w:tcPr>
            <w:tcW w:type="dxa" w:w="4677"/>
          </w:tcPr>
          <w:p>
            <w:r>
              <w:t>Календарная привязка (период возможного выполнения, условие начала и др.)</w:t>
            </w:r>
          </w:p>
        </w:tc>
      </w:tr>
      <w:tr>
        <w:tc>
          <w:tcPr>
            <w:tcW w:type="dxa" w:w="4677"/>
          </w:tcPr>
          <w:p>
            <w:r>
              <w:t>2.1</w:t>
            </w:r>
          </w:p>
        </w:tc>
        <w:tc>
          <w:tcPr>
            <w:tcW w:type="dxa" w:w="4677"/>
          </w:tcPr>
          <w:p>
            <w:r>
              <w:t>1-я и 2-я недели проекта; интервью и сбор требований проводятся по заранее согласованному графику заказчика и управляющих компаний.</w:t>
            </w:r>
          </w:p>
        </w:tc>
      </w:tr>
      <w:tr>
        <w:tc>
          <w:tcPr>
            <w:tcW w:type="dxa" w:w="4677"/>
          </w:tcPr>
          <w:p>
            <w:r>
              <w:t>6.3</w:t>
            </w:r>
          </w:p>
        </w:tc>
        <w:tc>
          <w:tcPr>
            <w:tcW w:type="dxa" w:w="4677"/>
          </w:tcPr>
          <w:p>
            <w:r>
              <w:t>За 2-3 рабочих дня до запуска пилотной эксплуатации, после подготовки данных и учетных записей.</w:t>
            </w:r>
          </w:p>
        </w:tc>
      </w:tr>
      <w:tr>
        <w:tc>
          <w:tcPr>
            <w:tcW w:type="dxa" w:w="4677"/>
          </w:tcPr>
          <w:p>
            <w:r>
              <w:t>7.1</w:t>
            </w:r>
          </w:p>
        </w:tc>
        <w:tc>
          <w:tcPr>
            <w:tcW w:type="dxa" w:w="4677"/>
          </w:tcPr>
          <w:p>
            <w:r>
              <w:t>В течение 5 рабочих дней после завершения пилотной эксплуатации и устранения критических замечаний.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400800" cy="3544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1 - Сетевая модель проекта ИС «ЖКХ-Заявки»</w:t>
      </w:r>
    </w:p>
    <w:sectPr w:rsidR="00E448E3" w:rsidRPr="00DF5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43159"/>
    <w:multiLevelType w:val="hybridMultilevel"/>
    <w:tmpl w:val="337CA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C142712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336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22744DA"/>
    <w:multiLevelType w:val="hybridMultilevel"/>
    <w:tmpl w:val="2A544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73277"/>
    <w:multiLevelType w:val="hybridMultilevel"/>
    <w:tmpl w:val="4F68E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D3C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4EC53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9AF"/>
    <w:rsid w:val="000C602A"/>
    <w:rsid w:val="005B49AE"/>
    <w:rsid w:val="009461BE"/>
    <w:rsid w:val="00DF5C14"/>
    <w:rsid w:val="00E448E3"/>
    <w:rsid w:val="00F609AF"/>
    <w:rsid w:val="00FD039A"/>
    <w:rsid w:val="00FD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98FE74-954A-4785-B4F4-BE5B9142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49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602A"/>
    <w:pPr>
      <w:ind w:left="720"/>
      <w:contextualSpacing/>
    </w:pPr>
  </w:style>
  <w:style w:type="table" w:styleId="a4">
    <w:name w:val="Table Grid"/>
    <w:basedOn w:val="a1"/>
    <w:uiPriority w:val="39"/>
    <w:rsid w:val="00DF5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9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2026-03-24T17:17:00Z</dcterms:created>
  <dcterms:modified xsi:type="dcterms:W3CDTF">2026-03-24T18:07:00Z</dcterms:modified>
</cp:coreProperties>
</file>