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43A" w:rsidRPr="00041879" w:rsidRDefault="00AA543A" w:rsidP="00AA543A">
      <w:pPr>
        <w:spacing w:after="0"/>
        <w:jc w:val="center"/>
        <w:rPr>
          <w:rFonts w:ascii="Times New Roman" w:hAnsi="Times New Roman" w:cs="Times New Roman"/>
          <w:b/>
          <w:sz w:val="36"/>
          <w:szCs w:val="36"/>
        </w:rPr>
      </w:pPr>
      <w:proofErr w:type="spellStart"/>
      <w:r w:rsidRPr="00041879">
        <w:rPr>
          <w:rFonts w:ascii="Times New Roman" w:hAnsi="Times New Roman" w:cs="Times New Roman"/>
          <w:b/>
          <w:sz w:val="36"/>
          <w:szCs w:val="36"/>
        </w:rPr>
        <w:t>Bioscreen</w:t>
      </w:r>
      <w:proofErr w:type="spellEnd"/>
      <w:r w:rsidRPr="00041879">
        <w:rPr>
          <w:rFonts w:ascii="Times New Roman" w:hAnsi="Times New Roman" w:cs="Times New Roman"/>
          <w:b/>
          <w:sz w:val="36"/>
          <w:szCs w:val="36"/>
        </w:rPr>
        <w:t xml:space="preserve"> Experiment Worksheet</w:t>
      </w:r>
    </w:p>
    <w:p w:rsidR="00AA543A" w:rsidRDefault="00AA543A" w:rsidP="00AA543A">
      <w:pPr>
        <w:spacing w:after="0"/>
        <w:rPr>
          <w:rFonts w:ascii="Times New Roman" w:hAnsi="Times New Roman" w:cs="Times New Roman"/>
          <w:sz w:val="24"/>
          <w:szCs w:val="24"/>
        </w:rPr>
      </w:pPr>
      <w:r>
        <w:rPr>
          <w:rFonts w:ascii="Times New Roman" w:hAnsi="Times New Roman" w:cs="Times New Roman"/>
          <w:sz w:val="24"/>
          <w:szCs w:val="24"/>
        </w:rPr>
        <w:t xml:space="preserve">Congrats! You’ve set up your first high-throughput growth assay using a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C machine. Work though the following questions to check your understanding of the experimental design, set up process, and to begin thinking about how you might analyze data from this experiment. You are welcome to talk through these questions with a partner or group, but please write you answers using your own words. </w:t>
      </w:r>
    </w:p>
    <w:p w:rsidR="00AA543A" w:rsidRDefault="00AA543A" w:rsidP="00AA543A">
      <w:pPr>
        <w:spacing w:after="0"/>
        <w:rPr>
          <w:rFonts w:ascii="Times New Roman" w:hAnsi="Times New Roman" w:cs="Times New Roman"/>
          <w:sz w:val="24"/>
          <w:szCs w:val="24"/>
        </w:rPr>
      </w:pPr>
    </w:p>
    <w:p w:rsidR="00AA543A" w:rsidRDefault="00AA543A" w:rsidP="00AA543A">
      <w:pPr>
        <w:pStyle w:val="ListParagraph"/>
        <w:numPr>
          <w:ilvl w:val="0"/>
          <w:numId w:val="1"/>
        </w:numPr>
        <w:spacing w:after="0"/>
        <w:rPr>
          <w:rFonts w:ascii="Times New Roman" w:hAnsi="Times New Roman" w:cs="Times New Roman"/>
          <w:sz w:val="24"/>
          <w:szCs w:val="24"/>
        </w:rPr>
      </w:pPr>
      <w:r w:rsidRPr="00041879">
        <w:rPr>
          <w:rFonts w:ascii="Times New Roman" w:hAnsi="Times New Roman" w:cs="Times New Roman"/>
          <w:sz w:val="24"/>
          <w:szCs w:val="24"/>
        </w:rPr>
        <w:t xml:space="preserve">What is the starting OD of the </w:t>
      </w:r>
      <w:proofErr w:type="spellStart"/>
      <w:r w:rsidRPr="00041879">
        <w:rPr>
          <w:rFonts w:ascii="Times New Roman" w:hAnsi="Times New Roman" w:cs="Times New Roman"/>
          <w:sz w:val="24"/>
          <w:szCs w:val="24"/>
        </w:rPr>
        <w:t>bioscreen</w:t>
      </w:r>
      <w:proofErr w:type="spellEnd"/>
      <w:r w:rsidRPr="00041879">
        <w:rPr>
          <w:rFonts w:ascii="Times New Roman" w:hAnsi="Times New Roman" w:cs="Times New Roman"/>
          <w:sz w:val="24"/>
          <w:szCs w:val="24"/>
        </w:rPr>
        <w:t xml:space="preserve"> experiment? What is the glucose concentration?</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041879" w:rsidRDefault="00AA543A" w:rsidP="00AA543A">
      <w:pPr>
        <w:spacing w:after="0"/>
        <w:rPr>
          <w:rFonts w:ascii="Times New Roman" w:hAnsi="Times New Roman" w:cs="Times New Roman"/>
          <w:sz w:val="24"/>
          <w:szCs w:val="24"/>
        </w:rPr>
      </w:pPr>
    </w:p>
    <w:p w:rsidR="00AA543A" w:rsidRDefault="00AA543A" w:rsidP="00AA543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Define biological replicates. Define technical replicates. What are each designed to capture, and why is it important to have both?</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rPr>
          <w:rFonts w:ascii="Times New Roman" w:hAnsi="Times New Roman" w:cs="Times New Roman"/>
          <w:sz w:val="24"/>
          <w:szCs w:val="24"/>
        </w:rPr>
      </w:pPr>
      <w:bookmarkStart w:id="0" w:name="_GoBack"/>
      <w:bookmarkEnd w:id="0"/>
    </w:p>
    <w:p w:rsidR="00AA543A" w:rsidRDefault="00AA543A" w:rsidP="00AA543A">
      <w:pPr>
        <w:spacing w:after="0"/>
        <w:rPr>
          <w:rFonts w:ascii="Times New Roman" w:hAnsi="Times New Roman" w:cs="Times New Roman"/>
          <w:sz w:val="24"/>
          <w:szCs w:val="24"/>
        </w:rPr>
      </w:pPr>
    </w:p>
    <w:p w:rsidR="00AA543A" w:rsidRPr="00041879" w:rsidRDefault="00AA543A" w:rsidP="00AA543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State whether each cause of experimental variation is best categorized as biological or technical. If you feel strongly that it could be both, justify your response. </w:t>
      </w:r>
    </w:p>
    <w:tbl>
      <w:tblPr>
        <w:tblStyle w:val="TableGrid"/>
        <w:tblW w:w="5000" w:type="pct"/>
        <w:tblLook w:val="04A0" w:firstRow="1" w:lastRow="0" w:firstColumn="1" w:lastColumn="0" w:noHBand="0" w:noVBand="1"/>
      </w:tblPr>
      <w:tblGrid>
        <w:gridCol w:w="3686"/>
        <w:gridCol w:w="5664"/>
      </w:tblGrid>
      <w:tr w:rsidR="00AA543A" w:rsidTr="00125321">
        <w:tc>
          <w:tcPr>
            <w:tcW w:w="1971" w:type="pct"/>
          </w:tcPr>
          <w:p w:rsidR="00AA543A" w:rsidRPr="00041879" w:rsidRDefault="00AA543A" w:rsidP="00125321">
            <w:pPr>
              <w:pStyle w:val="ListParagraph"/>
              <w:ind w:left="0"/>
              <w:jc w:val="center"/>
              <w:rPr>
                <w:rFonts w:ascii="Times New Roman" w:hAnsi="Times New Roman" w:cs="Times New Roman"/>
                <w:sz w:val="28"/>
                <w:szCs w:val="24"/>
              </w:rPr>
            </w:pPr>
            <w:r w:rsidRPr="00041879">
              <w:rPr>
                <w:rFonts w:ascii="Times New Roman" w:hAnsi="Times New Roman" w:cs="Times New Roman"/>
                <w:sz w:val="28"/>
                <w:szCs w:val="24"/>
              </w:rPr>
              <w:t>Cause of variation</w:t>
            </w:r>
          </w:p>
        </w:tc>
        <w:tc>
          <w:tcPr>
            <w:tcW w:w="3029" w:type="pct"/>
          </w:tcPr>
          <w:p w:rsidR="00AA543A" w:rsidRPr="00041879" w:rsidRDefault="00AA543A" w:rsidP="00125321">
            <w:pPr>
              <w:pStyle w:val="ListParagraph"/>
              <w:ind w:left="0"/>
              <w:jc w:val="center"/>
              <w:rPr>
                <w:rFonts w:ascii="Times New Roman" w:hAnsi="Times New Roman" w:cs="Times New Roman"/>
                <w:sz w:val="28"/>
                <w:szCs w:val="24"/>
              </w:rPr>
            </w:pPr>
            <w:r w:rsidRPr="00041879">
              <w:rPr>
                <w:rFonts w:ascii="Times New Roman" w:hAnsi="Times New Roman" w:cs="Times New Roman"/>
                <w:sz w:val="28"/>
                <w:szCs w:val="24"/>
              </w:rPr>
              <w:t>Type of variation</w:t>
            </w:r>
          </w:p>
        </w:tc>
      </w:tr>
      <w:tr w:rsidR="00AA543A" w:rsidTr="00AA543A">
        <w:trPr>
          <w:trHeight w:val="1152"/>
        </w:trPr>
        <w:tc>
          <w:tcPr>
            <w:tcW w:w="1971" w:type="pct"/>
            <w:vAlign w:val="center"/>
          </w:tcPr>
          <w:p w:rsidR="00AA543A" w:rsidRDefault="00AA543A" w:rsidP="00125321">
            <w:pPr>
              <w:rPr>
                <w:rFonts w:ascii="Times New Roman" w:hAnsi="Times New Roman" w:cs="Times New Roman"/>
                <w:sz w:val="24"/>
                <w:szCs w:val="24"/>
              </w:rPr>
            </w:pPr>
            <w:r w:rsidRPr="00041879">
              <w:rPr>
                <w:rFonts w:ascii="Times New Roman" w:hAnsi="Times New Roman" w:cs="Times New Roman"/>
                <w:sz w:val="24"/>
                <w:szCs w:val="24"/>
              </w:rPr>
              <w:t>Some cells have accumulated unique mutations over time</w:t>
            </w:r>
          </w:p>
        </w:tc>
        <w:tc>
          <w:tcPr>
            <w:tcW w:w="3029" w:type="pct"/>
          </w:tcPr>
          <w:p w:rsidR="00AA543A" w:rsidRDefault="00AA543A" w:rsidP="00125321">
            <w:pPr>
              <w:pStyle w:val="ListParagraph"/>
              <w:ind w:left="0"/>
              <w:rPr>
                <w:rFonts w:ascii="Times New Roman" w:hAnsi="Times New Roman" w:cs="Times New Roman"/>
                <w:sz w:val="24"/>
                <w:szCs w:val="24"/>
              </w:rPr>
            </w:pPr>
          </w:p>
        </w:tc>
      </w:tr>
      <w:tr w:rsidR="00AA543A" w:rsidTr="00AA543A">
        <w:trPr>
          <w:trHeight w:val="1152"/>
        </w:trPr>
        <w:tc>
          <w:tcPr>
            <w:tcW w:w="1971" w:type="pct"/>
            <w:vAlign w:val="center"/>
          </w:tcPr>
          <w:p w:rsidR="00AA543A" w:rsidRDefault="00AA543A" w:rsidP="00125321">
            <w:pPr>
              <w:rPr>
                <w:rFonts w:ascii="Times New Roman" w:hAnsi="Times New Roman" w:cs="Times New Roman"/>
                <w:sz w:val="24"/>
                <w:szCs w:val="24"/>
              </w:rPr>
            </w:pPr>
            <w:r w:rsidRPr="00041879">
              <w:rPr>
                <w:rFonts w:ascii="Times New Roman" w:hAnsi="Times New Roman" w:cs="Times New Roman"/>
                <w:sz w:val="24"/>
                <w:szCs w:val="24"/>
              </w:rPr>
              <w:t>Machine temperature varies slightly across each plate</w:t>
            </w:r>
          </w:p>
        </w:tc>
        <w:tc>
          <w:tcPr>
            <w:tcW w:w="3029" w:type="pct"/>
          </w:tcPr>
          <w:p w:rsidR="00AA543A" w:rsidRDefault="00AA543A" w:rsidP="00125321">
            <w:pPr>
              <w:pStyle w:val="ListParagraph"/>
              <w:ind w:left="0"/>
              <w:rPr>
                <w:rFonts w:ascii="Times New Roman" w:hAnsi="Times New Roman" w:cs="Times New Roman"/>
                <w:sz w:val="24"/>
                <w:szCs w:val="24"/>
              </w:rPr>
            </w:pPr>
          </w:p>
        </w:tc>
      </w:tr>
      <w:tr w:rsidR="00AA543A" w:rsidTr="00AA543A">
        <w:trPr>
          <w:trHeight w:val="1152"/>
        </w:trPr>
        <w:tc>
          <w:tcPr>
            <w:tcW w:w="1971" w:type="pct"/>
            <w:vAlign w:val="center"/>
          </w:tcPr>
          <w:p w:rsidR="00AA543A" w:rsidRDefault="00AA543A" w:rsidP="00125321">
            <w:pPr>
              <w:rPr>
                <w:rFonts w:ascii="Times New Roman" w:hAnsi="Times New Roman" w:cs="Times New Roman"/>
                <w:sz w:val="24"/>
                <w:szCs w:val="24"/>
              </w:rPr>
            </w:pPr>
            <w:r w:rsidRPr="00041879">
              <w:rPr>
                <w:rFonts w:ascii="Times New Roman" w:hAnsi="Times New Roman" w:cs="Times New Roman"/>
                <w:sz w:val="24"/>
                <w:szCs w:val="24"/>
              </w:rPr>
              <w:t>Optical density of the precultures are different from each other</w:t>
            </w:r>
          </w:p>
        </w:tc>
        <w:tc>
          <w:tcPr>
            <w:tcW w:w="3029" w:type="pct"/>
          </w:tcPr>
          <w:p w:rsidR="00AA543A" w:rsidRDefault="00AA543A" w:rsidP="00125321">
            <w:pPr>
              <w:pStyle w:val="ListParagraph"/>
              <w:ind w:left="0"/>
              <w:rPr>
                <w:rFonts w:ascii="Times New Roman" w:hAnsi="Times New Roman" w:cs="Times New Roman"/>
                <w:sz w:val="24"/>
                <w:szCs w:val="24"/>
              </w:rPr>
            </w:pPr>
          </w:p>
        </w:tc>
      </w:tr>
      <w:tr w:rsidR="00AA543A" w:rsidTr="00AA543A">
        <w:trPr>
          <w:trHeight w:val="1152"/>
        </w:trPr>
        <w:tc>
          <w:tcPr>
            <w:tcW w:w="1971" w:type="pct"/>
            <w:vAlign w:val="center"/>
          </w:tcPr>
          <w:p w:rsidR="00AA543A" w:rsidRDefault="00AA543A" w:rsidP="00125321">
            <w:pPr>
              <w:rPr>
                <w:rFonts w:ascii="Times New Roman" w:hAnsi="Times New Roman" w:cs="Times New Roman"/>
                <w:sz w:val="24"/>
                <w:szCs w:val="24"/>
              </w:rPr>
            </w:pPr>
            <w:r w:rsidRPr="00041879">
              <w:rPr>
                <w:rFonts w:ascii="Times New Roman" w:hAnsi="Times New Roman" w:cs="Times New Roman"/>
                <w:sz w:val="24"/>
                <w:szCs w:val="24"/>
              </w:rPr>
              <w:t>Precultures are in different growth stages</w:t>
            </w:r>
          </w:p>
        </w:tc>
        <w:tc>
          <w:tcPr>
            <w:tcW w:w="3029" w:type="pct"/>
          </w:tcPr>
          <w:p w:rsidR="00AA543A" w:rsidRDefault="00AA543A" w:rsidP="00125321">
            <w:pPr>
              <w:pStyle w:val="ListParagraph"/>
              <w:ind w:left="0"/>
              <w:rPr>
                <w:rFonts w:ascii="Times New Roman" w:hAnsi="Times New Roman" w:cs="Times New Roman"/>
                <w:sz w:val="24"/>
                <w:szCs w:val="24"/>
              </w:rPr>
            </w:pPr>
          </w:p>
        </w:tc>
      </w:tr>
      <w:tr w:rsidR="00AA543A" w:rsidTr="00AA543A">
        <w:trPr>
          <w:trHeight w:val="1152"/>
        </w:trPr>
        <w:tc>
          <w:tcPr>
            <w:tcW w:w="1971" w:type="pct"/>
            <w:vAlign w:val="center"/>
          </w:tcPr>
          <w:p w:rsidR="00AA543A" w:rsidRDefault="00AA543A" w:rsidP="00125321">
            <w:pPr>
              <w:rPr>
                <w:rFonts w:ascii="Times New Roman" w:hAnsi="Times New Roman" w:cs="Times New Roman"/>
                <w:sz w:val="24"/>
                <w:szCs w:val="24"/>
              </w:rPr>
            </w:pPr>
            <w:r>
              <w:rPr>
                <w:rFonts w:ascii="Times New Roman" w:hAnsi="Times New Roman" w:cs="Times New Roman"/>
                <w:sz w:val="24"/>
                <w:szCs w:val="24"/>
              </w:rPr>
              <w:t>S</w:t>
            </w:r>
            <w:r w:rsidRPr="00041879">
              <w:rPr>
                <w:rFonts w:ascii="Times New Roman" w:hAnsi="Times New Roman" w:cs="Times New Roman"/>
                <w:sz w:val="24"/>
                <w:szCs w:val="24"/>
              </w:rPr>
              <w:t>ome wells are inoculated with slightly more cells than others</w:t>
            </w:r>
          </w:p>
        </w:tc>
        <w:tc>
          <w:tcPr>
            <w:tcW w:w="3029" w:type="pct"/>
          </w:tcPr>
          <w:p w:rsidR="00AA543A" w:rsidRDefault="00AA543A" w:rsidP="00125321">
            <w:pPr>
              <w:pStyle w:val="ListParagraph"/>
              <w:ind w:left="0"/>
              <w:rPr>
                <w:rFonts w:ascii="Times New Roman" w:hAnsi="Times New Roman" w:cs="Times New Roman"/>
                <w:sz w:val="24"/>
                <w:szCs w:val="24"/>
              </w:rPr>
            </w:pPr>
          </w:p>
        </w:tc>
      </w:tr>
    </w:tbl>
    <w:p w:rsidR="00AA543A" w:rsidRPr="0047270C" w:rsidRDefault="00AA543A" w:rsidP="00AA543A">
      <w:pPr>
        <w:spacing w:after="0"/>
        <w:rPr>
          <w:rFonts w:ascii="Times New Roman" w:hAnsi="Times New Roman" w:cs="Times New Roman"/>
          <w:sz w:val="24"/>
          <w:szCs w:val="24"/>
        </w:rPr>
      </w:pPr>
    </w:p>
    <w:p w:rsidR="00AA543A" w:rsidRPr="00041879" w:rsidRDefault="00AA543A" w:rsidP="00AA543A">
      <w:pPr>
        <w:pStyle w:val="ListParagraph"/>
        <w:numPr>
          <w:ilvl w:val="0"/>
          <w:numId w:val="1"/>
        </w:numPr>
        <w:spacing w:after="0"/>
        <w:rPr>
          <w:rFonts w:ascii="Times New Roman" w:hAnsi="Times New Roman" w:cs="Times New Roman"/>
          <w:sz w:val="24"/>
          <w:szCs w:val="24"/>
        </w:rPr>
      </w:pPr>
      <w:r w:rsidRPr="00041879">
        <w:rPr>
          <w:rFonts w:ascii="Times New Roman" w:hAnsi="Times New Roman" w:cs="Times New Roman"/>
          <w:sz w:val="24"/>
          <w:szCs w:val="24"/>
        </w:rPr>
        <w:lastRenderedPageBreak/>
        <w:t>What is the purpose of putting blank media in the outer/border wells?</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47270C" w:rsidRDefault="00AA543A" w:rsidP="00AA543A">
      <w:pPr>
        <w:pStyle w:val="ListParagraph"/>
        <w:numPr>
          <w:ilvl w:val="0"/>
          <w:numId w:val="1"/>
        </w:numPr>
        <w:spacing w:after="0"/>
        <w:rPr>
          <w:rFonts w:ascii="Times New Roman" w:hAnsi="Times New Roman" w:cs="Times New Roman"/>
          <w:sz w:val="24"/>
          <w:szCs w:val="24"/>
        </w:rPr>
      </w:pPr>
      <w:r w:rsidRPr="00041879">
        <w:rPr>
          <w:rFonts w:ascii="Times New Roman" w:hAnsi="Times New Roman" w:cs="Times New Roman"/>
          <w:sz w:val="24"/>
          <w:szCs w:val="24"/>
        </w:rPr>
        <w:t xml:space="preserve">What </w:t>
      </w:r>
      <w:r>
        <w:rPr>
          <w:rFonts w:ascii="Times New Roman" w:hAnsi="Times New Roman" w:cs="Times New Roman"/>
          <w:sz w:val="24"/>
          <w:szCs w:val="24"/>
        </w:rPr>
        <w:t>is the hypothesis your experiment is testing</w:t>
      </w:r>
      <w:r w:rsidRPr="00041879">
        <w:rPr>
          <w:rFonts w:ascii="Times New Roman" w:hAnsi="Times New Roman" w:cs="Times New Roman"/>
          <w:sz w:val="24"/>
          <w:szCs w:val="24"/>
        </w:rPr>
        <w:t>?</w:t>
      </w:r>
      <w:r>
        <w:rPr>
          <w:rFonts w:ascii="Times New Roman" w:hAnsi="Times New Roman" w:cs="Times New Roman"/>
          <w:sz w:val="24"/>
          <w:szCs w:val="24"/>
        </w:rPr>
        <w:t xml:space="preserve"> </w:t>
      </w:r>
      <w:r w:rsidRPr="0047270C">
        <w:rPr>
          <w:rFonts w:ascii="Times New Roman" w:hAnsi="Times New Roman" w:cs="Times New Roman"/>
          <w:sz w:val="24"/>
          <w:szCs w:val="24"/>
        </w:rPr>
        <w:t xml:space="preserve">How does </w:t>
      </w:r>
      <w:r>
        <w:rPr>
          <w:rFonts w:ascii="Times New Roman" w:hAnsi="Times New Roman" w:cs="Times New Roman"/>
          <w:sz w:val="24"/>
          <w:szCs w:val="24"/>
        </w:rPr>
        <w:t>it</w:t>
      </w:r>
      <w:r w:rsidRPr="0047270C">
        <w:rPr>
          <w:rFonts w:ascii="Times New Roman" w:hAnsi="Times New Roman" w:cs="Times New Roman"/>
          <w:sz w:val="24"/>
          <w:szCs w:val="24"/>
        </w:rPr>
        <w:t xml:space="preserve"> test the hypothesis?</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041879" w:rsidRDefault="00AA543A" w:rsidP="00AA543A">
      <w:pPr>
        <w:spacing w:after="0"/>
        <w:rPr>
          <w:rFonts w:ascii="Times New Roman" w:hAnsi="Times New Roman" w:cs="Times New Roman"/>
          <w:sz w:val="24"/>
          <w:szCs w:val="24"/>
        </w:rPr>
      </w:pPr>
    </w:p>
    <w:p w:rsidR="00AA543A" w:rsidRDefault="00AA543A" w:rsidP="00AA543A">
      <w:pPr>
        <w:pStyle w:val="ListParagraph"/>
        <w:numPr>
          <w:ilvl w:val="0"/>
          <w:numId w:val="1"/>
        </w:numPr>
        <w:spacing w:after="0"/>
        <w:rPr>
          <w:rFonts w:ascii="Times New Roman" w:hAnsi="Times New Roman" w:cs="Times New Roman"/>
          <w:sz w:val="24"/>
          <w:szCs w:val="24"/>
        </w:rPr>
      </w:pPr>
      <w:r w:rsidRPr="00041879">
        <w:rPr>
          <w:rFonts w:ascii="Times New Roman" w:hAnsi="Times New Roman" w:cs="Times New Roman"/>
          <w:sz w:val="24"/>
          <w:szCs w:val="24"/>
        </w:rPr>
        <w:t xml:space="preserve">Why was it important that we washed the cells and diluted them before adding them to the </w:t>
      </w:r>
      <w:proofErr w:type="spellStart"/>
      <w:r w:rsidRPr="00041879">
        <w:rPr>
          <w:rFonts w:ascii="Times New Roman" w:hAnsi="Times New Roman" w:cs="Times New Roman"/>
          <w:sz w:val="24"/>
          <w:szCs w:val="24"/>
        </w:rPr>
        <w:t>bioscreen</w:t>
      </w:r>
      <w:proofErr w:type="spellEnd"/>
      <w:r w:rsidRPr="00041879">
        <w:rPr>
          <w:rFonts w:ascii="Times New Roman" w:hAnsi="Times New Roman" w:cs="Times New Roman"/>
          <w:sz w:val="24"/>
          <w:szCs w:val="24"/>
        </w:rPr>
        <w:t xml:space="preserve"> plate?</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041879" w:rsidRDefault="00AA543A" w:rsidP="00AA543A">
      <w:pPr>
        <w:spacing w:after="0"/>
        <w:rPr>
          <w:rFonts w:ascii="Times New Roman" w:hAnsi="Times New Roman" w:cs="Times New Roman"/>
          <w:sz w:val="24"/>
          <w:szCs w:val="24"/>
        </w:rPr>
      </w:pPr>
    </w:p>
    <w:p w:rsidR="00AA543A" w:rsidRDefault="00AA543A" w:rsidP="00AA543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Based on the hypothesis, previously collected data on the function of TrmB in </w:t>
      </w:r>
      <w:r w:rsidRPr="00041879">
        <w:rPr>
          <w:rFonts w:ascii="Times New Roman" w:hAnsi="Times New Roman" w:cs="Times New Roman"/>
          <w:i/>
          <w:sz w:val="24"/>
          <w:szCs w:val="24"/>
        </w:rPr>
        <w:t>Hbt. salinarum</w:t>
      </w:r>
      <w:r>
        <w:rPr>
          <w:rStyle w:val="FootnoteReference"/>
          <w:rFonts w:ascii="Times New Roman" w:hAnsi="Times New Roman" w:cs="Times New Roman"/>
          <w:i/>
          <w:sz w:val="24"/>
          <w:szCs w:val="24"/>
        </w:rPr>
        <w:footnoteReference w:id="1"/>
      </w:r>
      <w:r>
        <w:rPr>
          <w:rFonts w:ascii="Times New Roman" w:hAnsi="Times New Roman" w:cs="Times New Roman"/>
          <w:sz w:val="24"/>
          <w:szCs w:val="24"/>
        </w:rPr>
        <w:t xml:space="preserve">, what do you predict the growth curves with and without glucose will look like? Draw a sketch. Typically, growth curves are plotted with time (the independent variable) on the x-axis and OD (the dependent variable) on the y-axis. </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041879" w:rsidRDefault="00AA543A" w:rsidP="00AA543A">
      <w:pPr>
        <w:spacing w:after="0"/>
        <w:rPr>
          <w:rFonts w:ascii="Times New Roman" w:hAnsi="Times New Roman" w:cs="Times New Roman"/>
          <w:sz w:val="24"/>
          <w:szCs w:val="24"/>
        </w:rPr>
      </w:pPr>
    </w:p>
    <w:p w:rsidR="00AA543A" w:rsidRPr="0047270C" w:rsidRDefault="00AA543A" w:rsidP="00AA543A">
      <w:pPr>
        <w:pStyle w:val="ListParagraph"/>
        <w:numPr>
          <w:ilvl w:val="0"/>
          <w:numId w:val="1"/>
        </w:numPr>
        <w:spacing w:after="0"/>
        <w:rPr>
          <w:rFonts w:ascii="Times New Roman" w:hAnsi="Times New Roman" w:cs="Times New Roman"/>
          <w:sz w:val="24"/>
          <w:szCs w:val="24"/>
        </w:rPr>
      </w:pPr>
      <w:r w:rsidRPr="00041879">
        <w:rPr>
          <w:rFonts w:ascii="Times New Roman" w:hAnsi="Times New Roman" w:cs="Times New Roman"/>
          <w:sz w:val="24"/>
          <w:szCs w:val="24"/>
        </w:rPr>
        <w:t xml:space="preserve">Brainstorm and sketch some </w:t>
      </w:r>
      <w:r>
        <w:rPr>
          <w:rFonts w:ascii="Times New Roman" w:hAnsi="Times New Roman" w:cs="Times New Roman"/>
          <w:sz w:val="24"/>
          <w:szCs w:val="24"/>
        </w:rPr>
        <w:t xml:space="preserve">other </w:t>
      </w:r>
      <w:r w:rsidRPr="00041879">
        <w:rPr>
          <w:rFonts w:ascii="Times New Roman" w:hAnsi="Times New Roman" w:cs="Times New Roman"/>
          <w:sz w:val="24"/>
          <w:szCs w:val="24"/>
        </w:rPr>
        <w:t xml:space="preserve">graphs you might </w:t>
      </w:r>
      <w:r>
        <w:rPr>
          <w:rFonts w:ascii="Times New Roman" w:hAnsi="Times New Roman" w:cs="Times New Roman"/>
          <w:sz w:val="24"/>
          <w:szCs w:val="24"/>
        </w:rPr>
        <w:t xml:space="preserve">want to </w:t>
      </w:r>
      <w:r w:rsidRPr="00041879">
        <w:rPr>
          <w:rFonts w:ascii="Times New Roman" w:hAnsi="Times New Roman" w:cs="Times New Roman"/>
          <w:sz w:val="24"/>
          <w:szCs w:val="24"/>
        </w:rPr>
        <w:t>create in order to evaluate the experiment results</w:t>
      </w:r>
      <w:r>
        <w:rPr>
          <w:rFonts w:ascii="Times New Roman" w:hAnsi="Times New Roman" w:cs="Times New Roman"/>
          <w:sz w:val="24"/>
          <w:szCs w:val="24"/>
        </w:rPr>
        <w:t xml:space="preserve">? Are they any questions you might ask to check that the data is high quality before analyzing it? </w:t>
      </w: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47270C" w:rsidRDefault="00AA543A" w:rsidP="00AA543A">
      <w:pPr>
        <w:spacing w:after="0"/>
        <w:rPr>
          <w:rFonts w:ascii="Times New Roman" w:hAnsi="Times New Roman" w:cs="Times New Roman"/>
          <w:sz w:val="24"/>
          <w:szCs w:val="24"/>
        </w:rPr>
      </w:pPr>
    </w:p>
    <w:p w:rsidR="00AA543A" w:rsidRDefault="00AA543A" w:rsidP="00AA543A">
      <w:pPr>
        <w:spacing w:after="0"/>
        <w:rPr>
          <w:rFonts w:ascii="Times New Roman" w:hAnsi="Times New Roman" w:cs="Times New Roman"/>
          <w:sz w:val="24"/>
          <w:szCs w:val="24"/>
        </w:rPr>
      </w:pPr>
    </w:p>
    <w:p w:rsidR="00AA543A" w:rsidRPr="00041879" w:rsidRDefault="00AA543A" w:rsidP="00AA543A">
      <w:pPr>
        <w:spacing w:after="0"/>
        <w:rPr>
          <w:rFonts w:ascii="Times New Roman" w:hAnsi="Times New Roman" w:cs="Times New Roman"/>
          <w:b/>
          <w:sz w:val="28"/>
          <w:szCs w:val="28"/>
        </w:rPr>
      </w:pPr>
      <w:r w:rsidRPr="00041879">
        <w:rPr>
          <w:rFonts w:ascii="Times New Roman" w:hAnsi="Times New Roman" w:cs="Times New Roman"/>
          <w:b/>
          <w:sz w:val="28"/>
          <w:szCs w:val="28"/>
        </w:rPr>
        <w:t xml:space="preserve">Bonus </w:t>
      </w:r>
      <w:r>
        <w:rPr>
          <w:rFonts w:ascii="Times New Roman" w:hAnsi="Times New Roman" w:cs="Times New Roman"/>
          <w:b/>
          <w:sz w:val="28"/>
          <w:szCs w:val="28"/>
        </w:rPr>
        <w:t>question</w:t>
      </w:r>
      <w:r w:rsidRPr="00041879">
        <w:rPr>
          <w:rFonts w:ascii="Times New Roman" w:hAnsi="Times New Roman" w:cs="Times New Roman"/>
          <w:b/>
          <w:sz w:val="28"/>
          <w:szCs w:val="28"/>
        </w:rPr>
        <w:t>:</w:t>
      </w:r>
    </w:p>
    <w:p w:rsidR="00AA543A" w:rsidRDefault="00AA543A" w:rsidP="00AA543A">
      <w:pPr>
        <w:pStyle w:val="ListParagraph"/>
        <w:numPr>
          <w:ilvl w:val="0"/>
          <w:numId w:val="1"/>
        </w:numPr>
        <w:rPr>
          <w:rFonts w:ascii="Times New Roman" w:hAnsi="Times New Roman" w:cs="Times New Roman"/>
          <w:sz w:val="24"/>
          <w:szCs w:val="24"/>
        </w:rPr>
      </w:pPr>
      <w:r w:rsidRPr="00041879">
        <w:rPr>
          <w:rFonts w:ascii="Times New Roman" w:hAnsi="Times New Roman" w:cs="Times New Roman"/>
          <w:sz w:val="24"/>
          <w:szCs w:val="24"/>
        </w:rPr>
        <w:t xml:space="preserve">In addition to glucose, we also tested the effects of galactose, xylose, and glycerol on </w:t>
      </w:r>
      <w:r w:rsidRPr="00205B18">
        <w:rPr>
          <w:rFonts w:ascii="Times New Roman" w:hAnsi="Times New Roman" w:cs="Times New Roman"/>
          <w:i/>
          <w:sz w:val="24"/>
          <w:szCs w:val="24"/>
        </w:rPr>
        <w:t>Haloferax volcanii</w:t>
      </w:r>
      <w:r w:rsidRPr="00041879">
        <w:rPr>
          <w:rFonts w:ascii="Times New Roman" w:hAnsi="Times New Roman" w:cs="Times New Roman"/>
          <w:sz w:val="24"/>
          <w:szCs w:val="24"/>
        </w:rPr>
        <w:t xml:space="preserve"> growth. The metabolism, or regulation of metabolism, for each of these compounds has been previously published in this system. Use NCBI/PubMed to search and fine at least one relevant article</w:t>
      </w:r>
      <w:r>
        <w:rPr>
          <w:rFonts w:ascii="Times New Roman" w:hAnsi="Times New Roman" w:cs="Times New Roman"/>
          <w:sz w:val="24"/>
          <w:szCs w:val="24"/>
        </w:rPr>
        <w:t xml:space="preserve">, and write the citation below </w:t>
      </w:r>
      <w:r w:rsidRPr="0047270C">
        <w:rPr>
          <w:rFonts w:ascii="Times New Roman" w:hAnsi="Times New Roman" w:cs="Times New Roman"/>
          <w:i/>
          <w:sz w:val="24"/>
          <w:szCs w:val="24"/>
        </w:rPr>
        <w:t>(</w:t>
      </w:r>
      <w:r>
        <w:rPr>
          <w:rFonts w:ascii="Times New Roman" w:hAnsi="Times New Roman" w:cs="Times New Roman"/>
          <w:i/>
          <w:sz w:val="24"/>
          <w:szCs w:val="24"/>
        </w:rPr>
        <w:t>might</w:t>
      </w:r>
      <w:r w:rsidRPr="0047270C">
        <w:rPr>
          <w:rFonts w:ascii="Times New Roman" w:hAnsi="Times New Roman" w:cs="Times New Roman"/>
          <w:i/>
          <w:sz w:val="24"/>
          <w:szCs w:val="24"/>
        </w:rPr>
        <w:t xml:space="preserve"> be useful for </w:t>
      </w:r>
      <w:proofErr w:type="gramStart"/>
      <w:r w:rsidRPr="0047270C">
        <w:rPr>
          <w:rFonts w:ascii="Times New Roman" w:hAnsi="Times New Roman" w:cs="Times New Roman"/>
          <w:i/>
          <w:sz w:val="24"/>
          <w:szCs w:val="24"/>
        </w:rPr>
        <w:t>you</w:t>
      </w:r>
      <w:proofErr w:type="gramEnd"/>
      <w:r w:rsidRPr="0047270C">
        <w:rPr>
          <w:rFonts w:ascii="Times New Roman" w:hAnsi="Times New Roman" w:cs="Times New Roman"/>
          <w:i/>
          <w:sz w:val="24"/>
          <w:szCs w:val="24"/>
        </w:rPr>
        <w:t xml:space="preserve"> discussion section</w:t>
      </w:r>
      <w:r>
        <w:rPr>
          <w:rFonts w:ascii="Times New Roman" w:hAnsi="Times New Roman" w:cs="Times New Roman"/>
          <w:i/>
          <w:sz w:val="24"/>
          <w:szCs w:val="24"/>
        </w:rPr>
        <w:t>!</w:t>
      </w:r>
      <w:r w:rsidRPr="0047270C">
        <w:rPr>
          <w:rFonts w:ascii="Times New Roman" w:hAnsi="Times New Roman" w:cs="Times New Roman"/>
          <w:i/>
          <w:sz w:val="24"/>
          <w:szCs w:val="24"/>
        </w:rPr>
        <w:t>)</w:t>
      </w:r>
    </w:p>
    <w:p w:rsidR="00AA543A" w:rsidRDefault="00AA543A" w:rsidP="00AA543A">
      <w:pPr>
        <w:pStyle w:val="ListParagraph"/>
        <w:ind w:left="360"/>
        <w:rPr>
          <w:rFonts w:ascii="Times New Roman" w:hAnsi="Times New Roman" w:cs="Times New Roman"/>
          <w:sz w:val="24"/>
          <w:szCs w:val="24"/>
        </w:rPr>
      </w:pPr>
    </w:p>
    <w:p w:rsidR="00AA543A" w:rsidRDefault="00AA543A" w:rsidP="00AA543A">
      <w:pPr>
        <w:pStyle w:val="ListParagraph"/>
        <w:ind w:left="360"/>
        <w:rPr>
          <w:rFonts w:ascii="Times New Roman" w:hAnsi="Times New Roman" w:cs="Times New Roman"/>
          <w:sz w:val="24"/>
          <w:szCs w:val="24"/>
        </w:rPr>
      </w:pPr>
    </w:p>
    <w:p w:rsidR="00AA543A" w:rsidRPr="0047270C" w:rsidRDefault="00AA543A" w:rsidP="00AA543A">
      <w:pPr>
        <w:rPr>
          <w:rFonts w:ascii="Times New Roman" w:hAnsi="Times New Roman" w:cs="Times New Roman"/>
          <w:sz w:val="24"/>
          <w:szCs w:val="24"/>
        </w:rPr>
      </w:pPr>
    </w:p>
    <w:p w:rsidR="00DC19B2" w:rsidRDefault="00C21B7C"/>
    <w:sectPr w:rsidR="00DC19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B7C" w:rsidRDefault="00C21B7C" w:rsidP="00AA543A">
      <w:pPr>
        <w:spacing w:after="0" w:line="240" w:lineRule="auto"/>
      </w:pPr>
      <w:r>
        <w:separator/>
      </w:r>
    </w:p>
  </w:endnote>
  <w:endnote w:type="continuationSeparator" w:id="0">
    <w:p w:rsidR="00C21B7C" w:rsidRDefault="00C21B7C" w:rsidP="00AA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879" w:rsidRDefault="00C21B7C" w:rsidP="00041879">
    <w:pPr>
      <w:pStyle w:val="Footer"/>
      <w:rPr>
        <w:noProof/>
      </w:rPr>
    </w:pPr>
    <w:r>
      <w:tab/>
    </w:r>
    <w:r>
      <w:tab/>
    </w:r>
    <w:sdt>
      <w:sdtPr>
        <w:id w:val="3014303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041879" w:rsidRDefault="00C2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B7C" w:rsidRDefault="00C21B7C" w:rsidP="00AA543A">
      <w:pPr>
        <w:spacing w:after="0" w:line="240" w:lineRule="auto"/>
      </w:pPr>
      <w:r>
        <w:separator/>
      </w:r>
    </w:p>
  </w:footnote>
  <w:footnote w:type="continuationSeparator" w:id="0">
    <w:p w:rsidR="00C21B7C" w:rsidRDefault="00C21B7C" w:rsidP="00AA543A">
      <w:pPr>
        <w:spacing w:after="0" w:line="240" w:lineRule="auto"/>
      </w:pPr>
      <w:r>
        <w:continuationSeparator/>
      </w:r>
    </w:p>
  </w:footnote>
  <w:footnote w:id="1">
    <w:p w:rsidR="00AA543A" w:rsidRDefault="00AA543A" w:rsidP="00AA543A">
      <w:pPr>
        <w:pStyle w:val="FootnoteText"/>
      </w:pPr>
      <w:r>
        <w:rPr>
          <w:rStyle w:val="FootnoteReference"/>
        </w:rPr>
        <w:footnoteRef/>
      </w:r>
      <w:r>
        <w:t xml:space="preserve"> </w:t>
      </w:r>
      <w:r w:rsidRPr="0047270C">
        <w:t xml:space="preserve">Schmid, A. K., Reiss, D. J., Pan, M., Koide, T., &amp; </w:t>
      </w:r>
      <w:proofErr w:type="spellStart"/>
      <w:r w:rsidRPr="0047270C">
        <w:t>Baliga</w:t>
      </w:r>
      <w:proofErr w:type="spellEnd"/>
      <w:r w:rsidRPr="0047270C">
        <w:t>, N. S. (2009). A single transcription factor regulates evolutionarily diverse but functionally linked metabolic pathways in response to nutrient availability. Molecular systems biology, 5, 282. https://doi.org/10.1038/msb.2009.40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70C" w:rsidRDefault="00C21B7C">
    <w:pPr>
      <w:pStyle w:val="Header"/>
    </w:pPr>
    <w:r>
      <w:t>NCSSM J-term 202</w:t>
    </w:r>
    <w:r>
      <w:t>3</w:t>
    </w:r>
  </w:p>
  <w:p w:rsidR="0047270C" w:rsidRDefault="00C21B7C">
    <w:pPr>
      <w:pStyle w:val="Header"/>
    </w:pPr>
    <w:proofErr w:type="spellStart"/>
    <w:r>
      <w:t>Bioscreen</w:t>
    </w:r>
    <w:proofErr w:type="spellEnd"/>
    <w:r>
      <w:t xml:space="preserve"> exp</w:t>
    </w:r>
    <w:r>
      <w:t>erimental demo</w:t>
    </w:r>
    <w:r>
      <w:tab/>
    </w:r>
    <w:r>
      <w:tab/>
    </w:r>
  </w:p>
  <w:p w:rsidR="00041879" w:rsidRDefault="00C21B7C">
    <w:pPr>
      <w:pStyle w:val="Header"/>
    </w:pPr>
    <w:r>
      <w:t>R. Hackley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35C60"/>
    <w:multiLevelType w:val="hybridMultilevel"/>
    <w:tmpl w:val="0D167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3A"/>
    <w:rsid w:val="00024F11"/>
    <w:rsid w:val="00AA543A"/>
    <w:rsid w:val="00C21B7C"/>
    <w:rsid w:val="00F4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FAF6"/>
  <w15:chartTrackingRefBased/>
  <w15:docId w15:val="{5669CDFD-614B-4D9A-B71D-7D4763F6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3A"/>
    <w:pPr>
      <w:ind w:left="720"/>
      <w:contextualSpacing/>
    </w:pPr>
  </w:style>
  <w:style w:type="paragraph" w:styleId="Header">
    <w:name w:val="header"/>
    <w:basedOn w:val="Normal"/>
    <w:link w:val="HeaderChar"/>
    <w:uiPriority w:val="99"/>
    <w:unhideWhenUsed/>
    <w:rsid w:val="00AA5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3A"/>
  </w:style>
  <w:style w:type="paragraph" w:styleId="Footer">
    <w:name w:val="footer"/>
    <w:basedOn w:val="Normal"/>
    <w:link w:val="FooterChar"/>
    <w:uiPriority w:val="99"/>
    <w:unhideWhenUsed/>
    <w:rsid w:val="00AA5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3A"/>
  </w:style>
  <w:style w:type="table" w:styleId="TableGrid">
    <w:name w:val="Table Grid"/>
    <w:basedOn w:val="TableNormal"/>
    <w:uiPriority w:val="39"/>
    <w:rsid w:val="00AA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A5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43A"/>
    <w:rPr>
      <w:sz w:val="20"/>
      <w:szCs w:val="20"/>
    </w:rPr>
  </w:style>
  <w:style w:type="character" w:styleId="FootnoteReference">
    <w:name w:val="footnote reference"/>
    <w:basedOn w:val="DefaultParagraphFont"/>
    <w:uiPriority w:val="99"/>
    <w:semiHidden/>
    <w:unhideWhenUsed/>
    <w:rsid w:val="00AA5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Hackley</dc:creator>
  <cp:keywords/>
  <dc:description/>
  <cp:lastModifiedBy>Rylee Hackley</cp:lastModifiedBy>
  <cp:revision>1</cp:revision>
  <dcterms:created xsi:type="dcterms:W3CDTF">2023-01-16T15:46:00Z</dcterms:created>
  <dcterms:modified xsi:type="dcterms:W3CDTF">2023-01-16T15:48:00Z</dcterms:modified>
</cp:coreProperties>
</file>