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AES" w:cryptAlgorithmClass="hash" w:cryptAlgorithmType="typeAny" w:cryptAlgorithmSid="14" w:cryptSpinCount="100000" w:hash="EOuCtL+wBVEor/wNmg3HJsqkcrHWkZ6FDY8KEru067GVH71FUFP8UYuNMmtYnWWptpzaXtSs/3Luk04qduSDPA==" w:salt="DzUIIjfam8aH6x76y8tCa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Relationship Type="http://schemas.openxmlformats.org/officeDocument/2006/relationships/webSettings" Target="/word/webSettings.xml" Id="R2f2991b21c7240aa" /></Relationships>
</file>