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pPr>
        <w:spacing w:after="240"/>
      </w:pPr>
      <w:r>
        <w:t>Is there any difference between these variable names?</w:t>
      </w:r>
    </w:p>
    <w:p>
      <w:pPr>
        <w:spacing w:before="240" w:after="240"/>
      </w:pPr>
      <w:r>
        <w:t>On the one hand, from a technical perspective, there is no difference at all. But, on the other hand, you even can't imagine how subliminal this difference is and what is the impact and how it affects the way you think and the ability to produce further decisions.</w:t>
      </w:r>
    </w:p>
    <w:p>
      <w:pPr>
        <w:spacing w:before="240" w:after="240"/>
      </w:pPr>
      <w:r>
        <w:t>So, is there any difference?</w:t>
      </w:r>
    </w:p>
    <w:p>
      <w:pPr>
        <w:spacing w:before="240" w:after="240"/>
      </w:pPr>
      <w:r>
        <w:t>No. No difference. The only difference in your mind, only your ability to think towards the solution in the right direction.</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