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1 -->
  <w:body>
    <w:p>
      <w:pPr>
        <w:spacing w:after="240"/>
      </w:pPr>
      <w:r>
        <w:t>It was about one year ago. I had been imposed selling my business. Despite that I had won several lawsuits against the State Procuracy and Ministry of customs, I wasn't able to continue working because of specific obstacles which are artificially made especially for me by people who have a lot of influence on you. Because they are officials, they have a lot of particular levers to affect your business severely. And also because this type of people has never produced something noticeable by themselves. And because of that, I am here, and I finally decided to lift up my English to an appropriate level and use it in my everyday job and activity, because you'll never achieve the balance in your life whether your post will differ from your primary activity.</w:t>
      </w:r>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