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If you babble to show your language skills, we won't work together.</w:t>
      </w:r>
    </w:p>
    <w:p>
      <w:pPr>
        <w:spacing w:before="240" w:after="240"/>
      </w:pPr>
      <w:r>
        <w:t>If you don't pay attention to my constructive critic, we won't work together.</w:t>
      </w:r>
    </w:p>
    <w:p>
      <w:pPr>
        <w:spacing w:before="240" w:after="240"/>
      </w:pPr>
      <w:r>
        <w:t>If you waste my time spending on meaningless conversations, we won't work together.</w:t>
      </w:r>
    </w:p>
    <w:p>
      <w:pPr>
        <w:spacing w:before="240" w:after="240"/>
      </w:pPr>
      <w:r>
        <w:t>You should respect my intention and willingness to help you, elsewhere we won't work together.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