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Outstanding learning ability, decomposition and explaining abilities,</w:t>
      </w:r>
    </w:p>
    <w:p>
      <w:pPr>
        <w:spacing w:before="240" w:after="240"/>
      </w:pPr>
      <w:r>
        <w:t>extremely attitude to even subtle details, meticulous, fastidious, anxious to improve and optimize anything, outcome-oriented and task finishing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