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Have you ever given the question "Do you like..." or "Is it okay to ...", or any other such kind?</w:t>
      </w:r>
    </w:p>
    <w:p>
      <w:pPr>
        <w:spacing w:before="240" w:after="240"/>
      </w:pPr>
      <w:r>
        <w:t>And a responder mostly forces you to answer "Yes" or "No".</w:t>
      </w:r>
    </w:p>
    <w:p>
      <w:pPr>
        <w:spacing w:before="240" w:after="240"/>
      </w:pPr>
      <w:r>
        <w:t>Do we live in a black-white World?</w:t>
      </w:r>
    </w:p>
    <w:p>
      <w:pPr>
        <w:spacing w:before="240" w:after="240"/>
      </w:pPr>
      <w:r>
        <w:t>Should we answer any question with "Yes" or "No"?</w:t>
      </w:r>
    </w:p>
    <w:p>
      <w:pPr>
        <w:spacing w:before="240" w:after="240"/>
      </w:pPr>
      <w:r>
        <w:t>No.</w:t>
      </w:r>
    </w:p>
    <w:p>
      <w:pPr>
        <w:spacing w:before="240" w:after="240"/>
      </w:pPr>
      <w:r>
        <w:t>We don't live in the black-white World?</w:t>
      </w:r>
    </w:p>
    <w:p>
      <w:pPr>
        <w:spacing w:before="240" w:after="240"/>
      </w:pPr>
      <w:r>
        <w:t>We are living in the World full of shades.</w:t>
      </w:r>
    </w:p>
    <w:p>
      <w:pPr>
        <w:spacing w:before="240" w:after="240"/>
      </w:pPr>
      <w:r>
        <w:t>We shouldn't answer just with "Yes" or "No".</w:t>
      </w:r>
    </w:p>
    <w:p>
      <w:pPr>
        <w:spacing w:before="240" w:after="240"/>
      </w:pPr>
      <w:r>
        <w:t>We should respond by using a fine-grained scale "Yes" to "No", and mostly explain why.</w:t>
      </w:r>
    </w:p>
    <w:p>
      <w:pPr>
        <w:spacing w:before="240" w:after="240"/>
      </w:pPr>
      <w:r>
        <w:t>Shouldn't we?</w:t>
      </w:r>
    </w:p>
    <w:p>
      <w:pPr>
        <w:spacing w:before="240" w:after="240"/>
      </w:pP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