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24" w:line="370" w:lineRule="exact"/>
        <w:jc w:val="center"/>
      </w:pPr>
      <w:r>
        <w:rPr>
          <w:b/>
          <w:sz w:val="34"/>
        </w:rPr>
        <w:t>LEESHARAM (ALEX) RAJCOOMAR</w:t>
      </w:r>
    </w:p>
    <w:p>
      <w:pPr>
        <w:widowControl w:val="0"/>
        <w:spacing w:before="0" w:after="10" w:line="220" w:lineRule="exact"/>
        <w:jc w:val="center"/>
      </w:pPr>
      <w:r>
        <w:rPr>
          <w:b w:val="0"/>
          <w:i w:val="0"/>
          <w:sz w:val="19"/>
        </w:rPr>
        <w:t xml:space="preserve">Brampton, ON | (647) 471-3023 | </w:t>
      </w:r>
      <w:hyperlink r:id="rId9">
        <w:r>
          <w:rPr>
            <w:b w:val="0"/>
            <w:i w:val="0"/>
            <w:sz w:val="19"/>
            <w:color w:val="000000"/>
            <w:u w:val="single" w:color="6B6B6B"/>
          </w:rPr>
          <w:t>a2rajcoo@uwaterloo.ca</w:t>
        </w:r>
      </w:hyperlink>
      <w:r>
        <w:rPr>
          <w:b w:val="0"/>
          <w:i w:val="0"/>
          <w:sz w:val="19"/>
        </w:rPr>
        <w:t xml:space="preserve"> | </w:t>
      </w:r>
      <w:hyperlink r:id="rId10">
        <w:r>
          <w:rPr>
            <w:b w:val="0"/>
            <w:i w:val="0"/>
            <w:sz w:val="19"/>
            <w:color w:val="000000"/>
            <w:u w:val="single" w:color="6B6B6B"/>
          </w:rPr>
          <w:t>linkedin.com/in/leesharam-rajcoomar</w:t>
        </w:r>
      </w:hyperlink>
      <w:r>
        <w:rPr>
          <w:b w:val="0"/>
          <w:i w:val="0"/>
          <w:sz w:val="19"/>
        </w:rPr>
        <w:t xml:space="preserve"> | </w:t>
      </w:r>
      <w:hyperlink r:id="rId11">
        <w:r>
          <w:rPr>
            <w:b w:val="0"/>
            <w:i w:val="0"/>
            <w:sz w:val="19"/>
            <w:color w:val="000000"/>
            <w:u w:val="single" w:color="6B6B6B"/>
          </w:rPr>
          <w:t>alexrajcoomar.github.io</w:t>
        </w:r>
      </w:hyperlink>
    </w:p>
    <w:p>
      <w:pPr>
        <w:widowControl w:val="0"/>
        <w:spacing w:before="0" w:after="100" w:line="224" w:lineRule="exact"/>
        <w:jc w:val="center"/>
        <w:pBdr>
          <w:bottom w:val="single" w:sz="7" w:space="6" w:color="000000"/>
        </w:pBdr>
      </w:pPr>
      <w:r>
        <w:rPr>
          <w:i/>
          <w:sz w:val="19"/>
        </w:rPr>
        <w:t>Available for a January to April 2027 co-op work term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[Date]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[Hiring contact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[Firm name]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[City, Province]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Dear [Hiring contact name],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am applying for the [exact posting title], WaterlooWorks posting [ID], at [firm name]. I am a second-year Accounting and Financial Management student at the University of Waterloo, available full time from January to April 2027. I have already worked a complete Canadian personal tax season, preparing and reviewing 200+ T1 returns in DT Max, so I can be billable in the first week of the term rather than the fourth.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>I model capital decisions and test whether they survive being wrong. For a Pet Valu strategic growth case I built three-year pro formas for two capital deployment strategies behind a $575M expansion, stress-testing ROA, debt to EBITDA and net profit margin, and recommended the conservative path to a simulated CEO and CFO panel on a sustained 16% ROA against a decline from 17% to 10% under the aggressive case. I build the reporting layer as well as the model, in Tableau and in Python, and I have reconciled the data at volume through a tax season. [One sentence on this company's own capital or margin problem.]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Everything above is published at </w:t>
      </w:r>
      <w:hyperlink r:id="rId11">
        <w:r>
          <w:rPr>
            <w:b w:val="0"/>
            <w:i w:val="0"/>
            <w:color w:val="000000"/>
            <w:u w:val="single" w:color="6B6B6B"/>
          </w:rPr>
          <w:t>alexrajcoomar.github.io</w:t>
        </w:r>
      </w:hyperlink>
      <w:r>
        <w:rPr>
          <w:b w:val="0"/>
          <w:i w:val="0"/>
        </w:rPr>
        <w:t>, where every figure names its source, every derived number is labelled as derived, and the build refuses to publish if a number does not match the data behind it. I would rather be checkable than impressive, and I expect to be asked how I know something.</w:t>
      </w:r>
    </w:p>
    <w:p>
      <w:pPr>
        <w:widowControl w:val="0"/>
        <w:spacing w:before="0" w:after="280" w:line="242" w:lineRule="exact"/>
      </w:pPr>
      <w:r>
        <w:rPr>
          <w:b w:val="0"/>
          <w:i w:val="0"/>
        </w:rPr>
        <w:t xml:space="preserve">I would welcome the chance to discuss the role with you. I can be reached at </w:t>
      </w:r>
      <w:hyperlink r:id="rId9">
        <w:r>
          <w:rPr>
            <w:b w:val="0"/>
            <w:i w:val="0"/>
            <w:color w:val="000000"/>
            <w:u w:val="single" w:color="6B6B6B"/>
          </w:rPr>
          <w:t>a2rajcoo@uwaterloo.ca</w:t>
        </w:r>
      </w:hyperlink>
      <w:r>
        <w:rPr>
          <w:b w:val="0"/>
          <w:i w:val="0"/>
        </w:rPr>
        <w:t xml:space="preserve"> or (647) 471-3023.</w:t>
      </w:r>
    </w:p>
    <w:p>
      <w:pPr>
        <w:widowControl w:val="0"/>
        <w:spacing w:before="0" w:after="0" w:line="242" w:lineRule="exact"/>
      </w:pPr>
      <w:r>
        <w:rPr>
          <w:b w:val="0"/>
          <w:i w:val="0"/>
        </w:rPr>
        <w:t>Sincerely,</w:t>
      </w:r>
    </w:p>
    <w:p>
      <w:pPr>
        <w:widowControl w:val="0"/>
        <w:spacing w:before="0" w:after="280" w:line="242" w:lineRule="exact"/>
      </w:pPr>
    </w:p>
    <w:p>
      <w:pPr>
        <w:widowControl w:val="0"/>
        <w:spacing w:before="0" w:after="0" w:line="242" w:lineRule="exact"/>
      </w:pPr>
      <w:r>
        <w:rPr>
          <w:b w:val="0"/>
          <w:i w:val="0"/>
        </w:rPr>
        <w:t>Leesharam (Alex) Rajcoomar</w:t>
      </w:r>
    </w:p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line="242" w:lineRule="exact" w:before="0" w:after="0"/>
    </w:pPr>
    <w:rPr>
      <w:rFonts w:ascii="Times New Roman" w:hAnsi="Times New Roman" w:eastAsia="Times New Roman" w:cs="Times New Roman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2rajcoo@uwaterloo.ca" TargetMode="External"/><Relationship Id="rId10" Type="http://schemas.openxmlformats.org/officeDocument/2006/relationships/hyperlink" Target="https://www.linkedin.com/in/leesharam-rajcoomar/" TargetMode="External"/><Relationship Id="rId11" Type="http://schemas.openxmlformats.org/officeDocument/2006/relationships/hyperlink" Target="https://alexrajcoomar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