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6" w:rsidRDefault="001E4776" w:rsidP="00A944D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A944D6">
        <w:rPr>
          <w:rFonts w:ascii="Arial" w:eastAsia="Arial" w:hAnsi="Arial" w:cs="Arial"/>
          <w:b/>
          <w:sz w:val="40"/>
          <w:szCs w:val="40"/>
        </w:rPr>
        <w:t>Servicios Principales: Sistema Unix</w:t>
      </w:r>
    </w:p>
    <w:p w:rsidR="00A944D6" w:rsidRPr="00A944D6" w:rsidRDefault="00A944D6" w:rsidP="00A944D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43E28" w:rsidRDefault="00A944D6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CO"/>
        </w:rPr>
        <w:drawing>
          <wp:inline distT="0" distB="0" distL="0" distR="0" wp14:anchorId="04FE660D" wp14:editId="73BD2189">
            <wp:extent cx="5612130" cy="3101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D6" w:rsidRDefault="00A944D6" w:rsidP="00A944D6">
      <w:pPr>
        <w:pBdr>
          <w:bottom w:val="single" w:sz="12" w:space="1" w:color="000000"/>
        </w:pBdr>
        <w:spacing w:line="276" w:lineRule="auto"/>
        <w:jc w:val="center"/>
        <w:rPr>
          <w:rStyle w:val="Hipervnculo"/>
          <w:sz w:val="18"/>
          <w:szCs w:val="18"/>
        </w:rPr>
      </w:pPr>
      <w:r w:rsidRPr="00A944D6">
        <w:rPr>
          <w:rFonts w:ascii="Arial" w:eastAsia="Arial" w:hAnsi="Arial" w:cs="Arial"/>
          <w:sz w:val="18"/>
          <w:szCs w:val="18"/>
        </w:rPr>
        <w:t xml:space="preserve">Imagen No 1 recuperada de: </w:t>
      </w:r>
      <w:hyperlink r:id="rId8" w:history="1">
        <w:r w:rsidRPr="00A944D6">
          <w:rPr>
            <w:rStyle w:val="Hipervnculo"/>
            <w:sz w:val="18"/>
            <w:szCs w:val="18"/>
          </w:rPr>
          <w:t>http://www.want2host.com/2018/02/windows-server-vs-unixlinux.html</w:t>
        </w:r>
      </w:hyperlink>
    </w:p>
    <w:p w:rsidR="00043E28" w:rsidRDefault="00043E28" w:rsidP="00043E28">
      <w:pPr>
        <w:pBdr>
          <w:bottom w:val="single" w:sz="12" w:space="1" w:color="000000"/>
        </w:pBdr>
        <w:spacing w:line="276" w:lineRule="auto"/>
        <w:rPr>
          <w:rStyle w:val="Hipervnculo"/>
          <w:sz w:val="18"/>
          <w:szCs w:val="18"/>
        </w:rPr>
      </w:pPr>
    </w:p>
    <w:p w:rsidR="00A944D6" w:rsidRPr="000755DB" w:rsidRDefault="00043E28" w:rsidP="000755DB">
      <w:pPr>
        <w:pBdr>
          <w:bottom w:val="single" w:sz="12" w:space="1" w:color="000000"/>
        </w:pBdr>
        <w:spacing w:line="360" w:lineRule="auto"/>
        <w:jc w:val="both"/>
        <w:rPr>
          <w:rFonts w:ascii="Arial" w:hAnsi="Arial" w:cs="Arial"/>
        </w:rPr>
      </w:pPr>
      <w:r>
        <w:rPr>
          <w:rStyle w:val="Hipervnculo"/>
          <w:rFonts w:ascii="Arial" w:hAnsi="Arial" w:cs="Arial"/>
          <w:color w:val="auto"/>
          <w:u w:val="none"/>
        </w:rPr>
        <w:t>Hasta el momento se han explicado conceptos fundamentales como: ¿qué es un sistema operativo? Así como, los distintos tipos de sistemas operativos que existen en la actualidad, entre ellos está el sistema U</w:t>
      </w:r>
      <w:r w:rsidR="000755DB">
        <w:rPr>
          <w:rStyle w:val="Hipervnculo"/>
          <w:rFonts w:ascii="Arial" w:hAnsi="Arial" w:cs="Arial"/>
          <w:color w:val="auto"/>
          <w:u w:val="none"/>
        </w:rPr>
        <w:t>nix</w:t>
      </w:r>
      <w:r>
        <w:rPr>
          <w:rStyle w:val="Hipervnculo"/>
          <w:rFonts w:ascii="Arial" w:hAnsi="Arial" w:cs="Arial"/>
          <w:color w:val="auto"/>
          <w:u w:val="none"/>
        </w:rPr>
        <w:t xml:space="preserve">, </w:t>
      </w:r>
      <w:r w:rsidRPr="00043E28">
        <w:rPr>
          <w:rStyle w:val="Hipervnculo"/>
          <w:rFonts w:ascii="Arial" w:hAnsi="Arial" w:cs="Arial"/>
          <w:color w:val="auto"/>
          <w:u w:val="none"/>
        </w:rPr>
        <w:t xml:space="preserve">el cual es </w:t>
      </w:r>
      <w:r w:rsidRPr="00043E28">
        <w:rPr>
          <w:rFonts w:ascii="Arial" w:hAnsi="Arial" w:cs="Arial"/>
          <w:shd w:val="clear" w:color="auto" w:fill="FFFFFF"/>
        </w:rPr>
        <w:t>un </w:t>
      </w:r>
      <w:r w:rsidRPr="000755DB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>sistema</w:t>
      </w:r>
      <w:r w:rsidRPr="00043E28">
        <w:rPr>
          <w:rFonts w:ascii="Arial" w:hAnsi="Arial" w:cs="Arial"/>
          <w:shd w:val="clear" w:color="auto" w:fill="FFFFFF"/>
        </w:rPr>
        <w:t> operativo portable, multitarea y multiusuario</w:t>
      </w:r>
      <w:r w:rsidRPr="00043E28">
        <w:rPr>
          <w:rFonts w:ascii="Arial" w:hAnsi="Arial" w:cs="Arial"/>
          <w:shd w:val="clear" w:color="auto" w:fill="FFFFFF"/>
        </w:rPr>
        <w:t xml:space="preserve">; </w:t>
      </w:r>
      <w:r>
        <w:rPr>
          <w:rFonts w:ascii="Arial" w:hAnsi="Arial" w:cs="Arial"/>
          <w:shd w:val="clear" w:color="auto" w:fill="FFFFFF"/>
        </w:rPr>
        <w:t xml:space="preserve">este es importante porque GNU/Linux tiene el núcleo semejante a Unix, así que por esto es necesario conocer los principales servicios con los que cuenta el </w:t>
      </w:r>
      <w:r w:rsidRPr="00043E28">
        <w:rPr>
          <w:rFonts w:ascii="Arial" w:hAnsi="Arial" w:cs="Arial"/>
          <w:b/>
          <w:shd w:val="clear" w:color="auto" w:fill="FFFFFF"/>
        </w:rPr>
        <w:t>“</w:t>
      </w:r>
      <w:proofErr w:type="spellStart"/>
      <w:r w:rsidRPr="00043E28">
        <w:rPr>
          <w:rFonts w:ascii="Arial" w:hAnsi="Arial" w:cs="Arial"/>
          <w:b/>
          <w:shd w:val="clear" w:color="auto" w:fill="FFFFFF"/>
        </w:rPr>
        <w:t>kernel</w:t>
      </w:r>
      <w:proofErr w:type="spellEnd"/>
      <w:r w:rsidRPr="00043E28">
        <w:rPr>
          <w:rFonts w:ascii="Arial" w:hAnsi="Arial" w:cs="Arial"/>
          <w:b/>
          <w:shd w:val="clear" w:color="auto" w:fill="FFFFFF"/>
        </w:rPr>
        <w:t>”</w:t>
      </w:r>
      <w:r>
        <w:rPr>
          <w:rFonts w:ascii="Arial" w:hAnsi="Arial" w:cs="Arial"/>
          <w:shd w:val="clear" w:color="auto" w:fill="FFFFFF"/>
        </w:rPr>
        <w:t xml:space="preserve"> de Unix, para entender como es el funcionamiento en el sistema </w:t>
      </w:r>
      <w:r>
        <w:rPr>
          <w:rFonts w:ascii="Arial" w:hAnsi="Arial" w:cs="Arial"/>
          <w:shd w:val="clear" w:color="auto" w:fill="FFFFFF"/>
        </w:rPr>
        <w:t>GNU/Linux.</w:t>
      </w:r>
      <w:r>
        <w:rPr>
          <w:rFonts w:ascii="Arial" w:hAnsi="Arial" w:cs="Arial"/>
          <w:shd w:val="clear" w:color="auto" w:fill="FFFFFF"/>
        </w:rPr>
        <w:t xml:space="preserve"> A continuación, mostraremos y explicaremos de manera breve y concisa algunos de estos servicios:</w:t>
      </w:r>
    </w:p>
    <w:p w:rsidR="00553F5C" w:rsidRDefault="001E4776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init</w:t>
      </w:r>
      <w:proofErr w:type="spellEnd"/>
    </w:p>
    <w:p w:rsidR="00553F5C" w:rsidRDefault="00553F5C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0755DB" w:rsidRDefault="001E4776" w:rsidP="000755DB">
      <w:pPr>
        <w:pBdr>
          <w:bottom w:val="single" w:sz="12" w:space="1" w:color="000000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Está catalogado como el servicio individual más importante en el sistema UNIX, porque es el primer proceso que se inicia en este sistema y posteriormente realiza varias tareas de inicio, como: verificar, montar sistemas de archivos, iniciar procesos en segundo plano, etc.</w:t>
      </w:r>
    </w:p>
    <w:p w:rsidR="000755DB" w:rsidRPr="000755DB" w:rsidRDefault="000755DB" w:rsidP="000755DB">
      <w:pPr>
        <w:pBdr>
          <w:bottom w:val="single" w:sz="12" w:space="1" w:color="000000"/>
        </w:pBdr>
        <w:spacing w:line="360" w:lineRule="auto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553F5C" w:rsidRDefault="001E4776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syslog</w:t>
      </w:r>
      <w:proofErr w:type="spellEnd"/>
    </w:p>
    <w:p w:rsidR="00553F5C" w:rsidRDefault="00553F5C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A944D6" w:rsidRPr="000755DB" w:rsidRDefault="001E4776" w:rsidP="00BB100F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vez que instalamos un programa, configuramos y lo ponemos en marcha, necesitamos saber si todo marcha bien, para eso está el programa </w:t>
      </w:r>
      <w:proofErr w:type="spellStart"/>
      <w:r>
        <w:rPr>
          <w:rFonts w:ascii="Arial" w:eastAsia="Arial" w:hAnsi="Arial" w:cs="Arial"/>
        </w:rPr>
        <w:t>syslog</w:t>
      </w:r>
      <w:proofErr w:type="spellEnd"/>
      <w:r>
        <w:rPr>
          <w:rFonts w:ascii="Arial" w:eastAsia="Arial" w:hAnsi="Arial" w:cs="Arial"/>
        </w:rPr>
        <w:t xml:space="preserve">, este se encarga principalmente de obtener la información y monitorearla. En caso de haber mensajes de error </w:t>
      </w:r>
      <w:r w:rsidR="00903961">
        <w:rPr>
          <w:rFonts w:ascii="Arial" w:eastAsia="Arial" w:hAnsi="Arial" w:cs="Arial"/>
        </w:rPr>
        <w:t>o advertencias</w:t>
      </w:r>
      <w:r>
        <w:rPr>
          <w:rFonts w:ascii="Arial" w:eastAsia="Arial" w:hAnsi="Arial" w:cs="Arial"/>
        </w:rPr>
        <w:t xml:space="preserve"> este programa será el encargado de recolectar esa información y posteriormente se distribuirá en archivos de registros </w:t>
      </w:r>
      <w:r>
        <w:rPr>
          <w:rFonts w:ascii="Arial" w:eastAsia="Arial" w:hAnsi="Arial" w:cs="Arial"/>
          <w:highlight w:val="white"/>
        </w:rPr>
        <w:t xml:space="preserve">(usualmente almacenados en el directorio </w:t>
      </w:r>
      <w:r>
        <w:rPr>
          <w:rFonts w:ascii="Arial" w:eastAsia="Arial" w:hAnsi="Arial" w:cs="Arial"/>
          <w:b/>
          <w:highlight w:val="white"/>
        </w:rPr>
        <w:t>/</w:t>
      </w:r>
      <w:proofErr w:type="spellStart"/>
      <w:r>
        <w:rPr>
          <w:rFonts w:ascii="Arial" w:eastAsia="Arial" w:hAnsi="Arial" w:cs="Arial"/>
          <w:b/>
          <w:highlight w:val="white"/>
        </w:rPr>
        <w:t>var</w:t>
      </w:r>
      <w:proofErr w:type="spellEnd"/>
      <w:r>
        <w:rPr>
          <w:rFonts w:ascii="Arial" w:eastAsia="Arial" w:hAnsi="Arial" w:cs="Arial"/>
          <w:b/>
          <w:highlight w:val="white"/>
        </w:rPr>
        <w:t>/log/</w:t>
      </w:r>
      <w:r>
        <w:rPr>
          <w:rFonts w:ascii="Arial" w:eastAsia="Arial" w:hAnsi="Arial" w:cs="Arial"/>
          <w:highlight w:val="white"/>
        </w:rPr>
        <w:t>)</w:t>
      </w:r>
      <w:r>
        <w:rPr>
          <w:rFonts w:ascii="Arial" w:eastAsia="Arial" w:hAnsi="Arial" w:cs="Arial"/>
        </w:rPr>
        <w:t>.</w:t>
      </w:r>
    </w:p>
    <w:p w:rsidR="00553F5C" w:rsidRDefault="00553F5C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:rsidR="00553F5C" w:rsidRDefault="001E4776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cron y at</w:t>
      </w:r>
    </w:p>
    <w:p w:rsidR="00553F5C" w:rsidRDefault="00553F5C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553F5C" w:rsidRDefault="001E4776" w:rsidP="00BB100F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administradores de sistemas a menudo necesitan ejecutar comandos esenciales para liberar memoria o espacios en el disco, esto debido a que todos los programas no eliminan correctamente los archivos temporales que generan. Para eso, tenemos el servicio </w:t>
      </w:r>
      <w:r>
        <w:rPr>
          <w:rFonts w:ascii="Arial" w:eastAsia="Arial" w:hAnsi="Arial" w:cs="Arial"/>
          <w:b/>
        </w:rPr>
        <w:t>“</w:t>
      </w:r>
      <w:proofErr w:type="spellStart"/>
      <w:r>
        <w:rPr>
          <w:rFonts w:ascii="Arial" w:eastAsia="Arial" w:hAnsi="Arial" w:cs="Arial"/>
          <w:b/>
        </w:rPr>
        <w:t>crontab</w:t>
      </w:r>
      <w:proofErr w:type="spellEnd"/>
      <w:r>
        <w:rPr>
          <w:rFonts w:ascii="Arial" w:eastAsia="Arial" w:hAnsi="Arial" w:cs="Arial"/>
          <w:b/>
        </w:rPr>
        <w:t>”</w:t>
      </w:r>
      <w:r>
        <w:rPr>
          <w:rFonts w:ascii="Arial" w:eastAsia="Arial" w:hAnsi="Arial" w:cs="Arial"/>
        </w:rPr>
        <w:t xml:space="preserve">, el cual se configura para que realice </w:t>
      </w:r>
      <w:r w:rsidR="00903961">
        <w:rPr>
          <w:rFonts w:ascii="Arial" w:eastAsia="Arial" w:hAnsi="Arial" w:cs="Arial"/>
        </w:rPr>
        <w:t>la tarea periódica</w:t>
      </w:r>
      <w:r>
        <w:rPr>
          <w:rFonts w:ascii="Arial" w:eastAsia="Arial" w:hAnsi="Arial" w:cs="Arial"/>
        </w:rPr>
        <w:t xml:space="preserve"> en GNU/Linux, simplemente se debe especificar los comandos, la fecha y hora de ejecución, para que automáticamente el sistema se encargue de realizar la tarea. Por otro lado, el servicio </w:t>
      </w:r>
      <w:r>
        <w:rPr>
          <w:rFonts w:ascii="Arial" w:eastAsia="Arial" w:hAnsi="Arial" w:cs="Arial"/>
          <w:b/>
        </w:rPr>
        <w:t>“at”</w:t>
      </w:r>
      <w:r>
        <w:rPr>
          <w:rFonts w:ascii="Arial" w:eastAsia="Arial" w:hAnsi="Arial" w:cs="Arial"/>
        </w:rPr>
        <w:t xml:space="preserve"> es similar a cron, pero la diferencia es que este se inicia únicamente una vez, es decir que el comando se ejecuta a la hora especificada, pero no vuelve a repetirse.</w:t>
      </w:r>
    </w:p>
    <w:p w:rsidR="00BB100F" w:rsidRDefault="00BB100F">
      <w:pPr>
        <w:spacing w:line="276" w:lineRule="auto"/>
        <w:jc w:val="both"/>
        <w:rPr>
          <w:rFonts w:ascii="Arial" w:eastAsia="Arial" w:hAnsi="Arial" w:cs="Arial"/>
          <w:sz w:val="10"/>
          <w:szCs w:val="10"/>
        </w:rPr>
      </w:pPr>
    </w:p>
    <w:p w:rsidR="000755DB" w:rsidRDefault="000755DB">
      <w:pPr>
        <w:spacing w:line="276" w:lineRule="auto"/>
        <w:jc w:val="both"/>
        <w:rPr>
          <w:rFonts w:ascii="Arial" w:eastAsia="Arial" w:hAnsi="Arial" w:cs="Arial"/>
          <w:sz w:val="10"/>
          <w:szCs w:val="10"/>
        </w:rPr>
      </w:pPr>
    </w:p>
    <w:p w:rsidR="00903961" w:rsidRDefault="00903961" w:rsidP="00903961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Interfaz gráfica (GUI)</w:t>
      </w:r>
    </w:p>
    <w:p w:rsidR="00903961" w:rsidRDefault="00903961" w:rsidP="00903961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553F5C" w:rsidRDefault="00BB100F" w:rsidP="00BB100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entorno gráfico utilizado con GNU/Linux se llama X-Windows, el cual no es en sí una interfaz de usuario, sino solamente un sistema de ventanas con las cuales se puede construir una interfaz gráfica de usuario. Esto pasa porque </w:t>
      </w:r>
      <w:r w:rsidR="00903961" w:rsidRPr="00BB100F">
        <w:rPr>
          <w:rFonts w:ascii="Arial" w:hAnsi="Arial" w:cs="Arial"/>
        </w:rPr>
        <w:t xml:space="preserve">UNIX y GNU/Linux no incorporan la interfaz gráfica de usuario dentro del núcleo; en su lugar, es implementada por programas a nivel de usuario. Algunos administradores de ventanas populares son: </w:t>
      </w:r>
      <w:proofErr w:type="spellStart"/>
      <w:r>
        <w:rPr>
          <w:rFonts w:ascii="Arial" w:hAnsi="Arial" w:cs="Arial"/>
        </w:rPr>
        <w:t>mutter</w:t>
      </w:r>
      <w:proofErr w:type="spellEnd"/>
      <w:r w:rsidR="00903961" w:rsidRPr="00BB100F">
        <w:rPr>
          <w:rFonts w:ascii="Arial" w:hAnsi="Arial" w:cs="Arial"/>
        </w:rPr>
        <w:t xml:space="preserve">, </w:t>
      </w:r>
      <w:proofErr w:type="spellStart"/>
      <w:r w:rsidR="00903961" w:rsidRPr="00BB100F">
        <w:rPr>
          <w:rFonts w:ascii="Arial" w:hAnsi="Arial" w:cs="Arial"/>
        </w:rPr>
        <w:t>icewm</w:t>
      </w:r>
      <w:proofErr w:type="spellEnd"/>
      <w:r w:rsidR="00903961" w:rsidRPr="00BB100F">
        <w:rPr>
          <w:rFonts w:ascii="Arial" w:hAnsi="Arial" w:cs="Arial"/>
        </w:rPr>
        <w:t xml:space="preserve">, </w:t>
      </w:r>
      <w:proofErr w:type="spellStart"/>
      <w:r w:rsidR="00903961" w:rsidRPr="00BB100F">
        <w:rPr>
          <w:rFonts w:ascii="Arial" w:hAnsi="Arial" w:cs="Arial"/>
        </w:rPr>
        <w:t>blackbox</w:t>
      </w:r>
      <w:proofErr w:type="spellEnd"/>
      <w:r w:rsidR="00903961" w:rsidRPr="00BB100F"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metacity</w:t>
      </w:r>
      <w:proofErr w:type="spellEnd"/>
      <w:r w:rsidR="00903961" w:rsidRPr="00BB100F">
        <w:rPr>
          <w:rFonts w:ascii="Arial" w:hAnsi="Arial" w:cs="Arial"/>
        </w:rPr>
        <w:t xml:space="preserve">. Existen también dos populares administradores de escritorios: KDE y </w:t>
      </w:r>
      <w:r>
        <w:rPr>
          <w:rFonts w:ascii="Arial" w:hAnsi="Arial" w:cs="Arial"/>
        </w:rPr>
        <w:t>XFCE</w:t>
      </w:r>
      <w:r w:rsidR="00903961" w:rsidRPr="00BB100F">
        <w:rPr>
          <w:rFonts w:ascii="Arial" w:hAnsi="Arial" w:cs="Arial"/>
        </w:rPr>
        <w:t>.</w:t>
      </w:r>
    </w:p>
    <w:p w:rsidR="00BB100F" w:rsidRDefault="00BB100F">
      <w:pPr>
        <w:rPr>
          <w:rFonts w:ascii="Arial" w:eastAsia="Arial" w:hAnsi="Arial" w:cs="Arial"/>
          <w:color w:val="000000"/>
          <w:sz w:val="20"/>
          <w:szCs w:val="20"/>
        </w:rPr>
      </w:pPr>
    </w:p>
    <w:p w:rsidR="00BB100F" w:rsidRDefault="00BB100F" w:rsidP="00BB100F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Redes</w:t>
      </w:r>
    </w:p>
    <w:p w:rsidR="00BB100F" w:rsidRDefault="00BB100F" w:rsidP="00BB100F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BB100F" w:rsidRPr="003212A0" w:rsidRDefault="00BB100F" w:rsidP="00BB100F">
      <w:pPr>
        <w:spacing w:line="360" w:lineRule="auto"/>
        <w:jc w:val="both"/>
        <w:rPr>
          <w:rFonts w:ascii="Arial" w:eastAsia="Arial" w:hAnsi="Arial" w:cs="Arial"/>
          <w:sz w:val="27"/>
          <w:szCs w:val="27"/>
        </w:rPr>
      </w:pPr>
      <w:r w:rsidRPr="003212A0">
        <w:rPr>
          <w:rFonts w:ascii="Arial" w:hAnsi="Arial" w:cs="Arial"/>
        </w:rPr>
        <w:t xml:space="preserve">Una red se construye al conectar dos o más ordenadores para que puedan comunicarse entre sí. Los sistemas operativos UNIX tienen muchas características de red. La mayoría de los servicios básicos (sistemas de archivos, impresión, copias de seguridad, </w:t>
      </w:r>
      <w:r w:rsidR="003212A0" w:rsidRPr="003212A0">
        <w:rPr>
          <w:rFonts w:ascii="Arial" w:hAnsi="Arial" w:cs="Arial"/>
        </w:rPr>
        <w:t>etc.</w:t>
      </w:r>
      <w:r w:rsidRPr="003212A0">
        <w:rPr>
          <w:rFonts w:ascii="Arial" w:hAnsi="Arial" w:cs="Arial"/>
        </w:rPr>
        <w:t xml:space="preserve">) pueden utilizarse a través de la red. Aprovechar estas características puede ayudar a que la administración del sistema sea más fácil. </w:t>
      </w:r>
    </w:p>
    <w:p w:rsidR="00BB100F" w:rsidRDefault="00BB100F" w:rsidP="00BB100F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BB100F" w:rsidRDefault="00BB100F" w:rsidP="00BB100F">
      <w:pPr>
        <w:pBdr>
          <w:bottom w:val="single" w:sz="12" w:space="1" w:color="000000"/>
        </w:pBdr>
        <w:spacing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archivos de red (NFS)</w:t>
      </w:r>
    </w:p>
    <w:p w:rsidR="00BB100F" w:rsidRDefault="00BB100F" w:rsidP="00BB100F">
      <w:pPr>
        <w:spacing w:line="276" w:lineRule="auto"/>
        <w:jc w:val="both"/>
        <w:rPr>
          <w:rFonts w:ascii="Arial" w:eastAsia="Arial" w:hAnsi="Arial" w:cs="Arial"/>
          <w:sz w:val="27"/>
          <w:szCs w:val="27"/>
        </w:rPr>
      </w:pPr>
    </w:p>
    <w:p w:rsidR="003212A0" w:rsidRPr="003212A0" w:rsidRDefault="003212A0" w:rsidP="003212A0">
      <w:pP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 xml:space="preserve">Lo que hacemos frecuentemente con los </w:t>
      </w:r>
      <w:r w:rsidRPr="003212A0">
        <w:rPr>
          <w:rFonts w:ascii="Arial" w:hAnsi="Arial" w:cs="Arial"/>
        </w:rPr>
        <w:t xml:space="preserve">servicios de red es compartir archivos a través de un sistema de archivos de red. El más utilizado normalmente para compartir archivos se llama Network File </w:t>
      </w:r>
      <w:proofErr w:type="spellStart"/>
      <w:r w:rsidRPr="003212A0">
        <w:rPr>
          <w:rFonts w:ascii="Arial" w:hAnsi="Arial" w:cs="Arial"/>
        </w:rPr>
        <w:t>System</w:t>
      </w:r>
      <w:proofErr w:type="spellEnd"/>
      <w:r w:rsidRPr="003212A0">
        <w:rPr>
          <w:rFonts w:ascii="Arial" w:hAnsi="Arial" w:cs="Arial"/>
        </w:rPr>
        <w:t xml:space="preserve">, o NFS, desarrollado por </w:t>
      </w:r>
      <w:proofErr w:type="spellStart"/>
      <w:r w:rsidRPr="003212A0">
        <w:rPr>
          <w:rFonts w:ascii="Arial" w:hAnsi="Arial" w:cs="Arial"/>
        </w:rPr>
        <w:t>Sun</w:t>
      </w:r>
      <w:proofErr w:type="spellEnd"/>
      <w:r w:rsidRPr="003212A0">
        <w:rPr>
          <w:rFonts w:ascii="Arial" w:hAnsi="Arial" w:cs="Arial"/>
        </w:rPr>
        <w:t xml:space="preserve"> Microsystems</w:t>
      </w:r>
      <w:r>
        <w:rPr>
          <w:rFonts w:ascii="Arial" w:hAnsi="Arial" w:cs="Arial"/>
        </w:rPr>
        <w:t xml:space="preserve"> en 1984</w:t>
      </w:r>
      <w:r w:rsidRPr="003212A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Este cuenta con u</w:t>
      </w:r>
      <w:r w:rsidRPr="003212A0">
        <w:rPr>
          <w:rFonts w:ascii="Arial" w:hAnsi="Arial" w:cs="Arial"/>
        </w:rPr>
        <w:t>n sistema de archivos de red, cualquier operación sobre un archivo realizada por un programa en una máquina es enviada a través de la red a otra máquina</w:t>
      </w:r>
      <w:r>
        <w:rPr>
          <w:rFonts w:ascii="Arial" w:hAnsi="Arial" w:cs="Arial"/>
        </w:rPr>
        <w:t xml:space="preserve"> la cual no devuelve información al cliente hasta que no haya terminado el proceso</w:t>
      </w:r>
      <w:r w:rsidRPr="003212A0">
        <w:rPr>
          <w:rFonts w:ascii="Arial" w:hAnsi="Arial" w:cs="Arial"/>
        </w:rPr>
        <w:t xml:space="preserve">. </w:t>
      </w:r>
    </w:p>
    <w:p w:rsidR="00903961" w:rsidRDefault="00A944D6" w:rsidP="00A944D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 w:type="page"/>
      </w:r>
    </w:p>
    <w:sdt>
      <w:sdtPr>
        <w:rPr>
          <w:b w:val="0"/>
          <w:sz w:val="24"/>
          <w:szCs w:val="24"/>
        </w:rPr>
        <w:id w:val="-190384483"/>
        <w:docPartObj>
          <w:docPartGallery w:val="Bibliographies"/>
          <w:docPartUnique/>
        </w:docPartObj>
      </w:sdtPr>
      <w:sdtEndPr/>
      <w:sdtContent>
        <w:p w:rsidR="00BB100F" w:rsidRPr="00BB100F" w:rsidRDefault="00903961" w:rsidP="00BB100F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EndPr/>
          <w:sdtContent>
            <w:p w:rsidR="003212A0" w:rsidRDefault="00903961" w:rsidP="003212A0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212A0">
                <w:rPr>
                  <w:noProof/>
                </w:rPr>
                <w:t xml:space="preserve">Wirzenius, L., Oja, J., Stafford, S., Weeks, A., &amp; Zurit, R. I. (2003). Guía Para Administradores de Sistemas GNU/Linux. En </w:t>
              </w:r>
              <w:r w:rsidR="003212A0">
                <w:rPr>
                  <w:i/>
                  <w:iCs/>
                  <w:noProof/>
                </w:rPr>
                <w:t>Guía Para Administradores de Sistemas GNU/Linux</w:t>
              </w:r>
              <w:r w:rsidR="003212A0">
                <w:rPr>
                  <w:noProof/>
                </w:rPr>
                <w:t xml:space="preserve"> (págs. 8-12).</w:t>
              </w:r>
            </w:p>
            <w:p w:rsidR="003212A0" w:rsidRPr="003212A0" w:rsidRDefault="003212A0" w:rsidP="003212A0"/>
            <w:p w:rsidR="003212A0" w:rsidRDefault="003212A0" w:rsidP="003212A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YMANT: Servicios informáticos. (27 de 10 de 2017). </w:t>
              </w:r>
              <w:r>
                <w:rPr>
                  <w:i/>
                  <w:iCs/>
                  <w:noProof/>
                </w:rPr>
                <w:t>EL BLOG DE YMANT</w:t>
              </w:r>
              <w:r>
                <w:rPr>
                  <w:noProof/>
                </w:rPr>
                <w:t>. Obtenido de EL BLOG DE YMANT: https://www.ymant.com/blog/nfs-network-file-system</w:t>
              </w:r>
            </w:p>
            <w:p w:rsidR="00903961" w:rsidRDefault="00903961" w:rsidP="003212A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53F5C" w:rsidRDefault="00553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sectPr w:rsidR="00553F5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2E5" w:rsidRDefault="005A42E5">
      <w:r>
        <w:separator/>
      </w:r>
    </w:p>
  </w:endnote>
  <w:endnote w:type="continuationSeparator" w:id="0">
    <w:p w:rsidR="005A42E5" w:rsidRDefault="005A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5C" w:rsidRDefault="001E4776">
    <w:pPr>
      <w:spacing w:before="220" w:after="160" w:line="276" w:lineRule="auto"/>
      <w:ind w:right="400"/>
      <w:jc w:val="both"/>
    </w:pPr>
    <w:r>
      <w:rPr>
        <w:rFonts w:ascii="Arial" w:eastAsia="Arial" w:hAnsi="Arial" w:cs="Arial"/>
        <w:sz w:val="20"/>
        <w:szCs w:val="20"/>
      </w:rPr>
      <w:t>Este documento hace parte del Curso de Linux. Licencia</w:t>
    </w:r>
    <w:hyperlink r:id="rId1">
      <w:r>
        <w:rPr>
          <w:rFonts w:ascii="Arial" w:eastAsia="Arial" w:hAnsi="Arial" w:cs="Arial"/>
          <w:sz w:val="20"/>
          <w:szCs w:val="20"/>
        </w:rPr>
        <w:t xml:space="preserve"> </w:t>
      </w:r>
    </w:hyperlink>
    <w:hyperlink r:id="rId2">
      <w:proofErr w:type="spellStart"/>
      <w:r>
        <w:rPr>
          <w:rFonts w:ascii="Arial" w:eastAsia="Arial" w:hAnsi="Arial" w:cs="Arial"/>
          <w:color w:val="1155CC"/>
          <w:sz w:val="20"/>
          <w:szCs w:val="20"/>
          <w:u w:val="single"/>
        </w:rPr>
        <w:t>Attribution-NonCommercial</w:t>
      </w:r>
      <w:proofErr w:type="spellEnd"/>
      <w:r>
        <w:rPr>
          <w:rFonts w:ascii="Arial" w:eastAsia="Arial" w:hAnsi="Arial" w:cs="Arial"/>
          <w:color w:val="1155CC"/>
          <w:sz w:val="20"/>
          <w:szCs w:val="20"/>
          <w:u w:val="single"/>
        </w:rPr>
        <w:t>-</w:t>
      </w:r>
    </w:hyperlink>
    <w:hyperlink r:id="rId3">
      <w:r>
        <w:rPr>
          <w:rFonts w:ascii="Arial" w:eastAsia="Arial" w:hAnsi="Arial" w:cs="Arial"/>
          <w:color w:val="0000FF"/>
          <w:sz w:val="20"/>
          <w:szCs w:val="20"/>
        </w:rPr>
        <w:t xml:space="preserve"> </w:t>
      </w:r>
    </w:hyperlink>
    <w:hyperlink r:id="rId4">
      <w:proofErr w:type="spellStart"/>
      <w:r>
        <w:rPr>
          <w:rFonts w:ascii="Arial" w:eastAsia="Arial" w:hAnsi="Arial" w:cs="Arial"/>
          <w:color w:val="1155CC"/>
          <w:sz w:val="20"/>
          <w:szCs w:val="20"/>
          <w:u w:val="single"/>
        </w:rPr>
        <w:t>ShareAlike</w:t>
      </w:r>
      <w:proofErr w:type="spellEnd"/>
      <w:r>
        <w:rPr>
          <w:rFonts w:ascii="Arial" w:eastAsia="Arial" w:hAnsi="Arial" w:cs="Arial"/>
          <w:color w:val="1155CC"/>
          <w:sz w:val="20"/>
          <w:szCs w:val="20"/>
          <w:u w:val="single"/>
        </w:rPr>
        <w:t xml:space="preserve"> 4.0 International (CC BY-NC-SA 4.0)</w:t>
      </w:r>
    </w:hyperlink>
    <w:r>
      <w:rPr>
        <w:rFonts w:ascii="Arial" w:eastAsia="Arial" w:hAnsi="Arial" w:cs="Arial"/>
        <w:color w:val="1155CC"/>
        <w:sz w:val="20"/>
        <w:szCs w:val="20"/>
        <w:u w:val="single"/>
      </w:rPr>
      <w:t xml:space="preserve"> </w:t>
    </w:r>
    <w:r>
      <w:rPr>
        <w:rFonts w:ascii="Arial" w:eastAsia="Arial" w:hAnsi="Arial" w:cs="Arial"/>
        <w:sz w:val="20"/>
        <w:szCs w:val="20"/>
      </w:rPr>
      <w:t>modificado y adaptado por</w:t>
    </w:r>
    <w:hyperlink r:id="rId5">
      <w:r>
        <w:rPr>
          <w:rFonts w:ascii="Arial" w:eastAsia="Arial" w:hAnsi="Arial" w:cs="Arial"/>
          <w:sz w:val="20"/>
          <w:szCs w:val="20"/>
        </w:rPr>
        <w:t xml:space="preserve"> </w:t>
      </w:r>
    </w:hyperlink>
    <w:hyperlink r:id="rId6">
      <w:proofErr w:type="spellStart"/>
      <w:r>
        <w:rPr>
          <w:rFonts w:ascii="Arial" w:eastAsia="Arial" w:hAnsi="Arial" w:cs="Arial"/>
          <w:color w:val="1155CC"/>
          <w:sz w:val="20"/>
          <w:szCs w:val="20"/>
          <w:u w:val="single"/>
        </w:rPr>
        <w:t>Edutin</w:t>
      </w:r>
      <w:proofErr w:type="spellEnd"/>
      <w:r>
        <w:rPr>
          <w:rFonts w:ascii="Arial" w:eastAsia="Arial" w:hAnsi="Arial" w:cs="Arial"/>
          <w:color w:val="1155CC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1155CC"/>
          <w:sz w:val="20"/>
          <w:szCs w:val="20"/>
          <w:u w:val="single"/>
        </w:rPr>
        <w:t>Academy</w:t>
      </w:r>
      <w:proofErr w:type="spellEnd"/>
      <w:r>
        <w:rPr>
          <w:rFonts w:ascii="Arial" w:eastAsia="Arial" w:hAnsi="Arial" w:cs="Arial"/>
          <w:color w:val="1155CC"/>
          <w:sz w:val="20"/>
          <w:szCs w:val="20"/>
          <w:u w:val="single"/>
        </w:rPr>
        <w:t>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2E5" w:rsidRDefault="005A42E5">
      <w:r>
        <w:separator/>
      </w:r>
    </w:p>
  </w:footnote>
  <w:footnote w:type="continuationSeparator" w:id="0">
    <w:p w:rsidR="005A42E5" w:rsidRDefault="005A4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5C" w:rsidRDefault="001E47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1D448E"/>
      </w:rPr>
    </w:pPr>
    <w:r>
      <w:fldChar w:fldCharType="begin"/>
    </w:r>
    <w:r>
      <w:instrText xml:space="preserve"> HYPERLINK "http://edutin.com/" \h </w:instrText>
    </w:r>
    <w:r>
      <w:fldChar w:fldCharType="separate"/>
    </w:r>
    <w:proofErr w:type="spellStart"/>
    <w:r>
      <w:rPr>
        <w:color w:val="1D448E"/>
        <w:u w:val="single"/>
      </w:rPr>
      <w:t>Edutin</w:t>
    </w:r>
    <w:proofErr w:type="spellEnd"/>
    <w:r>
      <w:rPr>
        <w:color w:val="1D448E"/>
        <w:u w:val="single"/>
      </w:rPr>
      <w:t xml:space="preserve"> </w:t>
    </w:r>
    <w:proofErr w:type="spellStart"/>
    <w:r>
      <w:rPr>
        <w:color w:val="1D448E"/>
        <w:u w:val="single"/>
      </w:rPr>
      <w:t>Academy</w:t>
    </w:r>
    <w:proofErr w:type="spellEnd"/>
    <w:r>
      <w:rPr>
        <w:color w:val="1D448E"/>
        <w:u w:val="single"/>
      </w:rPr>
      <w:fldChar w:fldCharType="end"/>
    </w:r>
    <w:r>
      <w:rPr>
        <w:noProof/>
        <w:lang w:val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28575</wp:posOffset>
          </wp:positionH>
          <wp:positionV relativeFrom="paragraph">
            <wp:posOffset>-112394</wp:posOffset>
          </wp:positionV>
          <wp:extent cx="228600" cy="402167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402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53F5C" w:rsidRDefault="00553F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5C"/>
    <w:rsid w:val="00043E28"/>
    <w:rsid w:val="000755DB"/>
    <w:rsid w:val="001E4776"/>
    <w:rsid w:val="003212A0"/>
    <w:rsid w:val="00553F5C"/>
    <w:rsid w:val="005A42E5"/>
    <w:rsid w:val="007D18D0"/>
    <w:rsid w:val="00903961"/>
    <w:rsid w:val="00A944D6"/>
    <w:rsid w:val="00B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ABB6"/>
  <w15:docId w15:val="{0201D516-E12B-410F-8B10-C3AA298F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903961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903961"/>
  </w:style>
  <w:style w:type="character" w:styleId="Hipervnculo">
    <w:name w:val="Hyperlink"/>
    <w:basedOn w:val="Fuentedeprrafopredeter"/>
    <w:uiPriority w:val="99"/>
    <w:semiHidden/>
    <w:unhideWhenUsed/>
    <w:rsid w:val="00A944D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43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t2host.com/2018/02/windows-server-vs-unixlinu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-sa/4.0/" TargetMode="External"/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hyperlink" Target="https://creativecommons.org/licenses/by-nc-sa/4.0/" TargetMode="External"/><Relationship Id="rId6" Type="http://schemas.openxmlformats.org/officeDocument/2006/relationships/hyperlink" Target="https://edutin.com/university" TargetMode="External"/><Relationship Id="rId5" Type="http://schemas.openxmlformats.org/officeDocument/2006/relationships/hyperlink" Target="https://edutin.com/university" TargetMode="External"/><Relationship Id="rId4" Type="http://schemas.openxmlformats.org/officeDocument/2006/relationships/hyperlink" Target="https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Wir03</b:Tag>
    <b:SourceType>BookSection</b:SourceType>
    <b:Guid>{BFE1C508-540B-416D-A53F-6F63C52AEA96}</b:Guid>
    <b:Title>Guía Para Administradores de Sistemas GNU/Linux</b:Title>
    <b:Year>2003</b:Year>
    <b:Author>
      <b:Author>
        <b:NameList>
          <b:Person>
            <b:Last>Wirzenius</b:Last>
            <b:First>Lars </b:First>
          </b:Person>
          <b:Person>
            <b:Last>Oja</b:Last>
            <b:First>Joanna </b:First>
          </b:Person>
          <b:Person>
            <b:Last>Stafford</b:Last>
            <b:First>Stephen </b:First>
          </b:Person>
          <b:Person>
            <b:Last>Weeks</b:Last>
            <b:First>Alex </b:First>
          </b:Person>
          <b:Person>
            <b:Last>Zurit</b:Last>
            <b:Middle>Ignacio </b:Middle>
            <b:First>Rafael </b:First>
          </b:Person>
        </b:NameList>
      </b:Author>
    </b:Author>
    <b:BookTitle>Guía Para Administradores de Sistemas GNU/Linux</b:BookTitle>
    <b:Pages>8-12</b:Pages>
    <b:RefOrder>1</b:RefOrder>
  </b:Source>
  <b:Source>
    <b:Tag>YMA17</b:Tag>
    <b:SourceType>InternetSite</b:SourceType>
    <b:Guid>{D63A1F43-B92F-4F74-B085-1312D1DC9D17}</b:Guid>
    <b:Title>EL BLOG DE YMANT</b:Title>
    <b:Year>2017</b:Year>
    <b:Author>
      <b:Author>
        <b:Corporate>YMANT: Servicios informáticos</b:Corporate>
      </b:Author>
    </b:Author>
    <b:InternetSiteTitle>EL BLOG DE YMANT</b:InternetSiteTitle>
    <b:Month>10</b:Month>
    <b:Day>27</b:Day>
    <b:URL>https://www.ymant.com/blog/nfs-network-file-system</b:URL>
    <b:RefOrder>2</b:RefOrder>
  </b:Source>
</b:Sources>
</file>

<file path=customXml/itemProps1.xml><?xml version="1.0" encoding="utf-8"?>
<ds:datastoreItem xmlns:ds="http://schemas.openxmlformats.org/officeDocument/2006/customXml" ds:itemID="{63F3C21B-81DC-4954-B91C-70AD7FBD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2020-01-21T16:30:00Z</dcterms:created>
  <dcterms:modified xsi:type="dcterms:W3CDTF">2020-01-21T20:52:00Z</dcterms:modified>
</cp:coreProperties>
</file>