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În domeniul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ănătății, evaluarea calității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îngrijirii pacien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ților este crucială pentru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îmbun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ătățirea serviciilor medicale. Acest raport analizează un set de modele de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înv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ățare automată dezvoltate pentru a prezice și clasifica calitatea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îngrijirii pacien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ților pe baza datelor disponibile. Modelele folosite includ Random Forest Regressor, Random Forest Classifier, SVM (Support Vector Machine) Classifier, Decision Tree Regressor și Classifier, precum și o rețea neurală.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Setul de date con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ține informații referitoare la agenția care oferă servicii de asistență la domiciliu iar variabila target este calitatea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îngrijirii pacientului (‚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Quality of patient care star rating’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). Acest atribut este definit pe o scar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 de la 1 la 5,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în incremente de 0,5, unde 5 define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ște o satisfacție totală a pacientului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în ceea ce prive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ște sistemul de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îngrijire la domiciliu.</w:t>
      </w:r>
    </w:p>
    <w:p>
      <w:pPr>
        <w:keepNext w:val="true"/>
        <w:keepLines w:val="true"/>
        <w:spacing w:before="240" w:after="0" w:line="259"/>
        <w:ind w:right="0" w:left="0" w:firstLine="0"/>
        <w:jc w:val="both"/>
        <w:rPr>
          <w:rFonts w:ascii="Calibri Light" w:hAnsi="Calibri Light" w:cs="Calibri Light" w:eastAsia="Calibri Light"/>
          <w:color w:val="2F5496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F5496"/>
          <w:spacing w:val="0"/>
          <w:position w:val="0"/>
          <w:sz w:val="32"/>
          <w:shd w:fill="auto" w:val="clear"/>
        </w:rPr>
        <w:t xml:space="preserve">Preprocesarea datelor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Trebuie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 identificăm și să selectăm cele mai influente atribute dintr-un set de date referitoare la serviciile de sănătate la domiciliu. Procesul de analiză include preprocesarea datelor pentru eliminarea duplicatelor și a informațiilor irelevante, analiza exploratorie pentru 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în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țelege distribuția și statisticele principale ale atributelor și,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în final, utilizarea analizei de componente principale (PCA) pentru selec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ția celor mai semnificative atribute.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Într-o prim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 etapă, am efectuat o serie de operațiuni de preprocesare a datelor pentru a le pregăti pentru analiză. Aceasta a inclus eliminarea duplicatelor, eliminarea atributelor cu o cantitate semnificativă de date lipsă și transformarea atributelor cu valori categorice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în format numeric. Am aplicat, de asemenea, o tehnic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 de eliminare a outlier-ilor bazată pe interquartile range (IQR) pentru a asigura consistența datelor.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Urm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ătorul pas a constat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în analiza exploratorie a setului de date preprocesat. Am calculat valorile medii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și mediane pentru a obține o perspectivă asupra tendințelor centrale ale atributelor numerice. De asemenea, am realizat histograme pentru fiecare atribut numeric pentru a vizualiza distribuția datelor și pentru a identifica eventuale pattern-uri sau deviații. Putem observa distribuția oarecum simetrică a atributului-target: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136" w:dyaOrig="6459">
          <v:rect xmlns:o="urn:schemas-microsoft-com:office:office" xmlns:v="urn:schemas-microsoft-com:vml" id="rectole0000000000" style="width:456.800000pt;height:322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00" w:after="1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Pentru a identifica cele mai influente atribute, am aplicat analiza de componente principale (PCA), care reprezint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 o tehnică utilizată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în analiza datelor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și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în înv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ățarea automată pentru reducerea dimensionalității seturilor de date, păstr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ând totu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și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ât mai multe informa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ții relevante posibile. Scopul principal al PCA este să identifice combinații liniare de variabile (componente principale) care explică cea mai mare parte a variației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în date. </w:t>
      </w:r>
    </w:p>
    <w:p>
      <w:pPr>
        <w:spacing w:before="100" w:after="1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PCA identific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 direcțiile (componentele principale)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în care varia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ția datelor este maximă. Aceste componente sunt un set de vectori proprii ale matricei de covarianță a datelor. După care, aceste componente sunt ordonate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în func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ție de valoarea propriilor valori corespunzătoare. Cu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ât o valoare proprie este mai mare, cu atât componenta principal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 asociată explică mai multă variație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în date. Selec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țion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ând primele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componente principale, unde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este un num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ăr mai mic dec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ât dimensiunea ini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țială a setului de date, se obține o reprezentare mai compactă a datelor. Prin analiza valorilor proprii și a vectorilor proprii, PCA ajută la identificarea și selecția atributelor cu cea mai mare contribuție la variația datelor,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îmbun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ătățind performanța modelelor predictive, elimin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ând redundan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ța și zgomotul din setul de date.</w:t>
      </w:r>
    </w:p>
    <w:p>
      <w:pPr>
        <w:spacing w:before="100" w:after="1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Dup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 aplicarea analizei de componente principale (PCA), am evaluat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Cumulative Variation of Explained Variance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pentru a determina numărul optim de componente principale de reținut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în setul nostru de date. Aceast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 metrică este crucială pentru a alege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 informație dorim să reținem din setul de date inițial și pentru a identifica atributele cele mai semnificative, anume am identificat numărul de componente principale care explică o proporție semnificativă a varianței inițiale,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în acest caz, 95%: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Aceast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 tehnică de reducere a dimensionalității ne-a permis să selectăm un subset de atribute care capturează cea mai mare parte a variației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în date. Am determinat num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ărul optim de componente pe baza variației cumulate și am reantrenat modelul PCA cu acest număr optim. Atributele selectate au fost apoi afișate, oferind o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în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țelegere a contribuției fiecărui atribut la variația totală.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În imaginile urm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ătoare se poate observa diferența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între setul de date ini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țial și cel prelucrat, fiind rămase doar 43 atribute din cele 70.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49" w:dyaOrig="5660">
          <v:rect xmlns:o="urn:schemas-microsoft-com:office:office" xmlns:v="urn:schemas-microsoft-com:vml" id="rectole0000000001" style="width:442.450000pt;height:28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keepNext w:val="true"/>
        <w:keepLines w:val="true"/>
        <w:spacing w:before="240" w:after="0" w:line="259"/>
        <w:ind w:right="0" w:left="0" w:firstLine="0"/>
        <w:jc w:val="both"/>
        <w:rPr>
          <w:rFonts w:ascii="Calibri Light" w:hAnsi="Calibri Light" w:cs="Calibri Light" w:eastAsia="Calibri Light"/>
          <w:color w:val="2F5496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both"/>
        <w:rPr>
          <w:rFonts w:ascii="Calibri Light" w:hAnsi="Calibri Light" w:cs="Calibri Light" w:eastAsia="Calibri Light"/>
          <w:color w:val="2F5496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F5496"/>
          <w:spacing w:val="0"/>
          <w:position w:val="0"/>
          <w:sz w:val="32"/>
          <w:shd w:fill="auto" w:val="clear"/>
        </w:rPr>
        <w:t xml:space="preserve">Metode de predic</w:t>
      </w:r>
      <w:r>
        <w:rPr>
          <w:rFonts w:ascii="Calibri Light" w:hAnsi="Calibri Light" w:cs="Calibri Light" w:eastAsia="Calibri Light"/>
          <w:color w:val="2F5496"/>
          <w:spacing w:val="0"/>
          <w:position w:val="0"/>
          <w:sz w:val="32"/>
          <w:shd w:fill="auto" w:val="clear"/>
        </w:rPr>
        <w:t xml:space="preserve">ție</w:t>
      </w:r>
    </w:p>
    <w:p>
      <w:pPr>
        <w:keepNext w:val="true"/>
        <w:keepLines w:val="true"/>
        <w:numPr>
          <w:ilvl w:val="0"/>
          <w:numId w:val="10"/>
        </w:numPr>
        <w:spacing w:before="40" w:after="0" w:line="259"/>
        <w:ind w:right="0" w:left="720" w:hanging="360"/>
        <w:jc w:val="both"/>
        <w:rPr>
          <w:rFonts w:ascii="Calibri Light" w:hAnsi="Calibri Light" w:cs="Calibri Light" w:eastAsia="Calibri Light"/>
          <w:color w:val="2F5496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2F5496"/>
          <w:spacing w:val="0"/>
          <w:position w:val="0"/>
          <w:sz w:val="26"/>
          <w:shd w:fill="auto" w:val="clear"/>
        </w:rPr>
        <w:t xml:space="preserve">Random Forest Regressor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Modelul Random Forest Regressor este o tehnic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 de regresie care se bazează pe ideea de a construi un ansamblu de arbori de decizie și de a face o medie a predicțiilor lor.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În implementare, setul de date a fost împ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ărțit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într-un set de antrenare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și un set de testare, iar modelul a fost antrenat pe datele de antrenare utiliz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ând 100 de arbori de decizie. Datele au fost rotunjite pentru a îmbun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ătăți interpretarea rezultatelor. Metrici precum Mean Absolute Error (MAE) și R2 Score au fost utilizate pentru evaluarea performanței.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429" w:dyaOrig="6070">
          <v:rect xmlns:o="urn:schemas-microsoft-com:office:office" xmlns:v="urn:schemas-microsoft-com:vml" id="rectole0000000002" style="width:471.450000pt;height:303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keepNext w:val="true"/>
        <w:keepLines w:val="true"/>
        <w:numPr>
          <w:ilvl w:val="0"/>
          <w:numId w:val="13"/>
        </w:numPr>
        <w:spacing w:before="40" w:after="0" w:line="259"/>
        <w:ind w:right="0" w:left="720" w:hanging="360"/>
        <w:jc w:val="left"/>
        <w:rPr>
          <w:rFonts w:ascii="Calibri Light" w:hAnsi="Calibri Light" w:cs="Calibri Light" w:eastAsia="Calibri Light"/>
          <w:color w:val="2F5496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2F5496"/>
          <w:spacing w:val="0"/>
          <w:position w:val="0"/>
          <w:sz w:val="26"/>
          <w:shd w:fill="auto" w:val="clear"/>
        </w:rPr>
        <w:t xml:space="preserve">Random Forest Classifier &amp; Multiclass Classifier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Modelul Random Forest Classifier este o variant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 de clasificator ce se bazează pe același principiu al ansamblului de arbori de decizie.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În acest caz, obiectivul a fost clasificarea calit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ății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îngrijirilor medicale în dou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 categorii: sub sau peste 3.5 stele. Curba ROC a fost folosită pentru evaluarea performanței și s-au prezentat de asemenea acuratețea, matricea de confuzie și raportul de clasificare.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Curba ROC (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Receiver Operating Characteristic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 este o representare grafic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 a performanțelor unui model de clasificare binară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în func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ție de pragul de decizie utilizat. Este utilizată pentru a evalua capacitatea unui model de a distinge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între dou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 clase, de exemplu,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între clasa pozitiv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 și cea negativă și se construiește pe baza ratelor de adevărat pozitiv (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True Positive Rate, TPR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 și a ratei de fals pozitiv (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False Positive Rate, FPR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 la diferite valori ale pragului de decizie. Aceste rate sunt calculate astfel: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 modificarea pragului de decizie, se ob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țin diferite puncte de pe curba ROC, iar aceasta ilustrează cum se schimbă compromisul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între TPR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și FPR. Ideal, vrem să maximizăm TPR și să minimizăm FPR. Modelul Random Forest Classifier pentru clasificare multiclase este o extensie a versiunii binare pentru a trata mai multe clase de calitate 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îngrijirilor medicale.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679" w:dyaOrig="7290">
          <v:rect xmlns:o="urn:schemas-microsoft-com:office:office" xmlns:v="urn:schemas-microsoft-com:vml" id="rectole0000000003" style="width:483.950000pt;height:364.5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numPr>
          <w:ilvl w:val="0"/>
          <w:numId w:val="21"/>
        </w:numPr>
        <w:spacing w:before="40" w:after="0" w:line="259"/>
        <w:ind w:right="0" w:left="720" w:hanging="360"/>
        <w:jc w:val="left"/>
        <w:rPr>
          <w:rFonts w:ascii="Calibri Light" w:hAnsi="Calibri Light" w:cs="Calibri Light" w:eastAsia="Calibri Light"/>
          <w:color w:val="2F5496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2F5496"/>
          <w:spacing w:val="0"/>
          <w:position w:val="0"/>
          <w:sz w:val="26"/>
          <w:shd w:fill="auto" w:val="clear"/>
        </w:rPr>
        <w:t xml:space="preserve">Support Vector Machine Classifier &amp; Multiclass Classifier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Modelul SVM Classifier este o tehnic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 de clasificare care se bazează pe găsirea unui hyperplan optim pentru separarea datelor.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În implementare, datele au fost standardizate folosind StandardScaler.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În implementarea dat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ă, se utilizează SVM cu probabilitate activată, adăug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ând un aspect probabilistic la clasificare. Acest lucru permite modelului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 ofere nu doar o predicție binară, ci și o măsură 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încrederii în aceast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 predicție.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Pentru a evalua performan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ța modelului SVM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în clasificarea binar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ă, s-au utilizat diverse metrici, precum acuratețea și matricea de confuzie. Aceste metrici furnizează o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în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țelegere detaliată a capacității modelului de a face predicții corecte și de a gestiona clasele pozitive și negative.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Pentru a extinde SVM la problemele de clasificare multiclase, s-a utilizat abordarea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One-vs-Rest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(OvR), unde fiecare clas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 este tratată ca o problemă binară separată. Acest lucru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înseamn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 că sunt antrenate multiple clasificatoare binare, iar clasa cu cea mai mare scor este aleasă ca predicție finală.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Evaluarea performan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ței SVM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în clasificarea multiclase implic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 adesea utilizarea AUC (area de sub curba ROC) pentru fiecare clasă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în parte. Aceasta ofer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 o măsură a abilității modelului de a face distincții clare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între clasele diferite.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888" w:dyaOrig="4660">
          <v:rect xmlns:o="urn:schemas-microsoft-com:office:office" xmlns:v="urn:schemas-microsoft-com:vml" id="rectole0000000004" style="width:294.400000pt;height:23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</w:t>
      </w:r>
      <w:r>
        <w:object w:dxaOrig="6701" w:dyaOrig="5304">
          <v:rect xmlns:o="urn:schemas-microsoft-com:office:office" xmlns:v="urn:schemas-microsoft-com:vml" id="rectole0000000005" style="width:335.050000pt;height:265.2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keepNext w:val="true"/>
        <w:keepLines w:val="true"/>
        <w:numPr>
          <w:ilvl w:val="0"/>
          <w:numId w:val="24"/>
        </w:numPr>
        <w:spacing w:before="40" w:after="0" w:line="259"/>
        <w:ind w:right="0" w:left="720" w:hanging="360"/>
        <w:jc w:val="left"/>
        <w:rPr>
          <w:rFonts w:ascii="Calibri Light" w:hAnsi="Calibri Light" w:cs="Calibri Light" w:eastAsia="Calibri Light"/>
          <w:color w:val="2F5496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2F5496"/>
          <w:spacing w:val="0"/>
          <w:position w:val="0"/>
          <w:sz w:val="26"/>
          <w:shd w:fill="auto" w:val="clear"/>
        </w:rPr>
        <w:t xml:space="preserve">Re</w:t>
      </w:r>
      <w:r>
        <w:rPr>
          <w:rFonts w:ascii="Calibri Light" w:hAnsi="Calibri Light" w:cs="Calibri Light" w:eastAsia="Calibri Light"/>
          <w:color w:val="2F5496"/>
          <w:spacing w:val="0"/>
          <w:position w:val="0"/>
          <w:sz w:val="26"/>
          <w:shd w:fill="auto" w:val="clear"/>
        </w:rPr>
        <w:t xml:space="preserve">țeaua Neuronală</w:t>
      </w:r>
    </w:p>
    <w:p>
      <w:pPr>
        <w:spacing w:before="100" w:after="1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țelele neuronale reprezintă o paradigmă de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înv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ățare automată inspirată de modul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în care func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ționează creierul uman,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încercând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 simuleze procesele neuronale. Rețeaua neurală implementată este un model de regresie, utilizat pentru a prezice valorile continue asociate calității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îngrijirii pacien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ților. Procesul de antrenare al rețelei neurale implică optimizarea parametrilor modelului pentru a minimiza eroarea dintre predicțiile modelului și valorile reale. Acest proces este realizat prin metoda de propagare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înapoi (backpropagation), unde gradientul func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ției de pierdere este calculat și folosit pentru a actualiza ponderile rețelei.</w:t>
      </w:r>
    </w:p>
    <w:p>
      <w:pPr>
        <w:spacing w:before="100" w:after="1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Pentru a evalua performan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ța rețelei neurale, diverse metrici sunt utilizate, cum ar fi eroarea medie absolută (MAE), care măsoară diferența absolută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între predic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țiile modelului și valorile reale. Aceasta oferă o evaluare a preciziei predicțiilor modelului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în ceea ce prive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ște calitatea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îngrijirii pacien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ților. De asemenea,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în timpul antren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ării, se monitorizează acuratețea modelului pe setul de date de antrenare și testare pentru a evalua capacitatea acestuia de a generaliza la date noi.</w:t>
      </w:r>
    </w:p>
    <w:p>
      <w:pPr>
        <w:spacing w:before="100" w:after="1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Un avantaj major al utiliz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ării rețelelor neuronale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în contextul calit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ății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îngrijirii pacien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ților constă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în capacitatea lor de a înv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ăța reprezentări complexe din datele brute, fără a necesita o preprocesare extensivă. Acestea pot detecta și exploata modele subtile și intricate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în datele medicale, contribuind astfel la o în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țelegere mai profundă a factorilor care influențează calitatea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îngrijirii pacien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ților.</w:t>
      </w:r>
    </w:p>
    <w:p>
      <w:pPr>
        <w:spacing w:before="100" w:after="1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89" w:dyaOrig="4279">
          <v:rect xmlns:o="urn:schemas-microsoft-com:office:office" xmlns:v="urn:schemas-microsoft-com:vml" id="rectole0000000006" style="width:434.450000pt;height:213.9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keepNext w:val="true"/>
        <w:keepLines w:val="true"/>
        <w:numPr>
          <w:ilvl w:val="0"/>
          <w:numId w:val="27"/>
        </w:numPr>
        <w:spacing w:before="40" w:after="0" w:line="259"/>
        <w:ind w:right="0" w:left="720" w:hanging="360"/>
        <w:jc w:val="left"/>
        <w:rPr>
          <w:rFonts w:ascii="Calibri Light" w:hAnsi="Calibri Light" w:cs="Calibri Light" w:eastAsia="Calibri Light"/>
          <w:color w:val="2F5496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2F5496"/>
          <w:spacing w:val="0"/>
          <w:position w:val="0"/>
          <w:sz w:val="26"/>
          <w:shd w:fill="auto" w:val="clear"/>
        </w:rPr>
        <w:t xml:space="preserve">Decision Tree Regressor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Arborii de decizie sunt algoritmi puternici, folosi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ți at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ât în probleme de regresie, cât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și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în cele de clasificare. Pentru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Decision Tree Regressor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un arbore de decizie este antrenat pentru a realiza o predic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ție numerică (regresie) a calității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îngrijirii pacien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ților (atributul "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Quality of patient care star rating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"). Modelul se antrenează pe setul de date și apoi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î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și face predicțiile pe setul de testare. Este evaluată performanța modelului prin calculul Mean Squared Error (MSE), care măsoară dispersia dintre valorile prezise și cele reale.</w:t>
      </w:r>
    </w:p>
    <w:p>
      <w:pPr>
        <w:spacing w:before="0" w:after="16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690">
          <v:rect xmlns:o="urn:schemas-microsoft-com:office:office" xmlns:v="urn:schemas-microsoft-com:vml" id="rectole0000000007" style="width:432.000000pt;height:284.5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numPr>
          <w:ilvl w:val="0"/>
          <w:numId w:val="32"/>
        </w:numPr>
        <w:spacing w:before="40" w:after="0" w:line="259"/>
        <w:ind w:right="0" w:left="720" w:hanging="360"/>
        <w:jc w:val="both"/>
        <w:rPr>
          <w:rFonts w:ascii="Calibri Light" w:hAnsi="Calibri Light" w:cs="Calibri Light" w:eastAsia="Calibri Light"/>
          <w:color w:val="2F5496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2F5496"/>
          <w:spacing w:val="0"/>
          <w:position w:val="0"/>
          <w:sz w:val="26"/>
          <w:shd w:fill="auto" w:val="clear"/>
        </w:rPr>
        <w:t xml:space="preserve">Decision Tree Classifier &amp; Multiclass Classifier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În func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ția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train_decision_tree_classifier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un arbore de decizie este antrenat pentru a realiza o clasificare binară a calității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îngrijirii pacien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ților (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în func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ție de pragul 3.5). Modelul este evaluat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în func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ție de acuratețe (95%) și este afișată o matrice de confuzie, oferind o perspectivă asupra calității clasificării. Apoi,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în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train_decision_tree_classifier_multiclass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este implementat un arbore de decizie pentru a realiza o clasificare multi-clas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 a calității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îngrijirii pacien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ților, pentru fiecare atribut important. AUC (Area Under the Curve) este calculat pentru fiecare clasă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în parte, iar performan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ța este afișată sub forma unei curbe ROC (Receiver Operating Characteristic). Acuratețea scade ușor, la 93%.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639">
          <v:rect xmlns:o="urn:schemas-microsoft-com:office:office" xmlns:v="urn:schemas-microsoft-com:vml" id="rectole0000000008" style="width:432.000000pt;height:281.9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719">
          <v:rect xmlns:o="urn:schemas-microsoft-com:office:office" xmlns:v="urn:schemas-microsoft-com:vml" id="rectole0000000009" style="width:432.000000pt;height:285.9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 Light" w:hAnsi="Calibri Light" w:cs="Calibri Light" w:eastAsia="Calibri Light"/>
          <w:color w:val="2F5496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F5496"/>
          <w:spacing w:val="0"/>
          <w:position w:val="0"/>
          <w:sz w:val="32"/>
          <w:shd w:fill="auto" w:val="clear"/>
        </w:rPr>
        <w:t xml:space="preserve">Concluzii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Analizând performan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ța modelelor de clasificare (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Random Forest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SVM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Decision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Tree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și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Neural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Network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), putem observa că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Random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Forest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și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SVM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au obținut rezultate remarcabile, cu o acuratețe de aproximativ 95% și AUC de aproximativ 99%. Aceste modele au fost foarte bune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în clasificarea în dou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 clase, obțin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ând rezultate echilibrate în ceea ce prive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ște precizia (precision), amplitudinea acoperirii (recall) și măsura F1-score,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în special pentru clasa 0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și clasa 1. Scorul F1 este o măsură a performanței unui model de clasificare și este calculat pe baza valorilor de precizie și amplitudine.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Random Forest Classifier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și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SVM Classifier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au prezentat o acuratețe comparabilă, cu performanțe ridicate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în identificarea ambelor clase. Pentru ambele modele, precizia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și amplitudinea acoperirii au fost ridicate, ceea ce indică capacitatea lor de a face predicții corecte și de a recupera majoritatea exemplelor pozitive. 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Decision Tree Classifier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 avut o performan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ță ușor inferioară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în compara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ție cu Random Forest și SVM, cu o acuratețe de aproximativ 93% și o AUC de 92%. Acest model a obținut rezultate bune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în identificarea clasei 0, dar s-a confruntat cu o sc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ădere a preciziei și amplitudinii acoperirii pentru clasa 1. Performanțele relativ echilibrate ale acestui model indică capacitatea sa de a face predicții bune pentru ambele clase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. Neural Network Classifier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 prezentat performanțe inferioare comparativ cu celelalte modele, cu o acuratețe de aproximativ 89,8% și AUC de 97%.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În concluzie, analiza modelelor de înv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ățare automată pentru evaluarea calității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îngrijirii pacien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ților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în domeniul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ănătății a relevat performanțe diferite pentru diversele abordări utilizate. Setul de date a fost supus unui proces riguros de preprocesare, care a inclus eliminarea duplicatelor, gestionarea datelor lipsă, transformarea atributelor și eliminarea outlier-ilor, pregătind astfel datele pentru analiza ulterioară. Putem conclude că alegerea unui model depinde de contextul specific și de necesitățile problemei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în cauz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ă. Cu toate că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Random Forest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și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SVM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au prezentat rezultate excelente, este important să se evalueze atent avantajele și dezavantajele fiecărui model, lu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ând în considerare specificul domeniului medical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și importanța unor caracteristici precum interpretabilitatea,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înainte de a face o alegere final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 pentru implementare.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690">
          <v:rect xmlns:o="urn:schemas-microsoft-com:office:office" xmlns:v="urn:schemas-microsoft-com:vml" id="rectole0000000010" style="width:432.000000pt;height:284.5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669">
          <v:rect xmlns:o="urn:schemas-microsoft-com:office:office" xmlns:v="urn:schemas-microsoft-com:vml" id="rectole0000000011" style="width:432.000000pt;height:283.4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2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num w:numId="10">
    <w:abstractNumId w:val="30"/>
  </w:num>
  <w:num w:numId="13">
    <w:abstractNumId w:val="24"/>
  </w:num>
  <w:num w:numId="21">
    <w:abstractNumId w:val="18"/>
  </w:num>
  <w:num w:numId="24">
    <w:abstractNumId w:val="12"/>
  </w:num>
  <w:num w:numId="27">
    <w:abstractNumId w:val="6"/>
  </w:num>
  <w:num w:numId="32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numbering.xml" Id="docRId24" Type="http://schemas.openxmlformats.org/officeDocument/2006/relationships/numbering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styles.xml" Id="docRId25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/Relationships>
</file>