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4"/>
        </w:rPr>
        <w:t>Alexander Rubin</w:t>
      </w:r>
    </w:p>
    <w:p>
      <w:pPr>
        <w:spacing w:before="0" w:after="60" w:line="240" w:lineRule="auto"/>
        <w:jc w:val="center"/>
      </w:pPr>
      <w:r>
        <w:rPr>
          <w:rFonts w:ascii="Arial" w:hAnsi="Arial"/>
          <w:sz w:val="17"/>
        </w:rPr>
        <w:t>(917)-635-3895 | alexrubin345@gmail.com | www.linkedin.com/in/alexander-rubin-engineering</w:t>
      </w:r>
    </w:p>
    <w:p>
      <w:pPr>
        <w:spacing w:before="0" w:after="40" w:line="240" w:lineRule="auto"/>
      </w:pPr>
      <w:r>
        <w:rPr>
          <w:rFonts w:ascii="Arial" w:hAnsi="Arial"/>
          <w:sz w:val="17"/>
        </w:rPr>
        <w:t>Mechanical Engineering Graduate from the University of Vermont (May 2026) with hands-on experience in CAD design, embedded systems, and prototyping. Proven ability to deliver engineering solutions under real-world constraints through academic projects and field maintenance roles. Seeking an entry-level mechanical engineering position to apply skills in SolidWorks, FEA, and systems integration.</w:t>
      </w:r>
    </w:p>
    <w:p>
      <w:pPr>
        <w:spacing w:before="80" w:after="20" w:line="240" w:lineRule="auto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EDUCATION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University of Vermont (UVM)</w:t>
      </w:r>
      <w:r>
        <w:rPr>
          <w:rFonts w:ascii="Arial" w:hAnsi="Arial"/>
          <w:sz w:val="18"/>
        </w:rPr>
        <w:t>, Burlington, VT</w:t>
      </w:r>
      <w:r>
        <w:rPr>
          <w:rFonts w:ascii="Arial" w:hAnsi="Arial"/>
          <w:sz w:val="18"/>
        </w:rPr>
        <w:t xml:space="preserve">    Graduated: May 2026</w:t>
      </w:r>
    </w:p>
    <w:p>
      <w:pPr>
        <w:spacing w:before="0" w:after="10" w:line="240" w:lineRule="auto"/>
      </w:pPr>
      <w:r>
        <w:rPr>
          <w:rFonts w:ascii="Arial" w:hAnsi="Arial"/>
          <w:sz w:val="17"/>
        </w:rPr>
        <w:t>Bachelor of Science in Mechanical Engineering    GPA: 3.66/4.0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Related Courses: Applied Thermodynamics, System Dynamics, Fluid Mechanics, Mechanics of Solids, Heat Transfer, Mechatronics, Compressible Flow, Graduate Computational Solids Engineering, Energy Systems Engineering, Computational Fluid Dynamics</w:t>
      </w:r>
    </w:p>
    <w:p>
      <w:pPr>
        <w:spacing w:before="80" w:after="20" w:line="240" w:lineRule="auto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RELEVANT PROJECTS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Wearable Wireless Temperature Sensor for Small Aquatic Animals</w:t>
      </w:r>
      <w:r>
        <w:rPr>
          <w:rFonts w:ascii="Arial" w:hAnsi="Arial"/>
          <w:sz w:val="18"/>
        </w:rPr>
        <w:t>, Burlington, VT</w:t>
      </w:r>
      <w:r>
        <w:rPr>
          <w:rFonts w:ascii="Arial" w:hAnsi="Arial"/>
          <w:sz w:val="18"/>
        </w:rPr>
        <w:t xml:space="preserve">    August 2025 – May 2026</w:t>
      </w:r>
    </w:p>
    <w:p>
      <w:pPr>
        <w:spacing w:before="0" w:after="10" w:line="240" w:lineRule="auto"/>
      </w:pPr>
      <w:r>
        <w:rPr>
          <w:i/>
          <w:sz w:val="17"/>
        </w:rPr>
        <w:t>Course Name: Senior Experience in Engineering Design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Created a device for the purpose of reading temperature underwater at 30 minute intervals with wirelessly retrievable data.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Developed and calibrated temperature sensing and conversion algorithms in degrees Celsius, achieving ±0.5°C accuracy through temperature chamber testing within the allowable operating conditions.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Designed a fully integrated circuit (microcontroller, temperature sensor, RFID chip, antenna) enabling contactless data logging and wireless transmission to mobile devices, reducing device footprint to meet sub-0.8g mass constraints.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Autonomous Robotics Competition</w:t>
      </w:r>
      <w:r>
        <w:rPr>
          <w:rFonts w:ascii="Arial" w:hAnsi="Arial"/>
          <w:sz w:val="18"/>
        </w:rPr>
        <w:t>, Burlington, VT</w:t>
      </w:r>
      <w:r>
        <w:rPr>
          <w:rFonts w:ascii="Arial" w:hAnsi="Arial"/>
          <w:sz w:val="18"/>
        </w:rPr>
        <w:t xml:space="preserve">    April 2025 – May 2025</w:t>
      </w:r>
    </w:p>
    <w:p>
      <w:pPr>
        <w:spacing w:before="0" w:after="10" w:line="240" w:lineRule="auto"/>
      </w:pPr>
      <w:r>
        <w:rPr>
          <w:i/>
          <w:sz w:val="17"/>
        </w:rPr>
        <w:t>Course Name: Mechatronics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Programmed autonomous navigation logic in Arduino/C++ integrating ultrasonic distance sensing for collision avoidance and object interaction.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Designed and prototyped an adjustable arm mechanism in SolidWorks that increased task versatility and expanded the robot’s effective workspace.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Integrated sensing and state-machine autonomy to successfully complete 100% of competition tasks under time and constraint requirements.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RS-25 Rocket Engine Atmospheric Performance</w:t>
      </w:r>
      <w:r>
        <w:rPr>
          <w:rFonts w:ascii="Arial" w:hAnsi="Arial"/>
          <w:sz w:val="18"/>
        </w:rPr>
        <w:t>, Burlington, VT</w:t>
      </w:r>
      <w:r>
        <w:rPr>
          <w:rFonts w:ascii="Arial" w:hAnsi="Arial"/>
          <w:sz w:val="18"/>
        </w:rPr>
        <w:t xml:space="preserve">    April 2026</w:t>
      </w:r>
    </w:p>
    <w:p>
      <w:pPr>
        <w:spacing w:before="0" w:after="10" w:line="240" w:lineRule="auto"/>
      </w:pPr>
      <w:r>
        <w:rPr>
          <w:i/>
          <w:sz w:val="17"/>
        </w:rPr>
        <w:t>Course Name: Computational Fluid Dynamics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Built and designed accurate RS-25 Rocket Engines in Fluent for 3 different expansion ratios.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Used real flight data from the Artemis II mission to model a transient pressure model in Fluent to study plume expansion and efficiency while travelling through the atmosphere.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True boundary and chamber conditions imposed onto the models to show accurate real time flow development within and nozzle and once exposed to real time atmospheric conditions.</w:t>
      </w:r>
    </w:p>
    <w:p>
      <w:pPr>
        <w:spacing w:before="80" w:after="20" w:line="240" w:lineRule="auto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RELATED EXPERIENCES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Camp Seneca Lake</w:t>
      </w:r>
      <w:r>
        <w:rPr>
          <w:rFonts w:ascii="Arial" w:hAnsi="Arial"/>
          <w:sz w:val="18"/>
        </w:rPr>
        <w:t>, Remote</w:t>
      </w:r>
      <w:r>
        <w:rPr>
          <w:rFonts w:ascii="Arial" w:hAnsi="Arial"/>
          <w:sz w:val="18"/>
        </w:rPr>
        <w:t xml:space="preserve">    August 2025 – May 2026</w:t>
      </w:r>
    </w:p>
    <w:p>
      <w:pPr>
        <w:spacing w:before="0" w:after="10" w:line="240" w:lineRule="auto"/>
      </w:pPr>
      <w:r>
        <w:rPr>
          <w:rFonts w:ascii="Arial" w:hAnsi="Arial"/>
          <w:b/>
          <w:sz w:val="17"/>
        </w:rPr>
        <w:t>Property Management Intern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Modeled a major structural upgrade in SolidWorks to transition from fabric tents to cabin-style shelters, improving camper safety under severe weather conditions.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Produced detailed Revit blueprints for 20+ property structures, supporting long-term maintenance planning and future infrastructure upgrades.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Conducted vendor and material research that reduced project preparation time and sourcing effort, saving the property manager over 60+ hours.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Analyzed utility lifespans and expenses across the property using Excel, identifying patterns that informed a preventative maintenance schedule and will reduce emergency repair incidents.</w:t>
      </w:r>
    </w:p>
    <w:p>
      <w:pPr>
        <w:spacing w:before="20" w:after="10" w:line="240" w:lineRule="auto"/>
      </w:pPr>
      <w:r>
        <w:rPr>
          <w:rFonts w:ascii="Arial" w:hAnsi="Arial"/>
          <w:b/>
          <w:sz w:val="18"/>
        </w:rPr>
        <w:t>Camp Seneca Lake</w:t>
      </w:r>
      <w:r>
        <w:rPr>
          <w:rFonts w:ascii="Arial" w:hAnsi="Arial"/>
          <w:sz w:val="18"/>
        </w:rPr>
        <w:t>, Penn Yan, NY</w:t>
      </w:r>
      <w:r>
        <w:rPr>
          <w:rFonts w:ascii="Arial" w:hAnsi="Arial"/>
          <w:sz w:val="18"/>
        </w:rPr>
        <w:t xml:space="preserve">    June – August 2025, 2026</w:t>
      </w:r>
    </w:p>
    <w:p>
      <w:pPr>
        <w:spacing w:before="0" w:after="10" w:line="240" w:lineRule="auto"/>
      </w:pPr>
      <w:r>
        <w:rPr>
          <w:rFonts w:ascii="Arial" w:hAnsi="Arial"/>
          <w:b/>
          <w:sz w:val="17"/>
        </w:rPr>
        <w:t>Utility Program Area Leader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Diagnosed and repaired 20+ mechanical and electrical systems (plumbing, sound systems, lighting circuits) using wiring schematics and datasheets, restoring full functionality and minimizing downtime.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Served as the primary maintainer for key plumbing infrastructure (sinks, showers, toilets), reducing system downtime through prompt root-cause troubleshooting and repair.</w:t>
      </w:r>
    </w:p>
    <w:p>
      <w:pPr>
        <w:pStyle w:val="ListBullet"/>
        <w:spacing w:before="0" w:after="10" w:line="240" w:lineRule="auto"/>
        <w:ind w:left="259" w:hanging="144"/>
      </w:pPr>
      <w:r>
        <w:rPr>
          <w:rFonts w:ascii="Arial" w:hAnsi="Arial"/>
          <w:sz w:val="17"/>
        </w:rPr>
        <w:t>Conducted daily water-quality testing (pH, bromine, turbidity) to ensure compliance with Department of Health requirements, contributing to successful inspections.</w:t>
      </w:r>
    </w:p>
    <w:p>
      <w:pPr>
        <w:spacing w:before="80" w:after="20" w:line="240" w:lineRule="auto"/>
        <w:pBdr>
          <w:bottom w:val="single" w:sz="6" w:space="1" w:color="808080"/>
        </w:pBdr>
      </w:pPr>
      <w:r>
        <w:rPr>
          <w:rFonts w:ascii="Arial" w:hAnsi="Arial"/>
          <w:b/>
          <w:sz w:val="21"/>
        </w:rPr>
        <w:t>TECHNICAL SKILLS</w:t>
      </w:r>
    </w:p>
    <w:p>
      <w:pPr>
        <w:spacing w:before="0" w:after="10" w:line="240" w:lineRule="auto"/>
      </w:pPr>
      <w:r>
        <w:rPr>
          <w:b/>
          <w:sz w:val="17"/>
        </w:rPr>
        <w:t xml:space="preserve">Technical Skills: </w:t>
      </w:r>
      <w:r>
        <w:rPr>
          <w:sz w:val="17"/>
        </w:rPr>
        <w:t>SolidWorks, ANSYS Fluent, Revit, AutoCAD, ABAQUS/FEA, Python, Arduino, Excel, LaTeX, C++</w:t>
      </w:r>
    </w:p>
    <w:p>
      <w:pPr>
        <w:spacing w:before="0" w:after="0" w:line="240" w:lineRule="auto"/>
      </w:pPr>
      <w:r>
        <w:rPr>
          <w:b/>
          <w:sz w:val="17"/>
        </w:rPr>
        <w:t xml:space="preserve">Certifications: </w:t>
      </w:r>
      <w:r>
        <w:rPr>
          <w:sz w:val="17"/>
        </w:rPr>
        <w:t>ABAQUS FEA Essentials, ABAQUS FEA Advanced Training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