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2026-05-28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277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These helpers do not produce the missing endpoint expressions.  They verify the</w:t>
      </w:r>
    </w:p>
    <w:p>
      <w:r>
        <w:t>last algebraic step once a symbolic corridor proof has supplied those</w:t>
      </w:r>
    </w:p>
    <w:p>
      <w:r>
        <w:t>expressions in the fixed factors of `H(pi,Q)`.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