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</w:t>
      </w:r>
    </w:p>
    <w:p>
      <w:r>
        <w:t>single supplied endpoint group may be treated as an implicit target only for</w:t>
      </w:r>
    </w:p>
    <w:p>
      <w:r>
        <w:t>a single active routed family.  When two or more of U/C/M are active,</w:t>
      </w:r>
    </w:p>
    <w:p>
      <w:r>
        <w:t>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family 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Endpoint-target audit rows and residual-faithfulness</w:t>
      </w:r>
    </w:p>
    <w:p>
      <w:r>
        <w:t>theorem rows must cover exactly the active routed families when they are</w:t>
      </w:r>
    </w:p>
    <w:p>
      <w:r>
        <w:t>supplied; C/M cutoff-readout audit rows must cover exactly the active cutoff</w:t>
      </w:r>
    </w:p>
    <w:p>
      <w:r>
        <w:t>families.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 row for a family is not</w:t>
      </w:r>
    </w:p>
    <w:p>
      <w:r>
        <w:t>enough: an extra, duplicate, malformed, or stale detector-track,</w:t>
      </w:r>
    </w:p>
    <w:p>
      <w:r>
        <w:t>endpoint-target, cutoff-readout, or residual theorem row must keep the</w:t>
      </w:r>
    </w:p>
    <w:p>
      <w:r>
        <w:t>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`closed_by_routed_endpoint_certificates`, one of the one-family</w:t>
      </w:r>
    </w:p>
    <w:p>
      <w:r>
        <w:t>`closed_by_*_endpoint_observer_family_build` verdicts, or the product verdict</w:t>
      </w:r>
    </w:p>
    <w:p>
      <w:r>
        <w:t>`closed_by_endpoint_observer_family_build` without its group `G(pi,Q)` is</w:t>
      </w:r>
    </w:p>
    <w:p>
      <w:r>
        <w:t>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 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Thus a combined product endpoint</w:t>
      </w:r>
    </w:p>
    <w:p>
      <w:r>
        <w:t>row cannot hide the absence of a C or M observer behind a successful U build.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Endpoint-target audit rows and residual-faithfulness</w:t>
      </w:r>
    </w:p>
    <w:p>
      <w:r>
        <w:t>theorem rows must cover exactly the active families when supplied; C/M cutoff</w:t>
      </w:r>
    </w:p>
    <w:p>
      <w:r>
        <w:t>readout audit rows must cover exactly the active cutoff families.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 missing active families,</w:t>
      </w:r>
    </w:p>
    <w:p>
      <w:r>
        <w:t>and extra auxiliary families are reported separately.  The builder still lets</w:t>
      </w:r>
    </w:p>
    <w:p>
      <w:r>
        <w:t>the individual observer audit explain a genuinely absent target, cutoff,</w:t>
      </w:r>
    </w:p>
    <w:p>
      <w:r>
        <w:t>detector track, or residual proof, but it no longer allows a duplicate or</w:t>
      </w:r>
    </w:p>
    <w:p>
      <w:r>
        <w:t>stale auxiliary row to be hidden by the first valid row 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