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longitude witnesses; manually asserted success flags for coordinate</w:t>
      </w:r>
    </w:p>
    <w:p>
      <w:r>
        <w:t>compatibility, inverse cancellation, YBE cocycle, two-strand base, or Artin</w:t>
      </w:r>
    </w:p>
    <w:p>
      <w:r>
        <w:t>update are not certificates.  If a 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  The witness ledger itself must have exactly one</w:t>
      </w:r>
    </w:p>
    <w:p>
      <w:r>
        <w:t>key for every signed table row key in `D_Gamma` and no key outside</w:t>
      </w:r>
    </w:p>
    <w:p>
      <w:r>
        <w:t>`D_Gamma`; a missing witness key or an extra witness key is an inexact</w:t>
      </w:r>
    </w:p>
    <w:p>
      <w:r>
        <w:t>two-strand certificate even if the listed witnesses that remain evaluate</w:t>
      </w:r>
    </w:p>
    <w:p>
      <w:r>
        <w:t>correctly.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  If two or more endpoint</w:t>
      </w:r>
    </w:p>
    <w:p>
      <w:r>
        <w:t>families are active, the certificate must also split the residual-row ledger</w:t>
      </w:r>
    </w:p>
    <w:p>
      <w:r>
        <w:t>by family: it must list expected and covered residual row counts for each</w:t>
      </w:r>
    </w:p>
    <w:p>
      <w:r>
        <w:t>active family, with no duplicate family entries, nonnegative counts, matching</w:t>
      </w:r>
    </w:p>
    <w:p>
      <w:r>
        <w:t>expected and covered family counts, and sums equal to the total expected and</w:t>
      </w:r>
    </w:p>
    <w:p>
      <w:r>
        <w:t>covered residual row counts.  An aggregate row count alone is insufficient</w:t>
      </w:r>
    </w:p>
    <w:p>
      <w:r>
        <w:t>for a product endpoint row because it can hide that one family has no</w:t>
      </w:r>
    </w:p>
    <w:p>
      <w:r>
        <w:t>residual readout.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In the multi-family case, it must also</w:t>
      </w:r>
    </w:p>
    <w:p>
      <w:r>
        <w:t>include the same expected and 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signed_two_strand_witness_domain_exact,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with a witness ledger whose</w:t>
      </w:r>
    </w:p>
    <w:p>
      <w:r>
        <w:t xml:space="preserve">   keys are exactly `D_Gamma`, including the compatible Artin-homomorphism</w:t>
      </w:r>
    </w:p>
    <w:p>
      <w:r>
        <w:t xml:space="preserve">  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>
      <w:r>
        <w:t>The witness ledger is now audited as its own exact-domain obligation: it</w:t>
      </w:r>
    </w:p>
    <w:p>
      <w:r>
        <w:t>must contain exactly the signed row keys in the interval-derived `D_Gamma`</w:t>
      </w:r>
    </w:p>
    <w:p>
      <w:r>
        <w:t>table and no extra witness key.  Missing and extra keys are reported as</w:t>
      </w:r>
    </w:p>
    <w:p>
      <w:r>
        <w:t>`signed_endpoint_generator_two_strand_witness_domain_failures`, so a</w:t>
      </w:r>
    </w:p>
    <w:p>
      <w:r>
        <w:t>candidate cannot close the endpoint layer by proving only a selected</w:t>
      </w:r>
    </w:p>
    <w:p>
      <w:r>
        <w:t>subfamily of row witnesses.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literal longitude witnesses;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The same family-by-family residual row-count</w:t>
      </w:r>
    </w:p>
    <w:p>
      <w:r>
        <w:t>ledger is required for symbolic multi-family residual theorems.  A bare</w:t>
      </w:r>
    </w:p>
    <w:p>
      <w:r>
        <w:t>boolean is recorded only as supplied 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