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A valid profile has 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and routed.  Proper-kernel visible profiles are removed immediately;</w:t>
      </w:r>
    </w:p>
    <w:p>
      <w:r>
        <w:t>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