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</w:t>
      </w:r>
    </w:p>
    <w:p>
      <w:r>
        <w:t>single supplied endpoint group may be treated as an implicit target only for</w:t>
      </w:r>
    </w:p>
    <w:p>
      <w:r>
        <w:t>a single active routed family.  When two or more of U/C/M are active,</w:t>
      </w:r>
    </w:p>
    <w:p>
      <w:r>
        <w:t>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row with an extra field, a missing field, or a non-tuple</w:t>
      </w:r>
    </w:p>
    <w:p>
      <w:r>
        <w:t>shape is a malformed endpoint-target row even if one can read a plausible</w:t>
      </w:r>
    </w:p>
    <w:p>
      <w:r>
        <w:t>family and size from it.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Each family 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accepted only with explicit soundness witness data, such as an exhaustive</w:t>
      </w:r>
    </w:p>
    <w:p>
      <w:r>
        <w:t>reachable-value enumeration or a symbolic detector-domain invariant.  The</w:t>
      </w:r>
    </w:p>
    <w:p>
      <w:r>
        <w:t>derived constructor must not assign a placeholder endpoint label to a</w:t>
      </w:r>
    </w:p>
    <w:p>
      <w:r>
        <w:t>nonconstant defect; if the defect takes two values on the sound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</w:t>
      </w:r>
    </w:p>
    <w:p>
      <w:r>
        <w:t>positive monodromy rows, nonconstant defects, malformed templates,</w:t>
      </w:r>
    </w:p>
    <w:p>
      <w:r>
        <w:t>unsound detector-domain subsets, and missing residual-faithfulness rows keep</w:t>
      </w:r>
    </w:p>
    <w:p>
      <w:r>
        <w:t>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The finite input ledger must cover exactly the active routed</w:t>
      </w:r>
    </w:p>
    <w:p>
      <w:r>
        <w:t>families hit by `kappa`, with no duplicate family rows and no stale extra</w:t>
      </w:r>
    </w:p>
    <w:p>
      <w:r>
        <w:t>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and restricted detector-domain</w:t>
      </w:r>
    </w:p>
    <w:p>
      <w:r>
        <w:t>assignments without soundness witnesses are finite input-ledger failures.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finite endpoint-group order.  A</w:t>
      </w:r>
    </w:p>
    <w:p>
      <w:r>
        <w:t>word-potential observer over a different finite group may still be retained</w:t>
      </w:r>
    </w:p>
    <w:p>
      <w:r>
        <w:t>as diagnostic data, but it cannot close a U obligation routed by the current</w:t>
      </w:r>
    </w:p>
    <w:p>
      <w:r>
        <w:t>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 when they are supplied; C/M cutoff-readout audit rows must cover</w:t>
      </w:r>
    </w:p>
    <w:p>
      <w:r>
        <w:t>exactly the active cutoff families.  Malformed rows, unknown families,</w:t>
      </w:r>
    </w:p>
    <w:p>
      <w:r>
        <w:t>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 row for a family is not</w:t>
      </w:r>
    </w:p>
    <w:p>
      <w:r>
        <w:t>enough: an extra, duplicate, malformed, or stale detector-track,</w:t>
      </w:r>
    </w:p>
    <w:p>
      <w:r>
        <w:t>endpoint-target, cutoff-readout, or residual theorem row must keep the</w:t>
      </w:r>
    </w:p>
    <w:p>
      <w:r>
        <w:t>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endpoint_observer_family_build_row_failure_reasons_exposed,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Rows with missing fields, extra fields, or a non-tuple shape are malformed</w:t>
      </w:r>
    </w:p>
    <w:p>
      <w:r>
        <w:t>target rows; they are reported separately from nonpositive size values and</w:t>
      </w:r>
    </w:p>
    <w:p>
      <w:r>
        <w:t>cannot be used as finite detector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is derived from the positive fixed degree and exact finite</w:t>
      </w:r>
    </w:p>
    <w:p>
      <w:r>
        <w:t>readout rows, so the legacy `braid_index_independent` flag on this audit is</w:t>
      </w:r>
    </w:p>
    <w:p>
      <w:r>
        <w:t>diagnostic only.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a genuinely constant defect or a sound restricted</w:t>
      </w:r>
    </w:p>
    <w:p>
      <w:r>
        <w:t>domain is supplied.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assignments; a smaller detector domain is used only when the row also</w:t>
      </w:r>
    </w:p>
    <w:p>
      <w:r>
        <w:t>contains explicit soundness witness data such as a reachable-value</w:t>
      </w:r>
    </w:p>
    <w:p>
      <w:r>
        <w:t>enumeration or symbolic detector-domain invariant.  The returned certificate</w:t>
      </w:r>
    </w:p>
    <w:p>
      <w:r>
        <w:t>is still passed through the same word-potential audit, so a nonconstant</w:t>
      </w:r>
    </w:p>
    <w:p>
      <w:r>
        <w:t>defect, missing monodromy row, unsound detector-domain subset, malformed</w:t>
      </w:r>
    </w:p>
    <w:p>
      <w:r>
        <w:t>template, or missing residual-faithfulness theorem keeps the endpoint</w:t>
      </w:r>
    </w:p>
    <w:p>
      <w:r>
        <w:t>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the raw finite package family-by-family: fixed endpoint</w:t>
      </w:r>
    </w:p>
    <w:p>
      <w:r>
        <w:t>groups, state-indexed word-potential templates, positive monodromy state</w:t>
      </w:r>
    </w:p>
    <w:p>
      <w:r>
        <w:t>rows, optional detector-domain assignments, and optional detector-domain</w:t>
      </w:r>
    </w:p>
    <w:p>
      <w:r>
        <w:t>soundness witnesses.  It reports malformed rows, unknown U/C/M family names,</w:t>
      </w:r>
    </w:p>
    <w:p>
      <w:r>
        <w:t>duplicates, missing active families, extra stale families, and detector-domain</w:t>
      </w:r>
    </w:p>
    <w:p>
      <w:r>
        <w:t>assignments without soundness witnesses.  The monodromy-derived family build</w:t>
      </w:r>
    </w:p>
    <w:p>
      <w:r>
        <w:t>attaches this audit and requires it to be exact, so a missing `rho_E`, `W_E`,</w:t>
      </w:r>
    </w:p>
    <w:p>
      <w:r>
        <w:t>`H_E`, or detector-domain witness is now a finite ledger failure rather than</w:t>
      </w:r>
    </w:p>
    <w:p>
      <w:r>
        <w:t>an opaque missing observer.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 are reported as finite ledger errors, not as vague missing observers</w:t>
      </w:r>
    </w:p>
    <w:p>
      <w:r>
        <w:t>and not as exceptions during seed-state set comparison.  Thus a combined</w:t>
      </w:r>
    </w:p>
    <w:p>
      <w:r>
        <w:t>product endpoint row cannot hide the absence of a C or M observer behind a</w:t>
      </w:r>
    </w:p>
    <w:p>
      <w:r>
        <w:t>successful U build.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</w:t>
      </w:r>
    </w:p>
    <w:p>
      <w:r>
        <w:t>order.  Thus a word-potential observer over some other finite group can remain</w:t>
      </w:r>
    </w:p>
    <w:p>
      <w:r>
        <w:t>diagnostic evidence, but it cannot close the System U obligation routed by</w:t>
      </w:r>
    </w:p>
    <w:p>
      <w:r>
        <w:t>the current `kappa` ledger.  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</w:t>
      </w:r>
    </w:p>
    <w:p>
      <w:r>
        <w:t>when supplied; C/M cutoff readout audit rows must cover exactly the active</w:t>
      </w:r>
    </w:p>
    <w:p>
      <w:r>
        <w:t>cutoff families.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 missing active families,</w:t>
      </w:r>
    </w:p>
    <w:p>
      <w:r>
        <w:t>and extra auxiliary families are reported separately.  The builder still lets</w:t>
      </w:r>
    </w:p>
    <w:p>
      <w:r>
        <w:t>the individual observer audit explain a genuinely absent target, cutoff,</w:t>
      </w:r>
    </w:p>
    <w:p>
      <w:r>
        <w:t>detector track, or residual proof, but it no longer allows a duplicate or</w:t>
      </w:r>
    </w:p>
    <w:p>
      <w:r>
        <w:t>stale auxiliary row to be hidden by the first valid row 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Bare</w:t>
      </w:r>
    </w:p>
    <w:p>
      <w:r>
        <w:t>booleans for endpoint-channel exactness or identity residual motion are</w:t>
      </w:r>
    </w:p>
    <w:p>
      <w:r>
        <w:t>recorded only as supplied data; they are not accepted as proof.  The</w:t>
      </w:r>
    </w:p>
    <w:p>
      <w:r>
        <w:t>braid-index-independence and product-separation flags are required finite</w:t>
      </w:r>
    </w:p>
    <w:p>
      <w:r>
        <w:t>assertions, but they still prove nothing unless the row/domain ledgers above</w:t>
      </w:r>
    </w:p>
    <w:p>
      <w:r>
        <w:t>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missing/extra</w:t>
      </w:r>
    </w:p>
    <w:p>
      <w:r>
        <w:t>edge ledgers.  This does not empty 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 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missing/extra</w:t>
      </w:r>
    </w:p>
    <w:p>
      <w:r>
        <w:t>context-key ledgers.  It does not close System M 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it is retained as 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missing/extra key</w:t>
      </w:r>
    </w:p>
    <w:p>
      <w:r>
        <w:t>ledgers.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