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reachable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 cancellation, YBE cocycle, rowwise longitude</w:t>
      </w:r>
    </w:p>
    <w:p>
      <w:r>
        <w:t>diagnostics, or telescoping detector data are not certificates.  If a</w:t>
      </w:r>
    </w:p>
    <w:p>
      <w:r>
        <w:t>derived check fails, the certificate must</w:t>
      </w:r>
    </w:p>
    <w:p>
      <w:r>
        <w:t>report the actual failed rows or local triples, not only a failed 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fixed-assignment detector-lift telescoping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same certificate must define an endpoint potential `P_t in H_E` with</w:t>
      </w:r>
    </w:p>
    <w:p>
      <w:r>
        <w:t>`P_0=1` and prove, for every signed table row used at a braid-word step,</w:t>
      </w:r>
    </w:p>
    <w:p/>
    <w:p>
      <w:r>
        <w:t>```text</w:t>
      </w:r>
    </w:p>
    <w:p>
      <w:r>
        <w:t>P_{t+1}=P_t h_t,</w:t>
      </w:r>
    </w:p>
    <w:p>
      <w:r>
        <w:t>```</w:t>
      </w:r>
    </w:p>
    <w:p/>
    <w:p>
      <w:r>
        <w:t>where `h_t` is the endpoint label emitted by that signed row.  Finally it</w:t>
      </w:r>
    </w:p>
    <w:p>
      <w:r>
        <w:t>must prove the terminal readout identity</w:t>
      </w:r>
    </w:p>
    <w:p/>
    <w:p>
      <w:r>
        <w:t>```text</w:t>
      </w:r>
    </w:p>
    <w:p>
      <w:r>
        <w:t>P_m in &lt; u_{r,i}(m) : all detector tracks r and strands i &gt; &lt;= H_E.</w:t>
      </w:r>
    </w:p>
    <w:p>
      <w:r>
        <w:t>```</w:t>
      </w:r>
    </w:p>
    <w:p/>
    <w:p>
      <w:r>
        <w:t>Then the accumulated endpoint is `P_m`, and each `u_{r,i}(m)` is</w:t>
      </w:r>
    </w:p>
    <w:p>
      <w:r>
        <w:t>`phi_r(L_i(beta))`; hence `endpoint_E(beta) in V_beta(H_E)`.  This</w:t>
      </w:r>
    </w:p>
    <w:p>
      <w:r>
        <w:t>fixed-assignment detector-lift, not the rowwise two-strand identity, is the</w:t>
      </w:r>
    </w:p>
    <w:p>
      <w:r>
        <w:t>all-`n` local-to-global bridge.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finite readout target, and the proof that the</w:t>
      </w:r>
    </w:p>
    <w:p>
      <w:r>
        <w:t>readouts are faithful and braid-index independent and that identity cutoff</w:t>
      </w:r>
    </w:p>
    <w:p>
      <w:r>
        <w:t>data kills precisely those channels.  A bare assertion that the cutoff</w:t>
      </w:r>
    </w:p>
    <w:p>
      <w:r>
        <w:t>readouts are exact is not a certificate.  The expected and covered cutoff</w:t>
      </w:r>
    </w:p>
    <w:p>
      <w:r>
        <w:t>seed-state ledgers must also be duplicate-free; silently deduplicating</w:t>
      </w:r>
    </w:p>
    <w:p>
      <w:r>
        <w:t>repeated C or M seed entries is not exact readout coverage.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expected number of residual rows for the interval</w:t>
      </w:r>
    </w:p>
    <w:p>
      <w:r>
        <w:t>fibre action and prove that the listed rows cover that number.  A supplied</w:t>
      </w:r>
    </w:p>
    <w:p>
      <w:r>
        <w:t>row subset proves only a supplied-row implication, not domination of the</w:t>
      </w:r>
    </w:p>
    <w:p>
      <w:r>
        <w:t>whole residual action.  Omitting the expected row count is not acceptable for</w:t>
      </w:r>
    </w:p>
    <w:p>
      <w:r>
        <w:t>this endpoint lemma, even if every listed row is internally certified.  The</w:t>
      </w:r>
    </w:p>
    <w:p>
      <w:r>
        <w:t>explicit-row certificate must also state the active endpoint families, covered</w:t>
      </w:r>
    </w:p>
    <w:p>
      <w:r>
        <w:t>endpoint families, exact endpoint-channel coverage, braid-index independence,</w:t>
      </w:r>
    </w:p>
    <w:p>
      <w:r>
        <w:t>and family-by-family product separation; otherwise the listed row implication</w:t>
      </w:r>
    </w:p>
    <w:p>
      <w:r>
        <w:t>is not a uniform residual-faithfulness theorem.  If two or more endpoint</w:t>
      </w:r>
    </w:p>
    <w:p>
      <w:r>
        <w:t>families are active, the certificate must also split the residual-row ledger</w:t>
      </w:r>
    </w:p>
    <w:p>
      <w:r>
        <w:t>by family: it must list expected and covered residual row counts for each</w:t>
      </w:r>
    </w:p>
    <w:p>
      <w:r>
        <w:t>active family, with no duplicate family entries, nonnegative counts, matching</w:t>
      </w:r>
    </w:p>
    <w:p>
      <w:r>
        <w:t>expected and covered family counts, and sums equal to the total expected and</w:t>
      </w:r>
    </w:p>
    <w:p>
      <w:r>
        <w:t>covered residual row counts.  An aggregate row count alone is insufficient</w:t>
      </w:r>
    </w:p>
    <w:p>
      <w:r>
        <w:t>for a product endpoint row because it can hide that one family has no</w:t>
      </w:r>
    </w:p>
    <w:p>
      <w:r>
        <w:t>residual readout.</w:t>
      </w:r>
    </w:p>
    <w:p/>
    <w:p>
      <w:r>
        <w:t>Alternatively, a symbolic residual-faithfulness theorem may replace explicit</w:t>
      </w:r>
    </w:p>
    <w:p>
      <w:r>
        <w:t>row listing only if it states all of the following finite-scope data:</w:t>
      </w:r>
    </w:p>
    <w:p>
      <w:r>
        <w:t>the active endpoint families, the covered endpoint families, the exact</w:t>
      </w:r>
    </w:p>
    <w:p>
      <w:r>
        <w:t>expected routed endpoint seed states from `kappa`, the covered endpoint seed</w:t>
      </w:r>
    </w:p>
    <w:p>
      <w:r>
        <w:t>states, the expected residual row count, the covered residual row count,</w:t>
      </w:r>
    </w:p>
    <w:p>
      <w:r>
        <w:t>exactness of endpoint channels, the implication from identity endpoint data</w:t>
      </w:r>
    </w:p>
    <w:p>
      <w:r>
        <w:t>to identity residual motion, independence from braid index, and</w:t>
      </w:r>
    </w:p>
    <w:p>
      <w:r>
        <w:t>family-by-family product separation.  In the multi-family case, it must also</w:t>
      </w:r>
    </w:p>
    <w:p>
      <w:r>
        <w:t>include the same expected and 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fixed_detector_track_initialization,</w:t>
      </w:r>
    </w:p>
    <w:p>
      <w:r>
        <w:t>artin_detector_recurrence,</w:t>
      </w:r>
    </w:p>
    <w:p>
      <w:r>
        <w:t>endpoint_potential_telescoping_identity,</w:t>
      </w:r>
    </w:p>
    <w:p>
      <w:r>
        <w:t>terminal_readout_in_generated_terminal_longitudes,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prove the</w:t>
      </w:r>
    </w:p>
    <w:p>
      <w:r>
        <w:t xml:space="preserve">   endpoint potential telescoping identity, and prove the terminal readout is</w:t>
      </w:r>
    </w:p>
    <w:p>
      <w:r>
        <w:t xml:space="preserve">   generated by the terminal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prove endpoint</w:t>
      </w:r>
    </w:p>
    <w:p>
      <w:r>
        <w:t xml:space="preserve">   potential telescoping, prove the terminal readout,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prove endpoint</w:t>
      </w:r>
    </w:p>
    <w:p>
      <w:r>
        <w:t xml:space="preserve">   potential telescoping, prove the terminal readout,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fixed-assignment</w:t>
      </w:r>
    </w:p>
    <w:p>
      <w:r>
        <w:t xml:space="preserve">   detector-lift telescope: fixed detector tracks chosen before the braid,</w:t>
      </w:r>
    </w:p>
    <w:p>
      <w:r>
        <w:t xml:space="preserve">   track initialization from interval data, the Artin detector recurrence,</w:t>
      </w:r>
    </w:p>
    <w:p>
      <w:r>
        <w:t xml:space="preserve">   endpoint potential update `P_{t+1}=P_t h_t`, terminal readout in the</w:t>
      </w:r>
    </w:p>
    <w:p>
      <w:r>
        <w:t xml:space="preserve">   subgroup generated by final evaluated longitudes, and exact `D_Gamma`</w:t>
      </w:r>
    </w:p>
    <w:p>
      <w:r>
        <w:t xml:space="preserve">   coverage?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endpoint potential telescoping identity</w:t>
      </w:r>
    </w:p>
    <w:p>
      <w:r>
        <w:t>terminal readout generated by final evaluated longitudes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exact coverage, faithful readouts,</w:t>
      </w:r>
    </w:p>
    <w:p>
      <w:r>
        <w:t>identity-cutoff-data killing of exactly those channels, and braid-index</w:t>
      </w:r>
    </w:p>
    <w:p>
      <w:r>
        <w:t>independence.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fixed-assignment detector-lift telescoping</w:t>
      </w:r>
    </w:p>
    <w:p>
      <w:r>
        <w:t>gate.  A valid audit must cover exactly the interval-derived `D_Gamma` row</w:t>
      </w:r>
    </w:p>
    <w:p>
      <w:r>
        <w:t>keys and must supply a positive finite number of detector tracks chosen</w:t>
      </w:r>
    </w:p>
    <w:p>
      <w:r>
        <w:t>before the braid word is read.  Their initial assignments are derived from</w:t>
      </w:r>
    </w:p>
    <w:p>
      <w:r>
        <w:t>the initial interval data, each track follows the evaluated Artin detector</w:t>
      </w:r>
    </w:p>
    <w:p>
      <w:r>
        <w:t>recurrence, and the endpoint potential starts at the identity and updates by</w:t>
      </w:r>
    </w:p>
    <w:p>
      <w:r>
        <w:t>`P_{t+1}=P_t h_t` for the emitted label of the current signed row.  The</w:t>
      </w:r>
    </w:p>
    <w:p>
      <w:r>
        <w:t>terminal potential must then be proved to lie in the subgroup generated by</w:t>
      </w:r>
    </w:p>
    <w:p>
      <w:r>
        <w:t>the terminal evaluated detector longitudes.  Only this telescope converts</w:t>
      </w:r>
    </w:p>
    <w:p>
      <w:r>
        <w:t>the finite signed row table into the all-`n` conclusion</w:t>
      </w:r>
    </w:p>
    <w:p>
      <w:r>
        <w:t>`endpoint_E(beta) in V_beta(H_E)`.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and whether the endpoint</w:t>
      </w:r>
    </w:p>
    <w:p>
      <w:r>
        <w:t>readout rows prove the complete residual-action implication.  A supplied-row</w:t>
      </w:r>
    </w:p>
    <w:p>
      <w:r>
        <w:t>implication with missing residual rows is not enough, and omitting the</w:t>
      </w:r>
    </w:p>
    <w:p>
      <w:r>
        <w:t>expected row count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exact endpoint-channel coverage, braid-index independence, and</w:t>
      </w:r>
    </w:p>
    <w:p>
      <w:r>
        <w:t>product-family separation.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This keeps a complete-looking residual action proof from hiding that one</w:t>
      </w:r>
    </w:p>
    <w:p>
      <w:r>
        <w:t>active U/C/M family has no residual readout rows.</w:t>
      </w:r>
    </w:p>
    <w:p/>
    <w:p>
      <w:r>
        <w:t>When the bridge is supplied as a symbolic theorem rather than row data, the</w:t>
      </w:r>
    </w:p>
    <w:p>
      <w:r>
        <w:t>audit requires the theorem to specify exact active and covered endpoint</w:t>
      </w:r>
    </w:p>
    <w:p>
      <w:r>
        <w:t>families, exact residual row counts, exact endpoint-channel coverage, the</w:t>
      </w:r>
    </w:p>
    <w:p>
      <w:r>
        <w:t>identity-endpoint-to-identity-residual implication, braid-index independence,</w:t>
      </w:r>
    </w:p>
    <w:p>
      <w:r>
        <w:t>and product-family separation.  The same family-by-family residual row-count</w:t>
      </w:r>
    </w:p>
    <w:p>
      <w:r>
        <w:t>ledger is required for symbolic multi-family residual theorems.  A bare</w:t>
      </w:r>
    </w:p>
    <w:p>
      <w:r>
        <w:t>boolean is recorded only as supplied data; it is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signed_endpoint_generator_fixed_detector_track_count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signed_endpoint_generator_endpoint_potential_telescoping_verified</w:t>
      </w:r>
    </w:p>
    <w:p>
      <w:r>
        <w:t>signed_endpoint_generator_terminal_readout_longitudes_verified</w:t>
      </w:r>
    </w:p>
    <w:p>
      <w:r>
        <w:t>signed_endpoint_generator_telescoping_initial_readout_normalized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