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full-braid fixed-assignment word-potential</w:t>
      </w:r>
    </w:p>
    <w:p>
      <w:r>
        <w:t>endpoint-observer and residual-faithfulness lemma.  It is now the first</w:t>
      </w:r>
    </w:p>
    <w:p>
      <w:r>
        <w:t>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adjacent YBE cocycle,</w:t>
      </w:r>
    </w:p>
    <w:p>
      <w:r>
        <w:t>far-commutativity, rowwise longitude diagnostics, or telescoping detector</w:t>
      </w:r>
    </w:p>
    <w:p>
      <w:r>
        <w:t>data are not certificates.  If a derived check fails, the certificate must</w:t>
      </w:r>
    </w:p>
    <w:p>
      <w:r>
        <w:t>report the actual failed rows or local triples, not only a failed boolean.</w:t>
      </w:r>
    </w:p>
    <w:p>
      <w:r>
        <w:t>For group-valued signed rows, inverse cancellation, positive YBE cocycle, and</w:t>
      </w:r>
    </w:p>
    <w:p>
      <w:r>
        <w:t>far-commutativity checks require the actual finite endpoint group</w:t>
      </w:r>
    </w:p>
    <w:p>
      <w:r>
        <w:t>multiplication table.  A signed endpoint audit with success booleans but no</w:t>
      </w:r>
    </w:p>
    <w:p>
      <w:r>
        <w:t>concrete endpoint group is not a finite row-check certificate, even if an</w:t>
      </w:r>
    </w:p>
    <w:p>
      <w:r>
        <w:t>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endpoint observer must also satisfy far-commutativity for disjoint</w:t>
      </w:r>
    </w:p>
    <w:p>
      <w:r>
        <w:t>crossings.  For every pair of positions with `|i-j|&gt;1`, every sign pair</w:t>
      </w:r>
    </w:p>
    <w:p>
      <w:r>
        <w:t>`epsilon,delta in {+1,-1}`, every compatible four-strand colour/fibre tuple,</w:t>
      </w:r>
    </w:p>
    <w:p>
      <w:r>
        <w:t>and every reachable endpoint state, the two path products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tuple, and the same ordered product of emitted</w:t>
      </w:r>
    </w:p>
    <w:p>
      <w:r>
        <w:t>labels in the endpoint group or cutoff target.  Equivalently, the endpoint</w:t>
      </w:r>
    </w:p>
    <w:p>
      <w:r>
        <w:t>observer must respect the braid presentation,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far-commutativity and inverse cancellation, but the proof must still contain</w:t>
      </w:r>
    </w:p>
    <w:p>
      <w:r>
        <w:t>some explicit finite far-commutativity gate.  Without it, endpoint</w:t>
      </w:r>
    </w:p>
    <w:p>
      <w:r>
        <w:t>accumulation may depend on the chosen braid word even when inverse</w:t>
      </w:r>
    </w:p>
    <w:p>
      <w:r>
        <w:t>cancellation and adjacent positive YBE hold.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signed_far_commutativity,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the observer satisfies inverse cancellation, adjacent endpoint YBE, and</w:t>
      </w:r>
    </w:p>
    <w:p>
      <w:r>
        <w:t xml:space="preserve">  far-commutativity, so endpoint accumulation is a braid invariant;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inverse cancellation, adjacent endpoint YBE,</w:t>
      </w:r>
    </w:p>
    <w:p>
      <w:r>
        <w:t xml:space="preserve">   and far-commutativity,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inverse cancellation, adjacent endpoint YBE,</w:t>
      </w:r>
    </w:p>
    <w:p>
      <w:r>
        <w:t xml:space="preserve">   and far-commutativity,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inverse cancellation, adjacent endpoint YBE,</w:t>
      </w:r>
    </w:p>
    <w:p>
      <w:r>
        <w:t xml:space="preserve">   and far-commutativity,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full braid-presentation</w:t>
      </w:r>
    </w:p>
    <w:p>
      <w:r>
        <w:t xml:space="preserve">   coherence: inverse cancellation, adjacent positive endpoint YBE path and</w:t>
      </w:r>
    </w:p>
    <w:p>
      <w:r>
        <w:t xml:space="preserve">   cocycle, and far-commutativity for disjoint signed crossings, together</w:t>
      </w:r>
    </w:p>
    <w:p>
      <w:r>
        <w:t xml:space="preserve">   with the fixed-assignment detector-lift telescope: fixed detector tracks</w:t>
      </w:r>
    </w:p>
    <w:p>
      <w:r>
        <w:t xml:space="preserve">   chosen before the braid, track initialization from interval data, every</w:t>
      </w:r>
    </w:p>
    <w:p>
      <w:r>
        <w:t xml:space="preserve">   raw assignment variable used by a substitution initialized by its track,</w:t>
      </w:r>
    </w:p>
    <w:p>
      <w:r>
        <w:t xml:space="preserve">   the Artin detector recurrence, word templates `W_s` for every reachable</w:t>
      </w:r>
    </w:p>
    <w:p>
      <w:r>
        <w:t xml:space="preserve">   endpoint state using only current longitude variables whose track indices</w:t>
      </w:r>
    </w:p>
    <w:p>
      <w:r>
        <w:t xml:space="preserve">   are declared and initialized,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 on exactly the current `kappa` seed image, and exact</w:t>
      </w:r>
    </w:p>
    <w:p>
      <w:r>
        <w:t xml:space="preserve">  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far-commutativity for disjoint crossings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inverse-cancellation,</w:t>
      </w:r>
    </w:p>
    <w:p>
      <w:r>
        <w:t>positive-YBE cocycle, and far-commutativity gates are checked by multiplying</w:t>
      </w:r>
    </w:p>
    <w:p>
      <w:r>
        <w:t>the emitted endpoint labels in that group.  Thus those gates require a</w:t>
      </w:r>
    </w:p>
    <w:p>
      <w:r>
        <w:t>concrete group table and cannot be discharged by naming a candidate label set</w:t>
      </w:r>
    </w:p>
    <w:p>
      <w:r>
        <w:t>alone.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full braid-presentation</w:t>
      </w:r>
    </w:p>
    <w:p>
      <w:r>
        <w:t>observer.  Inverse cancellation handles `sigma_i sigma_i^-1`, the adjacent</w:t>
      </w:r>
    </w:p>
    <w:p>
      <w:r>
        <w:t>positive-YBE path and cocycle gates handle `sigma_i sigma_{i+1} sigma_i`,</w:t>
      </w:r>
    </w:p>
    <w:p>
      <w:r>
        <w:t>and the new far-commutativity gate handles disjoint crossings.  For every</w:t>
      </w:r>
    </w:p>
    <w:p>
      <w:r>
        <w:t>reachable state, every four-strand local colour/fibre tuple, and every sign</w:t>
      </w:r>
    </w:p>
    <w:p>
      <w:r>
        <w:t>pair, the 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state, colour/fibre tuple, and ordered</w:t>
      </w:r>
    </w:p>
    <w:p>
      <w:r>
        <w:t>label product.  Without this finite row check, the endpoint accumulation can</w:t>
      </w:r>
    </w:p>
    <w:p>
      <w:r>
        <w:t>still be word-dependent even when inverse cancellation and adjacent YBE pass.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Artin substitution and the 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