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noncentral elementary-abelian branch now has a parameter split too:</w:t>
      </w:r>
    </w:p>
    <w:p>
      <w:r>
        <w:t>`proofs/point_pushing_noncentral_module_tail.md` uses</w:t>
      </w:r>
    </w:p>
    <w:p>
      <w:r>
        <w:t>`|H|=p^r |H/C_H(M)| |C_H(M)/M|` to force an infinite tail into module prime</w:t>
      </w:r>
    </w:p>
    <w:p>
      <w:r>
        <w:t>escape, fixed-prime module-dimension escape, or bounded-module</w:t>
      </w:r>
    </w:p>
    <w:p>
      <w:r>
        <w:t>centralizer-layer escape.  The nonabelian simple-product branch has now split</w:t>
      </w:r>
    </w:p>
    <w:p>
      <w:r>
        <w:t>as well: `proofs/point_pushing_nonabelian_monolith_tail.md` proves</w:t>
      </w:r>
    </w:p>
    <w:p>
      <w:r>
        <w:t>`C_H(S^r)=1`, so the compressed quotient embeds into</w:t>
      </w:r>
    </w:p>
    <w:p>
      <w:r>
        <w:t>`Aut(S) wr Sym(r)`, and an infinite nonabelian tail has simple-factor escape</w:t>
      </w:r>
    </w:p>
    <w:p>
      <w:r>
        <w:t>or fixed-factor multiplicity escape.  Thus a negative proof must now produce</w:t>
      </w:r>
    </w:p>
    <w:p>
      <w:r>
        <w:t>one of six unbounded tails: central stem depth, noncentral module prime escape,</w:t>
      </w:r>
    </w:p>
    <w:p>
      <w:r>
        <w:t>noncentral module dimension escape, noncentral bounded-module</w:t>
      </w:r>
    </w:p>
    <w:p>
      <w:r>
        <w:t>centralizer-layer escape, nonabelian simple-factor escape, or nonabelian</w:t>
      </w:r>
    </w:p>
    <w:p>
      <w:r>
        <w:t>multiplicity escape.  A positive proof may close the global point-pushing</w:t>
      </w:r>
    </w:p>
    <w:p>
      <w:r>
        <w:t>route by ruling out all six for finite YBE action images.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relation-lift tail, with the two unbounded</w:t>
      </w:r>
    </w:p>
    <w:p>
      <w:r>
        <w:t>parameters above: simple-factor escape or fixed-factor multiplicity escape.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