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An aggregate row count</w:t>
      </w:r>
    </w:p>
    <w:p>
      <w:r>
        <w:t>alone 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every raw assignment variable used</w:t>
      </w:r>
    </w:p>
    <w:p>
      <w:r>
        <w:t xml:space="preserve">   by a substitution initialized by its track,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 whose track indices are declared and initialized, the</w:t>
      </w:r>
    </w:p>
    <w:p>
      <w:r>
        <w:t xml:space="preserve">  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 on exactly the current `kappa` seed image, and exact</w:t>
      </w:r>
    </w:p>
    <w:p>
      <w:r>
        <w:t xml:space="preserve">  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