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longitude witnesses; manually asserted success flags for coordinate</w:t>
      </w:r>
    </w:p>
    <w:p>
      <w:r>
        <w:t>compatibility, inverse cancellation, YBE cocycle, two-strand base, or Artin</w:t>
      </w:r>
    </w:p>
    <w:p>
      <w:r>
        <w:t>update are not certificates.  If a 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  The witness ledger itself must have exactly one</w:t>
      </w:r>
    </w:p>
    <w:p>
      <w:r>
        <w:t>key for every signed table row key in `D_Gamma` and no key outside</w:t>
      </w:r>
    </w:p>
    <w:p>
      <w:r>
        <w:t>`D_Gamma`; a missing witness key or an extra witness key is an inexact</w:t>
      </w:r>
    </w:p>
    <w:p>
      <w:r>
        <w:t>two-strand certificate even if the listed witnesses that remain evaluate</w:t>
      </w:r>
    </w:p>
    <w:p>
      <w:r>
        <w:t>correctly.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  The expected and covered cutoff</w:t>
      </w:r>
    </w:p>
    <w:p>
      <w:r>
        <w:t>seed-state ledgers must also be duplicate-free; silently deduplicating</w:t>
      </w:r>
    </w:p>
    <w:p>
      <w:r>
        <w:t>repeated C or M seed entries is not exact readout coverage.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  The</w:t>
      </w:r>
    </w:p>
    <w:p>
      <w:r>
        <w:t>explicit-row certificate must also state 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exact</w:t>
      </w:r>
    </w:p>
    <w:p>
      <w:r>
        <w:t>expected routed endpoint seed states from `kappa`, the covered endpoint seed</w:t>
      </w:r>
    </w:p>
    <w:p>
      <w:r>
        <w:t>states, the expected residual row count, the covered residual row count,</w:t>
      </w:r>
    </w:p>
    <w:p>
      <w:r>
        <w:t>exactness of endpoint channels, the implication from identity endpoint data</w:t>
      </w:r>
    </w:p>
    <w:p>
      <w:r>
        <w:t>to identity residual motion, independence from braid index, and</w:t>
      </w:r>
    </w:p>
    <w:p>
      <w:r>
        <w:t>family-by-family product separation.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signed_two_strand_witness_domain_exact,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with a witness ledger whose</w:t>
      </w:r>
    </w:p>
    <w:p>
      <w:r>
        <w:t xml:space="preserve">   keys are exactly `D_Gamma`, including the compatible Artin-homomorphism</w:t>
      </w:r>
    </w:p>
    <w:p>
      <w:r>
        <w:t xml:space="preserve">  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>
      <w:r>
        <w:t>The witness ledger is now audited as its own exact-domain obligation: it</w:t>
      </w:r>
    </w:p>
    <w:p>
      <w:r>
        <w:t>must contain exactly the signed row keys in the interval-derived `D_Gamma`</w:t>
      </w:r>
    </w:p>
    <w:p>
      <w:r>
        <w:t>table and no extra witness key.  Missing and extra keys are reported as</w:t>
      </w:r>
    </w:p>
    <w:p>
      <w:r>
        <w:t>`signed_endpoint_generator_two_strand_witness_domain_failures`, so a</w:t>
      </w:r>
    </w:p>
    <w:p>
      <w:r>
        <w:t>candidate cannot close the endpoint layer by proving only a selected</w:t>
      </w:r>
    </w:p>
    <w:p>
      <w:r>
        <w:t>subfamily of row witnesses.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and literal row witnesses, it computes the full</w:t>
      </w:r>
    </w:p>
    <w:p>
      <w:r>
        <w:t>`D_Gamma` domain from the fibres and fills the coordinate, inverse, YBE,</w:t>
      </w:r>
    </w:p>
    <w:p>
      <w:r>
        <w:t>two-strand, and Artin-update 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literal longitude witnesses;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A bare boolean is recorded only as supplied</w:t>
      </w:r>
    </w:p>
    <w:p>
      <w:r>
        <w:t>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