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An aggregate row count alone</w:t>
      </w:r>
    </w:p>
    <w:p>
      <w:r>
        <w:t>is insufficient for a product endpoint row because it can hide that one</w:t>
      </w:r>
    </w:p>
    <w:p>
      <w:r>
        <w:t>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theorems.  Bare 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