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NUTRA: A Conceptual Framework for a Decentralized Planetary Neural Network Based on Synthetic Microcurrent Communication</w:t>
      </w:r>
    </w:p>
    <w:p>
      <w:r>
        <w:t>Author: Alexander Shakhov</w:t>
        <w:br/>
        <w:t>Affiliation: Independent Researcher, Phuket, Thailand</w:t>
        <w:br/>
        <w:t>Email: finealexs@gmail.com</w:t>
        <w:br/>
      </w:r>
    </w:p>
    <w:p>
      <w:pPr>
        <w:pStyle w:val="Heading1"/>
      </w:pPr>
      <w:r>
        <w:t>Abstract</w:t>
      </w:r>
    </w:p>
    <w:p>
      <w:r>
        <w:t>This paper proposes NUTRA, a decentralized planetary neural network architecture based on synthetic micro-organisms capable of sensing, communicating, and adapting through natural conductive media such as water and soil. Departing from infrastructure-heavy sensor networks, NUTRA leverages microcurrent communication, passive environmental distribution, and biological integration to form a scalable, low-energy information layer across the biosphere. This paper outlines the core components, communication mechanisms, distribution strategies, and ethical foundations of the NUTRA framework.</w:t>
      </w:r>
    </w:p>
    <w:p>
      <w:pPr>
        <w:pStyle w:val="Heading1"/>
      </w:pPr>
      <w:r>
        <w:t>1. Introduction</w:t>
      </w:r>
    </w:p>
    <w:p>
      <w:r>
        <w:t>Traditional sensor networks rely on centralized infrastructure, limited range, and energy-intensive communication. In contrast, nature has developed distributed systems—mycelial networks, neural circuits, quorum sensing—that operate efficiently at scale. NUTRA (Neural Unseen Terrestrial Reconnaissance Architecture) aims to replicate such properties using synthetic biology and microcurrent-based communication to create a biosphere-integrated neural sensing system.</w:t>
      </w:r>
    </w:p>
    <w:p>
      <w:pPr>
        <w:pStyle w:val="Heading1"/>
      </w:pPr>
      <w:r>
        <w:t>2. Related Work</w:t>
      </w:r>
    </w:p>
    <w:p>
      <w:r>
        <w:t>The project draws inspiration from ongoing research in synthetic biology (J. Craig Venter Institute), molecular communication (MIT Synthetic Biology Center), and natural micro-scale signaling (Wyss Institute, Berkeley Lab). Additionally, concepts from neural networks, distributed systems, and environmental sensing provide technological context for implementation.</w:t>
      </w:r>
    </w:p>
    <w:p>
      <w:pPr>
        <w:pStyle w:val="Heading1"/>
      </w:pPr>
      <w:r>
        <w:t>3. System Architecture</w:t>
      </w:r>
    </w:p>
    <w:p>
      <w:pPr>
        <w:pStyle w:val="Heading2"/>
      </w:pPr>
      <w:r>
        <w:t>3.1 Neuro-Units</w:t>
      </w:r>
    </w:p>
    <w:p>
      <w:r>
        <w:t>Neuro-units are synthetic microorganisms modeled on archaea, designed to sense environmental parameters and communicate through natural media. They operate without external power, adapting to various conditions.</w:t>
      </w:r>
    </w:p>
    <w:p>
      <w:pPr>
        <w:pStyle w:val="Heading2"/>
      </w:pPr>
      <w:r>
        <w:t>3.2 Medium of Communication</w:t>
      </w:r>
    </w:p>
    <w:p>
      <w:r>
        <w:t>The primary communication channel is microcurrent signaling through conductive substrates such as moist soil and water. Secondary options include chemical signaling (quorum sensing), biophotonic pulses, and—potentially—quantum-based exchange. This approach minimizes energy demands and allows decentralized, infrastructure-free deployment.</w:t>
      </w:r>
    </w:p>
    <w:p>
      <w:pPr>
        <w:pStyle w:val="Heading1"/>
      </w:pPr>
      <w:r>
        <w:t>4. Distribution Strategy</w:t>
      </w:r>
    </w:p>
    <w:p>
      <w:r>
        <w:t>NUTRA spreads through two methods:</w:t>
        <w:br/>
        <w:t>- Natural propagation: neuro-units integrate into flora and fauna, moving via roots, leaves, fluids.</w:t>
        <w:br/>
        <w:t>- Passive human assistance: expeditions, scientists, and travelers can inadvertently carry units into new regions, enabling organic growth of the network.</w:t>
      </w:r>
    </w:p>
    <w:p>
      <w:pPr>
        <w:pStyle w:val="Heading1"/>
      </w:pPr>
      <w:r>
        <w:t>5. Applications</w:t>
      </w:r>
    </w:p>
    <w:p>
      <w:r>
        <w:t>- Environmental monitoring (real-time biosphere data)</w:t>
        <w:br/>
        <w:t>- Disaster early warning systems</w:t>
        <w:br/>
        <w:t>- Smart agriculture and precision farming</w:t>
        <w:br/>
        <w:t>- Creation of a digital twin of Earth</w:t>
        <w:br/>
        <w:t>- Data generation for training next-gen AI models</w:t>
      </w:r>
    </w:p>
    <w:p>
      <w:pPr>
        <w:pStyle w:val="Heading1"/>
      </w:pPr>
      <w:r>
        <w:t>6. Ethical Considerations</w:t>
      </w:r>
    </w:p>
    <w:p>
      <w:r>
        <w:t>The project follows strict ethical constraints:</w:t>
        <w:br/>
        <w:t>- Open Source only</w:t>
        <w:br/>
        <w:t>- Non-commercial, non-military use</w:t>
        <w:br/>
        <w:t>- Privacy by design</w:t>
        <w:br/>
        <w:t>- No autonomous control mechanisms</w:t>
        <w:br/>
        <w:br/>
        <w:t>The goal is symbiosis with nature, not control over it.</w:t>
      </w:r>
    </w:p>
    <w:p>
      <w:pPr>
        <w:pStyle w:val="Heading1"/>
      </w:pPr>
      <w:r>
        <w:t>7. Conclusion</w:t>
      </w:r>
    </w:p>
    <w:p>
      <w:r>
        <w:t>NUTRA presents a novel approach to environmental intelligence by merging synthetic biology with natural information pathways. It offers a scalable, peaceful, and inclusive architecture for global sensing aligned with natural systems.</w:t>
      </w:r>
    </w:p>
    <w:p>
      <w:pPr>
        <w:pStyle w:val="Heading1"/>
      </w:pPr>
      <w:r>
        <w:t>8. Future Scenarios (Bioactive Interaction Layer)</w:t>
      </w:r>
    </w:p>
    <w:p>
      <w:r>
        <w:t>While the current NUTRA framework focuses on passive environmental sensing, the underlying architecture allows, in theory, the evolution of bioactive modules — capable not only of sensing but also of responding in localized ways.</w:t>
      </w:r>
    </w:p>
    <w:p>
      <w:r>
        <w:t>Example hypotheses include:</w:t>
        <w:br/>
        <w:t>- Microorganism-based impact dampening: airborne synthetic archaeal units aggregating in response to kinetic energy to reduce damage from falls (e.g., adaptive "bio-cushions").</w:t>
        <w:br/>
        <w:t>- Behavioral redirection in insect populations: local modulation of pheromone trails or microchemical environments to safely redirect ants or pest flows without toxins or disruption.</w:t>
        <w:br/>
        <w:t>- Chemical rerouting of biological flows: fluid-based control of microbial colonies to restore local ecological balance.</w:t>
      </w:r>
    </w:p>
    <w:p>
      <w:r>
        <w:t>These concepts remain speculative, but logically extend the principles of distributed sensing, natural media communication, and environmental integration. They are in line with ongoing discussions at institutions like MIT Media Lab, which explores programmable matter, responsive bio-architectures, and soft robotics rooted in synthetic biology.</w:t>
      </w:r>
    </w:p>
    <w:p>
      <w:pPr>
        <w:pStyle w:val="Heading1"/>
      </w:pPr>
      <w:r>
        <w:t>References</w:t>
      </w:r>
    </w:p>
    <w:p>
      <w:r>
        <w:t>[1] J. Craig Venter Institute – Synthetic Genomics</w:t>
        <w:br/>
        <w:t>[2] MIT – Synthetic Biology Center</w:t>
        <w:br/>
        <w:t>[3] Wyss Institute – Biologically Inspired Engineering</w:t>
        <w:br/>
        <w:t>[4] Berkeley Lab – Biological Systems &amp; Engineering</w:t>
        <w:br/>
        <w:t>[5] QuTech – Quantum Communication Research</w:t>
        <w:br/>
        <w:t>[6] OpenAI – AI Architecture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