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DA2E6" w14:textId="77777777" w:rsidR="00205025" w:rsidRDefault="009813D3">
      <w:pPr>
        <w:spacing w:before="1600"/>
      </w:pPr>
      <w:r>
        <w:rPr>
          <w:rFonts w:ascii="Aptos Display" w:hAnsi="Aptos Display"/>
          <w:b/>
          <w:color w:val="B18B4A"/>
          <w:sz w:val="76"/>
        </w:rPr>
        <w:t>D X W</w:t>
      </w:r>
    </w:p>
    <w:p w14:paraId="5F7F3E93" w14:textId="77777777" w:rsidR="00205025" w:rsidRDefault="009813D3">
      <w:r>
        <w:rPr>
          <w:rFonts w:ascii="Aptos Display" w:hAnsi="Aptos Display"/>
          <w:b/>
          <w:color w:val="0B1F33"/>
          <w:sz w:val="62"/>
        </w:rPr>
        <w:t>CONSTRUCTION L.L.C</w:t>
      </w:r>
    </w:p>
    <w:p w14:paraId="2F907242" w14:textId="77777777" w:rsidR="00205025" w:rsidRDefault="009813D3">
      <w:pPr>
        <w:pStyle w:val="Tagline"/>
      </w:pPr>
      <w:r>
        <w:t>Experienced Leadership. Disciplined Delivery.</w:t>
      </w:r>
    </w:p>
    <w:p w14:paraId="537C142F" w14:textId="77777777" w:rsidR="00205025" w:rsidRDefault="009813D3">
      <w:pPr>
        <w:spacing w:before="560"/>
      </w:pPr>
      <w:r>
        <w:rPr>
          <w:b/>
          <w:sz w:val="26"/>
        </w:rPr>
        <w:t>Dubai, United Arab Emirates</w:t>
      </w:r>
    </w:p>
    <w:p w14:paraId="5A1F307B" w14:textId="77777777" w:rsidR="00205025" w:rsidRDefault="009813D3">
      <w:r>
        <w:rPr>
          <w:color w:val="5F6B76"/>
        </w:rPr>
        <w:t>Corporate Profile — Publication Copy Draft</w:t>
      </w:r>
    </w:p>
    <w:tbl>
      <w:tblPr>
        <w:tblW w:w="0" w:type="auto"/>
        <w:jc w:val="center"/>
        <w:tblLook w:val="04A0" w:firstRow="1" w:lastRow="0" w:firstColumn="1" w:lastColumn="0" w:noHBand="0" w:noVBand="1"/>
      </w:tblPr>
      <w:tblGrid>
        <w:gridCol w:w="10166"/>
      </w:tblGrid>
      <w:tr w:rsidR="00205025" w14:paraId="33DE358F" w14:textId="77777777">
        <w:trPr>
          <w:jc w:val="center"/>
        </w:trPr>
        <w:tc>
          <w:tcPr>
            <w:tcW w:w="10166" w:type="dxa"/>
            <w:shd w:val="clear" w:color="auto" w:fill="F5F0E6"/>
            <w:tcMar>
              <w:top w:w="140" w:type="dxa"/>
              <w:left w:w="160" w:type="dxa"/>
              <w:bottom w:w="140" w:type="dxa"/>
              <w:right w:w="160" w:type="dxa"/>
            </w:tcMar>
          </w:tcPr>
          <w:p w14:paraId="7993BD9D" w14:textId="77777777" w:rsidR="00205025" w:rsidRDefault="009813D3">
            <w:r>
              <w:rPr>
                <w:b/>
                <w:color w:val="0B1F33"/>
                <w:sz w:val="21"/>
              </w:rPr>
              <w:t>Positioning</w:t>
            </w:r>
            <w:r>
              <w:rPr>
                <w:b/>
                <w:color w:val="0B1F33"/>
                <w:sz w:val="21"/>
              </w:rPr>
              <w:br/>
            </w:r>
            <w:r>
              <w:rPr>
                <w:sz w:val="19"/>
              </w:rPr>
              <w:t>A new UAE construction company built around experienced owner-management, international business exposure and a long-term commitment to responsible delivery.</w:t>
            </w:r>
          </w:p>
        </w:tc>
      </w:tr>
    </w:tbl>
    <w:p w14:paraId="6EB97CCC" w14:textId="77777777" w:rsidR="00205025" w:rsidRDefault="00205025">
      <w:pPr>
        <w:spacing w:after="0"/>
      </w:pPr>
    </w:p>
    <w:p w14:paraId="5CF593BF" w14:textId="77777777" w:rsidR="00205025" w:rsidRDefault="009813D3">
      <w:pPr>
        <w:pStyle w:val="IntNote"/>
      </w:pPr>
      <w:r>
        <w:t>Draft for verification. Use exact legal name and licence particulars from the FINAL Dubai Trade Licence before public release.</w:t>
      </w:r>
    </w:p>
    <w:p w14:paraId="5431E71E" w14:textId="77777777" w:rsidR="00205025" w:rsidRDefault="009813D3">
      <w:r>
        <w:br w:type="page"/>
      </w:r>
    </w:p>
    <w:p w14:paraId="197C56D9" w14:textId="77777777" w:rsidR="00205025" w:rsidRDefault="009813D3">
      <w:pPr>
        <w:pStyle w:val="Kicker"/>
      </w:pPr>
      <w:r>
        <w:lastRenderedPageBreak/>
        <w:t>PROFILE PAGE 02</w:t>
      </w:r>
    </w:p>
    <w:p w14:paraId="521C7A5A" w14:textId="77777777" w:rsidR="00205025" w:rsidRDefault="009813D3">
      <w:pPr>
        <w:pStyle w:val="Heading1"/>
      </w:pPr>
      <w:r>
        <w:t>A New UAE Company Backed by International Experience</w:t>
      </w:r>
    </w:p>
    <w:p w14:paraId="298EBF64" w14:textId="77777777" w:rsidR="00205025" w:rsidRDefault="009813D3">
      <w:pPr>
        <w:pStyle w:val="Lead"/>
      </w:pPr>
      <w:r>
        <w:t>Credibility begins with a clear distinction between the company’s new UAE legal history and the experience of the people behind it.</w:t>
      </w:r>
    </w:p>
    <w:p w14:paraId="645119FF" w14:textId="77777777" w:rsidR="00205025" w:rsidRDefault="009813D3">
      <w:r>
        <w:t>DXW Construction L.L.C. has been established as a Dubai-focused contracting platform for long-term participation in the UAE construction market. The company itself is new. Its leadership, however, brings established experience across construction-company management, building materials and real estate, workforce and recruitment operations, business leadership, investment and risk management.</w:t>
      </w:r>
    </w:p>
    <w:p w14:paraId="165F2E18" w14:textId="77777777" w:rsidR="00205025" w:rsidRDefault="009813D3">
      <w:r>
        <w:t>This profile deliberately separates DXW’s own corporate record from the prior experience of its shareholders and founder-associated businesses. Projects completed by legally separate companies are not presented as DXW projects. Where the founders’ earlier businesses are relevant, they are described as leadership track record or founder-business experience.</w:t>
      </w:r>
    </w:p>
    <w:tbl>
      <w:tblPr>
        <w:tblW w:w="0" w:type="auto"/>
        <w:jc w:val="center"/>
        <w:tblLook w:val="04A0" w:firstRow="1" w:lastRow="0" w:firstColumn="1" w:lastColumn="0" w:noHBand="0" w:noVBand="1"/>
      </w:tblPr>
      <w:tblGrid>
        <w:gridCol w:w="10166"/>
      </w:tblGrid>
      <w:tr w:rsidR="00205025" w14:paraId="06DB9D18" w14:textId="77777777">
        <w:trPr>
          <w:jc w:val="center"/>
        </w:trPr>
        <w:tc>
          <w:tcPr>
            <w:tcW w:w="10166" w:type="dxa"/>
            <w:shd w:val="clear" w:color="auto" w:fill="F5F0E6"/>
            <w:tcMar>
              <w:top w:w="140" w:type="dxa"/>
              <w:left w:w="160" w:type="dxa"/>
              <w:bottom w:w="140" w:type="dxa"/>
              <w:right w:w="160" w:type="dxa"/>
            </w:tcMar>
          </w:tcPr>
          <w:p w14:paraId="5C781C1E" w14:textId="77777777" w:rsidR="00205025" w:rsidRDefault="009813D3">
            <w:r>
              <w:rPr>
                <w:b/>
                <w:color w:val="0B1F33"/>
                <w:sz w:val="21"/>
              </w:rPr>
              <w:t>Core message</w:t>
            </w:r>
            <w:r>
              <w:rPr>
                <w:b/>
                <w:color w:val="0B1F33"/>
                <w:sz w:val="21"/>
              </w:rPr>
              <w:br/>
            </w:r>
            <w:r>
              <w:rPr>
                <w:sz w:val="19"/>
              </w:rPr>
              <w:t>New legal entity. Experienced people. Clear accountability. Long-term UAE intent.</w:t>
            </w:r>
          </w:p>
        </w:tc>
      </w:tr>
    </w:tbl>
    <w:p w14:paraId="32264E4D" w14:textId="77777777" w:rsidR="00205025" w:rsidRDefault="00205025">
      <w:pPr>
        <w:spacing w:after="0"/>
      </w:pPr>
    </w:p>
    <w:p w14:paraId="0296BCBD" w14:textId="77777777" w:rsidR="00205025" w:rsidRDefault="009813D3">
      <w:r>
        <w:br w:type="page"/>
      </w:r>
    </w:p>
    <w:p w14:paraId="6BD34D30" w14:textId="77777777" w:rsidR="00205025" w:rsidRDefault="009813D3">
      <w:pPr>
        <w:pStyle w:val="Kicker"/>
      </w:pPr>
      <w:r>
        <w:lastRenderedPageBreak/>
        <w:t>PROFILE PAGE 03</w:t>
      </w:r>
    </w:p>
    <w:p w14:paraId="244522ED" w14:textId="77777777" w:rsidR="00205025" w:rsidRDefault="009813D3">
      <w:pPr>
        <w:pStyle w:val="Heading1"/>
      </w:pPr>
      <w:r>
        <w:t>Message from the Founders</w:t>
      </w:r>
    </w:p>
    <w:p w14:paraId="0B59ABA7" w14:textId="77777777" w:rsidR="00205025" w:rsidRDefault="009813D3">
      <w:pPr>
        <w:pStyle w:val="Lead"/>
      </w:pPr>
      <w:r>
        <w:t>Building trust before building scale.</w:t>
      </w:r>
    </w:p>
    <w:p w14:paraId="0A1AD913" w14:textId="77777777" w:rsidR="00205025" w:rsidRDefault="009813D3">
      <w:r>
        <w:t>We established DXW with a long-term view of the UAE market and with a clear understanding that trust in construction is earned through performance, transparency and responsible management.</w:t>
      </w:r>
    </w:p>
    <w:p w14:paraId="4306523E" w14:textId="77777777" w:rsidR="00205025" w:rsidRDefault="009813D3">
      <w:r>
        <w:t>Our four-shareholder team brings different but complementary experience. Construction operations, workforce mobilisation, international recruitment, business development, investment, project management and risk discipline all influence how we intend to govern this company. We will not rely on the age of DXW to create credibility. We will rely on the experience of the people accountable for it, the competence of the teams we appoint, the quality of our systems and the standard of work we deliver.</w:t>
      </w:r>
    </w:p>
    <w:p w14:paraId="648DF208" w14:textId="77777777" w:rsidR="00205025" w:rsidRDefault="009813D3">
      <w:r>
        <w:t>Our commitment is to grow carefully, work within our authorised scope, build a strong UAE technical team, maintain disciplined commercial controls and form long-term relationships with clients and partners who value dependable execution.</w:t>
      </w:r>
    </w:p>
    <w:tbl>
      <w:tblPr>
        <w:tblW w:w="0" w:type="auto"/>
        <w:jc w:val="center"/>
        <w:tblLook w:val="04A0" w:firstRow="1" w:lastRow="0" w:firstColumn="1" w:lastColumn="0" w:noHBand="0" w:noVBand="1"/>
      </w:tblPr>
      <w:tblGrid>
        <w:gridCol w:w="10166"/>
      </w:tblGrid>
      <w:tr w:rsidR="00205025" w14:paraId="561CA189" w14:textId="77777777">
        <w:trPr>
          <w:jc w:val="center"/>
        </w:trPr>
        <w:tc>
          <w:tcPr>
            <w:tcW w:w="10166" w:type="dxa"/>
            <w:shd w:val="clear" w:color="auto" w:fill="F5F0E6"/>
            <w:tcMar>
              <w:top w:w="140" w:type="dxa"/>
              <w:left w:w="160" w:type="dxa"/>
              <w:bottom w:w="140" w:type="dxa"/>
              <w:right w:w="160" w:type="dxa"/>
            </w:tcMar>
          </w:tcPr>
          <w:p w14:paraId="348B111F" w14:textId="77777777" w:rsidR="00205025" w:rsidRDefault="009813D3">
            <w:r>
              <w:rPr>
                <w:b/>
                <w:color w:val="0B1F33"/>
                <w:sz w:val="21"/>
              </w:rPr>
              <w:t>Founders’ commitment</w:t>
            </w:r>
            <w:r>
              <w:rPr>
                <w:b/>
                <w:color w:val="0B1F33"/>
                <w:sz w:val="21"/>
              </w:rPr>
              <w:br/>
            </w:r>
            <w:r>
              <w:rPr>
                <w:sz w:val="19"/>
              </w:rPr>
              <w:t>Be accurate in what we promise, disciplined in how we mobilise and accountable for what we deliver.</w:t>
            </w:r>
          </w:p>
        </w:tc>
      </w:tr>
    </w:tbl>
    <w:p w14:paraId="236DE55B" w14:textId="77777777" w:rsidR="00205025" w:rsidRDefault="00205025">
      <w:pPr>
        <w:spacing w:after="0"/>
      </w:pPr>
    </w:p>
    <w:p w14:paraId="4A048CB4" w14:textId="77777777" w:rsidR="00205025" w:rsidRDefault="009813D3">
      <w:pPr>
        <w:pStyle w:val="IntNote"/>
      </w:pPr>
      <w:r>
        <w:t>Editorial verification note: Replace “Founders” with an authorised Chairman/Managing Director title only after the governance/designation document is supplied.</w:t>
      </w:r>
    </w:p>
    <w:p w14:paraId="2B96BB85" w14:textId="77777777" w:rsidR="00205025" w:rsidRDefault="009813D3">
      <w:r>
        <w:br w:type="page"/>
      </w:r>
    </w:p>
    <w:p w14:paraId="50A4A6E5" w14:textId="77777777" w:rsidR="00205025" w:rsidRDefault="009813D3">
      <w:pPr>
        <w:pStyle w:val="Kicker"/>
      </w:pPr>
      <w:r>
        <w:lastRenderedPageBreak/>
        <w:t>PROFILE PAGE 04</w:t>
      </w:r>
    </w:p>
    <w:p w14:paraId="57A38744" w14:textId="77777777" w:rsidR="00205025" w:rsidRDefault="009813D3">
      <w:pPr>
        <w:pStyle w:val="Heading1"/>
      </w:pPr>
      <w:r>
        <w:t>Company at a Glance</w:t>
      </w:r>
    </w:p>
    <w:p w14:paraId="37892102" w14:textId="77777777" w:rsidR="00205025" w:rsidRDefault="009813D3">
      <w:pPr>
        <w:pStyle w:val="Lead"/>
      </w:pPr>
      <w:r>
        <w:t>A concise view of what can safely be said today.</w:t>
      </w:r>
    </w:p>
    <w:p w14:paraId="22C41362" w14:textId="77777777" w:rsidR="00205025" w:rsidRDefault="009813D3">
      <w:r>
        <w:t>Legal name: D X W CONSTRUCTION L.L.C. — reserved through Dubai Department of Economy &amp; Tourism.</w:t>
      </w:r>
    </w:p>
    <w:p w14:paraId="57285F48" w14:textId="77777777" w:rsidR="00205025" w:rsidRDefault="009813D3">
      <w:r>
        <w:t>Location: Dubai, United Arab Emirates.</w:t>
      </w:r>
    </w:p>
    <w:p w14:paraId="42DC2E57" w14:textId="77777777" w:rsidR="00205025" w:rsidRDefault="009813D3">
      <w:r>
        <w:t>Business-name activity description on the supplied DET reservation certificate: Contracting and building works.</w:t>
      </w:r>
    </w:p>
    <w:p w14:paraId="13EA89A3" w14:textId="77777777" w:rsidR="00205025" w:rsidRDefault="009813D3">
      <w:r>
        <w:t>Ownership concept: Four investors/shareholders from three nationalities, subject to final confirmation against the executed Memorandum of Association and Trade Licence.</w:t>
      </w:r>
    </w:p>
    <w:p w14:paraId="27AEF760" w14:textId="77777777" w:rsidR="00205025" w:rsidRDefault="009813D3">
      <w:r>
        <w:t>Operating philosophy: Owner-led governance, disciplined execution, transparent reporting and long-term UAE growth.</w:t>
      </w:r>
    </w:p>
    <w:p w14:paraId="7E54EA73" w14:textId="77777777" w:rsidR="00205025" w:rsidRDefault="009813D3">
      <w:pPr>
        <w:pStyle w:val="ListBullet"/>
        <w:spacing w:after="40"/>
      </w:pPr>
      <w:r>
        <w:t>Present public positioning should be limited to the activities and capabilities confirmed by the final licence and project-specific resources.</w:t>
      </w:r>
    </w:p>
    <w:p w14:paraId="1AB3300C" w14:textId="77777777" w:rsidR="00205025" w:rsidRDefault="009813D3">
      <w:pPr>
        <w:pStyle w:val="ListBullet"/>
        <w:spacing w:after="40"/>
      </w:pPr>
      <w:r>
        <w:t>No project, client, award, certification, revenue, employee-count or fleet claim should appear unless supporting evidence is on file.</w:t>
      </w:r>
    </w:p>
    <w:tbl>
      <w:tblPr>
        <w:tblW w:w="0" w:type="auto"/>
        <w:jc w:val="center"/>
        <w:tblLook w:val="04A0" w:firstRow="1" w:lastRow="0" w:firstColumn="1" w:lastColumn="0" w:noHBand="0" w:noVBand="1"/>
      </w:tblPr>
      <w:tblGrid>
        <w:gridCol w:w="10166"/>
      </w:tblGrid>
      <w:tr w:rsidR="00205025" w14:paraId="27717628" w14:textId="77777777">
        <w:trPr>
          <w:jc w:val="center"/>
        </w:trPr>
        <w:tc>
          <w:tcPr>
            <w:tcW w:w="10166" w:type="dxa"/>
            <w:shd w:val="clear" w:color="auto" w:fill="F5F0E6"/>
            <w:tcMar>
              <w:top w:w="140" w:type="dxa"/>
              <w:left w:w="160" w:type="dxa"/>
              <w:bottom w:w="140" w:type="dxa"/>
              <w:right w:w="160" w:type="dxa"/>
            </w:tcMar>
          </w:tcPr>
          <w:p w14:paraId="6746EFFC" w14:textId="77777777" w:rsidR="00205025" w:rsidRDefault="009813D3">
            <w:r>
              <w:rPr>
                <w:b/>
                <w:color w:val="0B1F33"/>
                <w:sz w:val="21"/>
              </w:rPr>
              <w:t>Status before external issue</w:t>
            </w:r>
            <w:r>
              <w:rPr>
                <w:b/>
                <w:color w:val="0B1F33"/>
                <w:sz w:val="21"/>
              </w:rPr>
              <w:br/>
            </w:r>
            <w:r>
              <w:rPr>
                <w:sz w:val="19"/>
              </w:rPr>
              <w:t>Insert final Trade Licence number, issue date, registered activity codes, office address, authorised manager and contact details.</w:t>
            </w:r>
          </w:p>
        </w:tc>
      </w:tr>
    </w:tbl>
    <w:p w14:paraId="46CEADAE" w14:textId="77777777" w:rsidR="00205025" w:rsidRDefault="00205025">
      <w:pPr>
        <w:spacing w:after="0"/>
      </w:pPr>
    </w:p>
    <w:p w14:paraId="01E9BB31" w14:textId="77777777" w:rsidR="00205025" w:rsidRDefault="009813D3">
      <w:pPr>
        <w:pStyle w:val="IntNote"/>
      </w:pPr>
      <w:r>
        <w:t>Editorial verification note: The supplied DET certificate proves a reserved name and activity description, not final incorporation/licensing particulars.</w:t>
      </w:r>
    </w:p>
    <w:p w14:paraId="7EBEE525" w14:textId="77777777" w:rsidR="00205025" w:rsidRDefault="009813D3">
      <w:r>
        <w:br w:type="page"/>
      </w:r>
    </w:p>
    <w:p w14:paraId="7C69ABEF" w14:textId="77777777" w:rsidR="00205025" w:rsidRDefault="009813D3">
      <w:pPr>
        <w:pStyle w:val="Kicker"/>
      </w:pPr>
      <w:r>
        <w:lastRenderedPageBreak/>
        <w:t>PROFILE PAGE 05</w:t>
      </w:r>
    </w:p>
    <w:p w14:paraId="7CF5EB87" w14:textId="77777777" w:rsidR="00205025" w:rsidRDefault="009813D3">
      <w:pPr>
        <w:pStyle w:val="Heading1"/>
      </w:pPr>
      <w:r>
        <w:t>Who We Are</w:t>
      </w:r>
    </w:p>
    <w:p w14:paraId="0159960E" w14:textId="77777777" w:rsidR="00205025" w:rsidRDefault="009813D3">
      <w:pPr>
        <w:pStyle w:val="Lead"/>
      </w:pPr>
      <w:r>
        <w:t>A shareholder-led contracting business designed for responsible growth.</w:t>
      </w:r>
    </w:p>
    <w:p w14:paraId="64DE3BE0" w14:textId="77777777" w:rsidR="00205025" w:rsidRDefault="009813D3">
      <w:r>
        <w:t>DXW is a Dubai construction company being developed around direct shareholder involvement and a management culture that values accountability, speed of decision-making and evidence-based reporting.</w:t>
      </w:r>
    </w:p>
    <w:p w14:paraId="3CABE155" w14:textId="77777777" w:rsidR="00205025" w:rsidRDefault="009813D3">
      <w:r>
        <w:t>The founders’ backgrounds are deliberately complementary. One brings long-term business, project, security and international recruitment leadership from Nepal and the UAE context. One brings a career spanning real estate development, building materials and construction-company management in Malaysia. One is publicly listed as a director of a Malaysian construction company. One brings extensive human-resources, workforce and international business-development leadership from Malaysia.</w:t>
      </w:r>
    </w:p>
    <w:p w14:paraId="28F060D5" w14:textId="77777777" w:rsidR="00205025" w:rsidRDefault="009813D3">
      <w:r>
        <w:t>For clients, the practical value of this mix is not simply diversity. It is the ability to connect construction delivery with commercial discipline, workforce planning, risk awareness, procurement relationships and senior owner oversight.</w:t>
      </w:r>
    </w:p>
    <w:tbl>
      <w:tblPr>
        <w:tblW w:w="0" w:type="auto"/>
        <w:jc w:val="center"/>
        <w:tblLook w:val="04A0" w:firstRow="1" w:lastRow="0" w:firstColumn="1" w:lastColumn="0" w:noHBand="0" w:noVBand="1"/>
      </w:tblPr>
      <w:tblGrid>
        <w:gridCol w:w="10166"/>
      </w:tblGrid>
      <w:tr w:rsidR="00205025" w14:paraId="58BF8335" w14:textId="77777777">
        <w:trPr>
          <w:jc w:val="center"/>
        </w:trPr>
        <w:tc>
          <w:tcPr>
            <w:tcW w:w="10166" w:type="dxa"/>
            <w:shd w:val="clear" w:color="auto" w:fill="F5F0E6"/>
            <w:tcMar>
              <w:top w:w="140" w:type="dxa"/>
              <w:left w:w="160" w:type="dxa"/>
              <w:bottom w:w="140" w:type="dxa"/>
              <w:right w:w="160" w:type="dxa"/>
            </w:tcMar>
          </w:tcPr>
          <w:p w14:paraId="28BF94E3" w14:textId="77777777" w:rsidR="00205025" w:rsidRDefault="009813D3">
            <w:r>
              <w:rPr>
                <w:b/>
                <w:color w:val="0B1F33"/>
                <w:sz w:val="21"/>
              </w:rPr>
              <w:t>What DXW is building</w:t>
            </w:r>
            <w:r>
              <w:rPr>
                <w:b/>
                <w:color w:val="0B1F33"/>
                <w:sz w:val="21"/>
              </w:rPr>
              <w:br/>
            </w:r>
            <w:r>
              <w:rPr>
                <w:sz w:val="19"/>
              </w:rPr>
              <w:t>A UAE operating platform where technical competence, commercial control and owner accountability reinforce one another.</w:t>
            </w:r>
          </w:p>
        </w:tc>
      </w:tr>
    </w:tbl>
    <w:p w14:paraId="461971AE" w14:textId="77777777" w:rsidR="00205025" w:rsidRDefault="00205025">
      <w:pPr>
        <w:spacing w:after="0"/>
      </w:pPr>
    </w:p>
    <w:p w14:paraId="592AE97D" w14:textId="77777777" w:rsidR="00205025" w:rsidRDefault="009813D3">
      <w:r>
        <w:br w:type="page"/>
      </w:r>
    </w:p>
    <w:p w14:paraId="5E4C52F9" w14:textId="77777777" w:rsidR="00205025" w:rsidRDefault="009813D3">
      <w:pPr>
        <w:pStyle w:val="Kicker"/>
      </w:pPr>
      <w:r>
        <w:lastRenderedPageBreak/>
        <w:t>PROFILE PAGE 06</w:t>
      </w:r>
    </w:p>
    <w:p w14:paraId="3118103F" w14:textId="77777777" w:rsidR="00205025" w:rsidRDefault="009813D3">
      <w:pPr>
        <w:pStyle w:val="Heading1"/>
      </w:pPr>
      <w:r>
        <w:t>The DXW Story</w:t>
      </w:r>
    </w:p>
    <w:p w14:paraId="0334090C" w14:textId="77777777" w:rsidR="00205025" w:rsidRDefault="009813D3">
      <w:pPr>
        <w:pStyle w:val="Lead"/>
      </w:pPr>
      <w:r>
        <w:t>New company. Established leadership disciplines.</w:t>
      </w:r>
    </w:p>
    <w:p w14:paraId="7E4BC1C2" w14:textId="77777777" w:rsidR="00205025" w:rsidRDefault="009813D3">
      <w:r>
        <w:t>DXW’s corporate timeline begins in Dubai in 2026. Its leadership timeline begins much earlier.</w:t>
      </w:r>
    </w:p>
    <w:p w14:paraId="3B553CB8" w14:textId="77777777" w:rsidR="00205025" w:rsidRDefault="009813D3">
      <w:r>
        <w:t>The company was conceived as a vehicle for four investors to combine international experience and build a serious contracting platform in the UAE. Rather than borrowing history from earlier companies, DXW uses that history as context: experience that informs how the new business is governed, resourced and developed.</w:t>
      </w:r>
    </w:p>
    <w:p w14:paraId="50073862" w14:textId="77777777" w:rsidR="00205025" w:rsidRDefault="009813D3">
      <w:r>
        <w:t>The next chapter is therefore measurable. It includes completion of all UAE licensing and contractor-classification requirements, appointment of qualified technical personnel, implementation of project controls and HSE/quality systems, disciplined selection of projects, and growth through performance rather than marketing claims.</w:t>
      </w:r>
    </w:p>
    <w:tbl>
      <w:tblPr>
        <w:tblW w:w="0" w:type="auto"/>
        <w:jc w:val="center"/>
        <w:tblLook w:val="04A0" w:firstRow="1" w:lastRow="0" w:firstColumn="1" w:lastColumn="0" w:noHBand="0" w:noVBand="1"/>
      </w:tblPr>
      <w:tblGrid>
        <w:gridCol w:w="10166"/>
      </w:tblGrid>
      <w:tr w:rsidR="00205025" w14:paraId="7CD099B6" w14:textId="77777777">
        <w:trPr>
          <w:jc w:val="center"/>
        </w:trPr>
        <w:tc>
          <w:tcPr>
            <w:tcW w:w="10166" w:type="dxa"/>
            <w:shd w:val="clear" w:color="auto" w:fill="F5F0E6"/>
            <w:tcMar>
              <w:top w:w="140" w:type="dxa"/>
              <w:left w:w="160" w:type="dxa"/>
              <w:bottom w:w="140" w:type="dxa"/>
              <w:right w:w="160" w:type="dxa"/>
            </w:tcMar>
          </w:tcPr>
          <w:p w14:paraId="400AE3C4" w14:textId="77777777" w:rsidR="00205025" w:rsidRDefault="009813D3">
            <w:r>
              <w:rPr>
                <w:b/>
                <w:color w:val="0B1F33"/>
                <w:sz w:val="21"/>
              </w:rPr>
              <w:t>Editorial principle</w:t>
            </w:r>
            <w:r>
              <w:rPr>
                <w:b/>
                <w:color w:val="0B1F33"/>
                <w:sz w:val="21"/>
              </w:rPr>
              <w:br/>
            </w:r>
            <w:r>
              <w:rPr>
                <w:sz w:val="19"/>
              </w:rPr>
              <w:t>DXW corporate history and founder experience remain separate throughout this profile.</w:t>
            </w:r>
          </w:p>
        </w:tc>
      </w:tr>
    </w:tbl>
    <w:p w14:paraId="69A5CE34" w14:textId="77777777" w:rsidR="00205025" w:rsidRDefault="00205025">
      <w:pPr>
        <w:spacing w:after="0"/>
      </w:pPr>
    </w:p>
    <w:p w14:paraId="18E4A118" w14:textId="77777777" w:rsidR="00205025" w:rsidRDefault="009813D3">
      <w:r>
        <w:br w:type="page"/>
      </w:r>
    </w:p>
    <w:p w14:paraId="1604E765" w14:textId="77777777" w:rsidR="00205025" w:rsidRDefault="009813D3">
      <w:pPr>
        <w:pStyle w:val="Kicker"/>
      </w:pPr>
      <w:r>
        <w:lastRenderedPageBreak/>
        <w:t>PROFILE PAGE 07</w:t>
      </w:r>
    </w:p>
    <w:p w14:paraId="552DC0B7" w14:textId="77777777" w:rsidR="00205025" w:rsidRDefault="009813D3">
      <w:pPr>
        <w:pStyle w:val="Heading1"/>
      </w:pPr>
      <w:r>
        <w:t>Vision &amp; Mission</w:t>
      </w:r>
    </w:p>
    <w:p w14:paraId="57472111" w14:textId="77777777" w:rsidR="00205025" w:rsidRDefault="009813D3">
      <w:pPr>
        <w:pStyle w:val="Lead"/>
      </w:pPr>
      <w:r>
        <w:t>Ambitious enough to guide growth. Practical enough to govern decisions.</w:t>
      </w:r>
    </w:p>
    <w:p w14:paraId="5ECC7B4A" w14:textId="77777777" w:rsidR="00205025" w:rsidRDefault="009813D3">
      <w:r>
        <w:t>VISION</w:t>
      </w:r>
      <w:r>
        <w:br/>
        <w:t>To become a trusted UAE construction and infrastructure partner recognised for integrity, safety, quality and dependable execution.</w:t>
      </w:r>
    </w:p>
    <w:p w14:paraId="65A2B839" w14:textId="77777777" w:rsidR="00205025" w:rsidRDefault="009813D3">
      <w:r>
        <w:t>MISSION</w:t>
      </w:r>
      <w:r>
        <w:br/>
      </w:r>
      <w:r>
        <w:t>To deliver construction work responsibly through disciplined planning, qualified people, transparent commercial controls, safe site practices, quality workmanship and accountable owner-led management—while building long-term relationships with clients, partners, employees and the communities in which we operate.</w:t>
      </w:r>
    </w:p>
    <w:tbl>
      <w:tblPr>
        <w:tblW w:w="0" w:type="auto"/>
        <w:jc w:val="center"/>
        <w:tblLook w:val="04A0" w:firstRow="1" w:lastRow="0" w:firstColumn="1" w:lastColumn="0" w:noHBand="0" w:noVBand="1"/>
      </w:tblPr>
      <w:tblGrid>
        <w:gridCol w:w="10166"/>
      </w:tblGrid>
      <w:tr w:rsidR="00205025" w14:paraId="5667CC60" w14:textId="77777777">
        <w:trPr>
          <w:jc w:val="center"/>
        </w:trPr>
        <w:tc>
          <w:tcPr>
            <w:tcW w:w="10166" w:type="dxa"/>
            <w:shd w:val="clear" w:color="auto" w:fill="F5F0E6"/>
            <w:tcMar>
              <w:top w:w="140" w:type="dxa"/>
              <w:left w:w="160" w:type="dxa"/>
              <w:bottom w:w="140" w:type="dxa"/>
              <w:right w:w="160" w:type="dxa"/>
            </w:tcMar>
          </w:tcPr>
          <w:p w14:paraId="2E824397" w14:textId="77777777" w:rsidR="00205025" w:rsidRDefault="009813D3">
            <w:r>
              <w:rPr>
                <w:b/>
                <w:color w:val="0B1F33"/>
                <w:sz w:val="21"/>
              </w:rPr>
              <w:t>Growth principle</w:t>
            </w:r>
            <w:r>
              <w:rPr>
                <w:b/>
                <w:color w:val="0B1F33"/>
                <w:sz w:val="21"/>
              </w:rPr>
              <w:br/>
            </w:r>
            <w:r>
              <w:rPr>
                <w:sz w:val="19"/>
              </w:rPr>
              <w:t>Scale only where capability, cash flow, technical resources and risk controls can support the commitment.</w:t>
            </w:r>
          </w:p>
        </w:tc>
      </w:tr>
    </w:tbl>
    <w:p w14:paraId="67185484" w14:textId="77777777" w:rsidR="00205025" w:rsidRDefault="00205025">
      <w:pPr>
        <w:spacing w:after="0"/>
      </w:pPr>
    </w:p>
    <w:p w14:paraId="2B6F3D65" w14:textId="77777777" w:rsidR="00205025" w:rsidRDefault="009813D3">
      <w:r>
        <w:br w:type="page"/>
      </w:r>
    </w:p>
    <w:p w14:paraId="659325AE" w14:textId="77777777" w:rsidR="00205025" w:rsidRDefault="009813D3">
      <w:pPr>
        <w:pStyle w:val="Kicker"/>
      </w:pPr>
      <w:r>
        <w:lastRenderedPageBreak/>
        <w:t>PROFILE PAGE 08</w:t>
      </w:r>
    </w:p>
    <w:p w14:paraId="591963D1" w14:textId="77777777" w:rsidR="00205025" w:rsidRDefault="009813D3">
      <w:pPr>
        <w:pStyle w:val="Heading1"/>
      </w:pPr>
      <w:r>
        <w:t>Values in Practice</w:t>
      </w:r>
    </w:p>
    <w:p w14:paraId="3E174070" w14:textId="77777777" w:rsidR="00205025" w:rsidRDefault="009813D3">
      <w:pPr>
        <w:pStyle w:val="Lead"/>
      </w:pPr>
      <w:r>
        <w:t>Values only matter when they change how work is managed.</w:t>
      </w:r>
    </w:p>
    <w:p w14:paraId="1D0FD7AA" w14:textId="77777777" w:rsidR="00205025" w:rsidRDefault="009813D3">
      <w:r>
        <w:t>Integrity: We say what we can substantiate, honour commitments and keep contractual, commercial and compliance decisions transparent.</w:t>
      </w:r>
    </w:p>
    <w:p w14:paraId="03D15979" w14:textId="77777777" w:rsidR="00205025" w:rsidRDefault="009813D3">
      <w:r>
        <w:t>Safety: Every task should be planned so that people, property and operations are protected before productivity is pursued.</w:t>
      </w:r>
    </w:p>
    <w:p w14:paraId="116219BA" w14:textId="77777777" w:rsidR="00205025" w:rsidRDefault="009813D3">
      <w:r>
        <w:t>Quality: Quality is controlled through approved materials, competent workmanship, inspection, documentation and corrective action—not through slogans.</w:t>
      </w:r>
    </w:p>
    <w:p w14:paraId="7B81B2D5" w14:textId="77777777" w:rsidR="00205025" w:rsidRDefault="009813D3">
      <w:r>
        <w:t>Accountability: Responsibilities, approvals, progress and issues should have named owners and visible follow-through.</w:t>
      </w:r>
    </w:p>
    <w:p w14:paraId="39B69369" w14:textId="77777777" w:rsidR="00205025" w:rsidRDefault="009813D3">
      <w:r>
        <w:t>Performance: Planning, cost control, productivity and schedule discipline are managed as connected project outcomes.</w:t>
      </w:r>
    </w:p>
    <w:p w14:paraId="2C41EAB4" w14:textId="77777777" w:rsidR="00205025" w:rsidRDefault="009813D3">
      <w:r>
        <w:t>Respect: We expect professional conduct across nationalities, trades, suppliers, clients and the workforce, with dignity and fair treatment.</w:t>
      </w:r>
    </w:p>
    <w:p w14:paraId="77D5C0C5" w14:textId="77777777" w:rsidR="00205025" w:rsidRDefault="009813D3">
      <w:r>
        <w:t>Partnership: We aim to be a dependable part of the client’s delivery chain, sharing information early and resolving issues constructively.</w:t>
      </w:r>
    </w:p>
    <w:p w14:paraId="5E514D69" w14:textId="77777777" w:rsidR="00205025" w:rsidRDefault="009813D3">
      <w:r>
        <w:t>Continuous Improvement: Lessons, data and technology should improve how work is planned, reported and delivered over time.</w:t>
      </w:r>
    </w:p>
    <w:tbl>
      <w:tblPr>
        <w:tblW w:w="0" w:type="auto"/>
        <w:jc w:val="center"/>
        <w:tblLook w:val="04A0" w:firstRow="1" w:lastRow="0" w:firstColumn="1" w:lastColumn="0" w:noHBand="0" w:noVBand="1"/>
      </w:tblPr>
      <w:tblGrid>
        <w:gridCol w:w="10166"/>
      </w:tblGrid>
      <w:tr w:rsidR="00205025" w14:paraId="3B32D645" w14:textId="77777777">
        <w:trPr>
          <w:jc w:val="center"/>
        </w:trPr>
        <w:tc>
          <w:tcPr>
            <w:tcW w:w="10166" w:type="dxa"/>
            <w:shd w:val="clear" w:color="auto" w:fill="F5F0E6"/>
            <w:tcMar>
              <w:top w:w="140" w:type="dxa"/>
              <w:left w:w="160" w:type="dxa"/>
              <w:bottom w:w="140" w:type="dxa"/>
              <w:right w:w="160" w:type="dxa"/>
            </w:tcMar>
          </w:tcPr>
          <w:p w14:paraId="70139B1F" w14:textId="77777777" w:rsidR="00205025" w:rsidRDefault="009813D3">
            <w:r>
              <w:rPr>
                <w:b/>
                <w:color w:val="0B1F33"/>
                <w:sz w:val="21"/>
              </w:rPr>
              <w:t>Operating standard</w:t>
            </w:r>
            <w:r>
              <w:rPr>
                <w:b/>
                <w:color w:val="0B1F33"/>
                <w:sz w:val="21"/>
              </w:rPr>
              <w:br/>
            </w:r>
            <w:r>
              <w:rPr>
                <w:sz w:val="19"/>
              </w:rPr>
              <w:t>Integrity in commitments. Safety in execution. Quality in workmanship. Accountability in every decision.</w:t>
            </w:r>
          </w:p>
        </w:tc>
      </w:tr>
    </w:tbl>
    <w:p w14:paraId="2852DF06" w14:textId="77777777" w:rsidR="00205025" w:rsidRDefault="00205025">
      <w:pPr>
        <w:spacing w:after="0"/>
      </w:pPr>
    </w:p>
    <w:p w14:paraId="0E42A760" w14:textId="77777777" w:rsidR="00205025" w:rsidRDefault="009813D3">
      <w:r>
        <w:br w:type="page"/>
      </w:r>
    </w:p>
    <w:p w14:paraId="2E1BB836" w14:textId="77777777" w:rsidR="00205025" w:rsidRDefault="009813D3">
      <w:pPr>
        <w:pStyle w:val="Kicker"/>
      </w:pPr>
      <w:r>
        <w:lastRenderedPageBreak/>
        <w:t>PROFILE PAGE 09</w:t>
      </w:r>
    </w:p>
    <w:p w14:paraId="7876BB24" w14:textId="77777777" w:rsidR="00205025" w:rsidRDefault="009813D3">
      <w:pPr>
        <w:pStyle w:val="Heading1"/>
      </w:pPr>
      <w:r>
        <w:t>Why DXW</w:t>
      </w:r>
    </w:p>
    <w:p w14:paraId="7DF657E0" w14:textId="77777777" w:rsidR="00205025" w:rsidRDefault="009813D3">
      <w:pPr>
        <w:pStyle w:val="Lead"/>
      </w:pPr>
      <w:r>
        <w:t>The case for trust is built around governance and execution—not adjectives.</w:t>
      </w:r>
    </w:p>
    <w:p w14:paraId="6E9619B1" w14:textId="77777777" w:rsidR="00205025" w:rsidRDefault="009813D3">
      <w:r>
        <w:t>Major clients do not need another contractor that describes itself as “leading.” They need a delivery partner that knows who is accountable, how resources will be mobilised, how quality and safety will be controlled, and how commercial issues will be reported.</w:t>
      </w:r>
    </w:p>
    <w:p w14:paraId="0F649C1B" w14:textId="77777777" w:rsidR="00205025" w:rsidRDefault="009813D3">
      <w:r>
        <w:t>DXW’s strongest differentiator is the combination of hands-on shareholders and complementary operational backgrounds. The company intends to keep senior decision-makers close to the work while building the technical depth required for each contract.</w:t>
      </w:r>
    </w:p>
    <w:p w14:paraId="21C57494" w14:textId="77777777" w:rsidR="00205025" w:rsidRDefault="009813D3">
      <w:pPr>
        <w:pStyle w:val="ListBullet"/>
        <w:spacing w:after="40"/>
      </w:pPr>
      <w:r>
        <w:t>Direct shareholder oversight and faster escalation of strategic issues.</w:t>
      </w:r>
    </w:p>
    <w:p w14:paraId="2F161128" w14:textId="77777777" w:rsidR="00205025" w:rsidRDefault="009813D3">
      <w:pPr>
        <w:pStyle w:val="ListBullet"/>
        <w:spacing w:after="40"/>
      </w:pPr>
      <w:r>
        <w:t>International experience across construction-related businesses, workforce operations, security/risk management and commercial leadership.</w:t>
      </w:r>
    </w:p>
    <w:p w14:paraId="7C9CF8A1" w14:textId="77777777" w:rsidR="00205025" w:rsidRDefault="009813D3">
      <w:pPr>
        <w:pStyle w:val="ListBullet"/>
        <w:spacing w:after="40"/>
      </w:pPr>
      <w:r>
        <w:t>A conservative approach to claims, compliance and project selection.</w:t>
      </w:r>
    </w:p>
    <w:p w14:paraId="2CFB352C" w14:textId="77777777" w:rsidR="00205025" w:rsidRDefault="009813D3">
      <w:pPr>
        <w:pStyle w:val="ListBullet"/>
        <w:spacing w:after="40"/>
      </w:pPr>
      <w:r>
        <w:t>Ability to draw on cross-border sourcing and relationship networks while remaining subject to UAE laws and project requirements.</w:t>
      </w:r>
    </w:p>
    <w:p w14:paraId="3C33960D" w14:textId="77777777" w:rsidR="00205025" w:rsidRDefault="009813D3">
      <w:pPr>
        <w:pStyle w:val="ListBullet"/>
        <w:spacing w:after="40"/>
      </w:pPr>
      <w:r>
        <w:t>Commitment to build systems for cost, schedule, quality, HSE and documentation from the start.</w:t>
      </w:r>
    </w:p>
    <w:tbl>
      <w:tblPr>
        <w:tblW w:w="0" w:type="auto"/>
        <w:jc w:val="center"/>
        <w:tblLook w:val="04A0" w:firstRow="1" w:lastRow="0" w:firstColumn="1" w:lastColumn="0" w:noHBand="0" w:noVBand="1"/>
      </w:tblPr>
      <w:tblGrid>
        <w:gridCol w:w="10166"/>
      </w:tblGrid>
      <w:tr w:rsidR="00205025" w14:paraId="663FE586" w14:textId="77777777">
        <w:trPr>
          <w:jc w:val="center"/>
        </w:trPr>
        <w:tc>
          <w:tcPr>
            <w:tcW w:w="10166" w:type="dxa"/>
            <w:shd w:val="clear" w:color="auto" w:fill="F5F0E6"/>
            <w:tcMar>
              <w:top w:w="140" w:type="dxa"/>
              <w:left w:w="160" w:type="dxa"/>
              <w:bottom w:w="140" w:type="dxa"/>
              <w:right w:w="160" w:type="dxa"/>
            </w:tcMar>
          </w:tcPr>
          <w:p w14:paraId="22104BFD" w14:textId="77777777" w:rsidR="00205025" w:rsidRDefault="009813D3">
            <w:r>
              <w:rPr>
                <w:b/>
                <w:color w:val="0B1F33"/>
                <w:sz w:val="21"/>
              </w:rPr>
              <w:t>Trust proposition</w:t>
            </w:r>
            <w:r>
              <w:rPr>
                <w:b/>
                <w:color w:val="0B1F33"/>
                <w:sz w:val="21"/>
              </w:rPr>
              <w:br/>
            </w:r>
            <w:r>
              <w:rPr>
                <w:sz w:val="19"/>
              </w:rPr>
              <w:t>Clear responsibility + competent project teams + disciplined systems + transparent reporting.</w:t>
            </w:r>
          </w:p>
        </w:tc>
      </w:tr>
    </w:tbl>
    <w:p w14:paraId="3C5543DC" w14:textId="77777777" w:rsidR="00205025" w:rsidRDefault="00205025">
      <w:pPr>
        <w:spacing w:after="0"/>
      </w:pPr>
    </w:p>
    <w:p w14:paraId="2E192444" w14:textId="77777777" w:rsidR="00205025" w:rsidRDefault="009813D3">
      <w:r>
        <w:br w:type="page"/>
      </w:r>
    </w:p>
    <w:p w14:paraId="15911A46" w14:textId="77777777" w:rsidR="00205025" w:rsidRDefault="009813D3">
      <w:pPr>
        <w:pStyle w:val="Kicker"/>
      </w:pPr>
      <w:r>
        <w:lastRenderedPageBreak/>
        <w:t>PROFILE PAGE 10</w:t>
      </w:r>
    </w:p>
    <w:p w14:paraId="7AA9B389" w14:textId="77777777" w:rsidR="00205025" w:rsidRDefault="009813D3">
      <w:pPr>
        <w:pStyle w:val="Heading1"/>
      </w:pPr>
      <w:r>
        <w:t>Four Investors. Three Nationalities. One Vision.</w:t>
      </w:r>
    </w:p>
    <w:p w14:paraId="5B59933E" w14:textId="77777777" w:rsidR="00205025" w:rsidRDefault="009813D3">
      <w:pPr>
        <w:pStyle w:val="Lead"/>
      </w:pPr>
      <w:r>
        <w:t>Different markets and disciplines, aligned around one UAE business.</w:t>
      </w:r>
    </w:p>
    <w:p w14:paraId="167290C3" w14:textId="77777777" w:rsidR="00205025" w:rsidRDefault="009813D3">
      <w:r>
        <w:t>DXW’s four investors come from Nepal, China and Malaysia. Their professional backgrounds are not identical—and that is an advantage when their roles are properly defined.</w:t>
      </w:r>
    </w:p>
    <w:p w14:paraId="44283725" w14:textId="77777777" w:rsidR="00205025" w:rsidRDefault="009813D3">
      <w:r>
        <w:t>Construction-company management and project execution experience is complemented by workforce and recruitment expertise, international business development, investment thinking, security and risk-management discipline, and cross-border relationships.</w:t>
      </w:r>
    </w:p>
    <w:p w14:paraId="55D86A05" w14:textId="77777777" w:rsidR="00205025" w:rsidRDefault="009813D3">
      <w:r>
        <w:t>The company’s governance model should convert that diversity into clear decision rights: strategic direction at shareholder level; qualified technical authority at project level; and documented controls across finance, procurement, quality, safety and workforce management.</w:t>
      </w:r>
    </w:p>
    <w:tbl>
      <w:tblPr>
        <w:tblW w:w="0" w:type="auto"/>
        <w:jc w:val="center"/>
        <w:tblLook w:val="04A0" w:firstRow="1" w:lastRow="0" w:firstColumn="1" w:lastColumn="0" w:noHBand="0" w:noVBand="1"/>
      </w:tblPr>
      <w:tblGrid>
        <w:gridCol w:w="10166"/>
      </w:tblGrid>
      <w:tr w:rsidR="00205025" w14:paraId="39471331" w14:textId="77777777">
        <w:trPr>
          <w:jc w:val="center"/>
        </w:trPr>
        <w:tc>
          <w:tcPr>
            <w:tcW w:w="10166" w:type="dxa"/>
            <w:shd w:val="clear" w:color="auto" w:fill="F5F0E6"/>
            <w:tcMar>
              <w:top w:w="140" w:type="dxa"/>
              <w:left w:w="160" w:type="dxa"/>
              <w:bottom w:w="140" w:type="dxa"/>
              <w:right w:w="160" w:type="dxa"/>
            </w:tcMar>
          </w:tcPr>
          <w:p w14:paraId="6A682B03" w14:textId="77777777" w:rsidR="00205025" w:rsidRDefault="009813D3">
            <w:r>
              <w:rPr>
                <w:b/>
                <w:color w:val="0B1F33"/>
                <w:sz w:val="21"/>
              </w:rPr>
              <w:t>One vision</w:t>
            </w:r>
            <w:r>
              <w:rPr>
                <w:b/>
                <w:color w:val="0B1F33"/>
                <w:sz w:val="21"/>
              </w:rPr>
              <w:br/>
            </w:r>
            <w:r>
              <w:rPr>
                <w:sz w:val="19"/>
              </w:rPr>
              <w:t>Build a dependable UAE contracting business whose reputation grows from delivered results.</w:t>
            </w:r>
          </w:p>
        </w:tc>
      </w:tr>
    </w:tbl>
    <w:p w14:paraId="76B8175D" w14:textId="77777777" w:rsidR="00205025" w:rsidRDefault="00205025">
      <w:pPr>
        <w:spacing w:after="0"/>
      </w:pPr>
    </w:p>
    <w:p w14:paraId="0F653F74" w14:textId="77777777" w:rsidR="00205025" w:rsidRDefault="009813D3">
      <w:pPr>
        <w:pStyle w:val="IntNote"/>
      </w:pPr>
      <w:r>
        <w:t>Editorial verification note: Public nationality wording is supported by supplied identity documents, but shareholder names, percentages and official DXW titles must be checked against the MOA/licence.</w:t>
      </w:r>
    </w:p>
    <w:p w14:paraId="3A3FF193" w14:textId="77777777" w:rsidR="00205025" w:rsidRDefault="009813D3">
      <w:r>
        <w:br w:type="page"/>
      </w:r>
    </w:p>
    <w:p w14:paraId="4223633A" w14:textId="77777777" w:rsidR="00205025" w:rsidRDefault="009813D3">
      <w:pPr>
        <w:pStyle w:val="Kicker"/>
      </w:pPr>
      <w:r>
        <w:lastRenderedPageBreak/>
        <w:t>PROFILE PAGE 11</w:t>
      </w:r>
    </w:p>
    <w:p w14:paraId="62A28534" w14:textId="77777777" w:rsidR="00205025" w:rsidRDefault="009813D3">
      <w:pPr>
        <w:pStyle w:val="Heading1"/>
      </w:pPr>
      <w:r>
        <w:t>Leadership Behind DXW</w:t>
      </w:r>
    </w:p>
    <w:p w14:paraId="0FDD13A1" w14:textId="77777777" w:rsidR="00205025" w:rsidRDefault="009813D3">
      <w:pPr>
        <w:pStyle w:val="Lead"/>
      </w:pPr>
      <w:r>
        <w:t>Owner-led in strategy. Professionally managed in execution.</w:t>
      </w:r>
    </w:p>
    <w:p w14:paraId="2F46C501" w14:textId="77777777" w:rsidR="00205025" w:rsidRDefault="009813D3">
      <w:r>
        <w:t>DXW is intended to be shareholder-led and owner-managed at the strategic level. The investors are expected to participate actively in governance, business development, major commercial decisions and long-term planning rather than acting only as passive capital providers.</w:t>
      </w:r>
    </w:p>
    <w:p w14:paraId="49009613" w14:textId="77777777" w:rsidR="00205025" w:rsidRDefault="009813D3">
      <w:r>
        <w:t>Operational delivery, however, should remain role-based. Project managers, engineers, HSE professionals, QA/QC personnel, commercial teams and supervisors must have defined authority consistent with UAE requirements and each project’s contractual structure. This separation between shareholder oversight and professional technical responsibility is central to a credible contracting model.</w:t>
      </w:r>
    </w:p>
    <w:tbl>
      <w:tblPr>
        <w:tblW w:w="0" w:type="auto"/>
        <w:jc w:val="center"/>
        <w:tblLook w:val="04A0" w:firstRow="1" w:lastRow="0" w:firstColumn="1" w:lastColumn="0" w:noHBand="0" w:noVBand="1"/>
      </w:tblPr>
      <w:tblGrid>
        <w:gridCol w:w="10166"/>
      </w:tblGrid>
      <w:tr w:rsidR="00205025" w14:paraId="6C26D598" w14:textId="77777777">
        <w:trPr>
          <w:jc w:val="center"/>
        </w:trPr>
        <w:tc>
          <w:tcPr>
            <w:tcW w:w="10166" w:type="dxa"/>
            <w:shd w:val="clear" w:color="auto" w:fill="F5F0E6"/>
            <w:tcMar>
              <w:top w:w="140" w:type="dxa"/>
              <w:left w:w="160" w:type="dxa"/>
              <w:bottom w:w="140" w:type="dxa"/>
              <w:right w:w="160" w:type="dxa"/>
            </w:tcMar>
          </w:tcPr>
          <w:p w14:paraId="368A2128" w14:textId="77777777" w:rsidR="00205025" w:rsidRDefault="009813D3">
            <w:r>
              <w:rPr>
                <w:b/>
                <w:color w:val="0B1F33"/>
                <w:sz w:val="21"/>
              </w:rPr>
              <w:t>Governance principle</w:t>
            </w:r>
            <w:r>
              <w:rPr>
                <w:b/>
                <w:color w:val="0B1F33"/>
                <w:sz w:val="21"/>
              </w:rPr>
              <w:br/>
            </w:r>
            <w:r>
              <w:rPr>
                <w:sz w:val="19"/>
              </w:rPr>
              <w:t>Owners set direction and accountability; qualified project professionals control technical execution.</w:t>
            </w:r>
          </w:p>
        </w:tc>
      </w:tr>
    </w:tbl>
    <w:p w14:paraId="28DD0ECC" w14:textId="77777777" w:rsidR="00205025" w:rsidRDefault="00205025">
      <w:pPr>
        <w:spacing w:after="0"/>
      </w:pPr>
    </w:p>
    <w:p w14:paraId="438D7536" w14:textId="77777777" w:rsidR="00205025" w:rsidRDefault="009813D3">
      <w:pPr>
        <w:pStyle w:val="IntNote"/>
      </w:pPr>
      <w:r>
        <w:t>Editorial verification note: Confirm each shareholder’s official DXW designation before final publication.</w:t>
      </w:r>
    </w:p>
    <w:p w14:paraId="24D66EF0" w14:textId="77777777" w:rsidR="00205025" w:rsidRDefault="009813D3">
      <w:r>
        <w:br w:type="page"/>
      </w:r>
    </w:p>
    <w:p w14:paraId="516AAA41" w14:textId="77777777" w:rsidR="00205025" w:rsidRDefault="009813D3">
      <w:pPr>
        <w:pStyle w:val="Kicker"/>
      </w:pPr>
      <w:r>
        <w:lastRenderedPageBreak/>
        <w:t>PROFILE PAGE 12</w:t>
      </w:r>
    </w:p>
    <w:p w14:paraId="04125AE1" w14:textId="77777777" w:rsidR="00205025" w:rsidRDefault="009813D3">
      <w:pPr>
        <w:pStyle w:val="Heading1"/>
      </w:pPr>
      <w:r>
        <w:t>Devendra Bajgai</w:t>
      </w:r>
    </w:p>
    <w:p w14:paraId="4F35265B" w14:textId="77777777" w:rsidR="00205025" w:rsidRDefault="009813D3">
      <w:pPr>
        <w:pStyle w:val="Lead"/>
      </w:pPr>
      <w:r>
        <w:t>Business leadership, workforce systems and risk discipline.</w:t>
      </w:r>
    </w:p>
    <w:p w14:paraId="450D48E0" w14:textId="77777777" w:rsidR="00205025" w:rsidRDefault="009813D3">
      <w:r>
        <w:t>Devendra Bajgai is a Nepalese business leader whose supplied and public profiles show more than two decades of experience across business development, project management, security/risk management, international recruitment and corporate leadership.</w:t>
      </w:r>
    </w:p>
    <w:p w14:paraId="29B18EB8" w14:textId="77777777" w:rsidR="00205025" w:rsidRDefault="009813D3">
      <w:r>
        <w:t>He serves publicly as Executive Chairman of DD Security Service Pvt. Ltd. in Nepal and as Executive Chairman of Seven Seas Intercontinental Services Pvt. Ltd., an international recruitment business. His supplied executive profile also records security consultancy exposure in the UAE and professional training exposure in Europe.</w:t>
      </w:r>
    </w:p>
    <w:p w14:paraId="1BBCFE6A" w14:textId="77777777" w:rsidR="00205025" w:rsidRDefault="009813D3">
      <w:r>
        <w:t>Within DXW, his most relevant contribution is the combination of owner-level business development, workforce mobilisation knowledge, operational risk awareness, stakeholder management and international commercial relationships.</w:t>
      </w:r>
    </w:p>
    <w:tbl>
      <w:tblPr>
        <w:tblW w:w="0" w:type="auto"/>
        <w:jc w:val="center"/>
        <w:tblLook w:val="04A0" w:firstRow="1" w:lastRow="0" w:firstColumn="1" w:lastColumn="0" w:noHBand="0" w:noVBand="1"/>
      </w:tblPr>
      <w:tblGrid>
        <w:gridCol w:w="10166"/>
      </w:tblGrid>
      <w:tr w:rsidR="00205025" w14:paraId="061A4783" w14:textId="77777777">
        <w:trPr>
          <w:jc w:val="center"/>
        </w:trPr>
        <w:tc>
          <w:tcPr>
            <w:tcW w:w="10166" w:type="dxa"/>
            <w:shd w:val="clear" w:color="auto" w:fill="F5F0E6"/>
            <w:tcMar>
              <w:top w:w="140" w:type="dxa"/>
              <w:left w:w="160" w:type="dxa"/>
              <w:bottom w:w="140" w:type="dxa"/>
              <w:right w:w="160" w:type="dxa"/>
            </w:tcMar>
          </w:tcPr>
          <w:p w14:paraId="3C78EC9E" w14:textId="77777777" w:rsidR="00205025" w:rsidRDefault="009813D3">
            <w:r>
              <w:rPr>
                <w:b/>
                <w:color w:val="0B1F33"/>
                <w:sz w:val="21"/>
              </w:rPr>
              <w:t>Distinctive contribution</w:t>
            </w:r>
            <w:r>
              <w:rPr>
                <w:b/>
                <w:color w:val="0B1F33"/>
                <w:sz w:val="21"/>
              </w:rPr>
              <w:br/>
            </w:r>
            <w:r>
              <w:rPr>
                <w:sz w:val="19"/>
              </w:rPr>
              <w:t>Strategic business development • workforce mobilisation • risk and security discipline • owner-level governance</w:t>
            </w:r>
          </w:p>
        </w:tc>
      </w:tr>
    </w:tbl>
    <w:p w14:paraId="39362576" w14:textId="77777777" w:rsidR="00205025" w:rsidRDefault="00205025">
      <w:pPr>
        <w:spacing w:after="0"/>
      </w:pPr>
    </w:p>
    <w:p w14:paraId="6D47F489" w14:textId="77777777" w:rsidR="00205025" w:rsidRDefault="009813D3">
      <w:pPr>
        <w:pStyle w:val="IntNote"/>
      </w:pPr>
      <w:r>
        <w:t>Editorial verification note: DXW title is not yet evidenced. Do not publish claims regarding Nepal Government awards unless certificates or official records are supplied.</w:t>
      </w:r>
    </w:p>
    <w:p w14:paraId="7C7D0F59" w14:textId="77777777" w:rsidR="00205025" w:rsidRDefault="009813D3">
      <w:r>
        <w:br w:type="page"/>
      </w:r>
    </w:p>
    <w:p w14:paraId="64C2B29B" w14:textId="77777777" w:rsidR="00205025" w:rsidRDefault="009813D3">
      <w:pPr>
        <w:pStyle w:val="Kicker"/>
      </w:pPr>
      <w:r>
        <w:lastRenderedPageBreak/>
        <w:t>PROFILE PAGE 13</w:t>
      </w:r>
    </w:p>
    <w:p w14:paraId="1C4AC618" w14:textId="77777777" w:rsidR="00205025" w:rsidRDefault="009813D3">
      <w:pPr>
        <w:pStyle w:val="Heading1"/>
      </w:pPr>
      <w:r>
        <w:t>Shen Pu</w:t>
      </w:r>
    </w:p>
    <w:p w14:paraId="7B9E3BC4" w14:textId="77777777" w:rsidR="00205025" w:rsidRDefault="009813D3">
      <w:pPr>
        <w:pStyle w:val="Lead"/>
      </w:pPr>
      <w:r>
        <w:t>Construction operations informed by real estate, materials and commercial management.</w:t>
      </w:r>
    </w:p>
    <w:p w14:paraId="0067BF20" w14:textId="77777777" w:rsidR="00205025" w:rsidRDefault="009813D3">
      <w:r>
        <w:t>Shen Pu’s supplied CV records a career beginning in commercial management before moving into real estate development, building materials and construction-company operations.</w:t>
      </w:r>
    </w:p>
    <w:p w14:paraId="271BD7EA" w14:textId="77777777" w:rsidR="00205025" w:rsidRDefault="009813D3">
      <w:r>
        <w:t>From 2002 to 2009, the CV describes him as Deputy General Manager of Xixing Industrial Company with responsibility for real estate development and company operations. From 2009 to 2017, it records independent operation of a building-materials company. Since 2017, the CV states that he has operated Sinoshine Construction Company in Malaysia, with responsibility for overall company operations and construction project management.</w:t>
      </w:r>
    </w:p>
    <w:p w14:paraId="7236E2B4" w14:textId="77777777" w:rsidR="00205025" w:rsidRDefault="009813D3">
      <w:r>
        <w:t>His relevance to DXW lies in practical exposure across the construction value chain: materials, real-estate development, business operations and project management.</w:t>
      </w:r>
    </w:p>
    <w:tbl>
      <w:tblPr>
        <w:tblW w:w="0" w:type="auto"/>
        <w:jc w:val="center"/>
        <w:tblLook w:val="04A0" w:firstRow="1" w:lastRow="0" w:firstColumn="1" w:lastColumn="0" w:noHBand="0" w:noVBand="1"/>
      </w:tblPr>
      <w:tblGrid>
        <w:gridCol w:w="10166"/>
      </w:tblGrid>
      <w:tr w:rsidR="00205025" w14:paraId="376841C7" w14:textId="77777777">
        <w:trPr>
          <w:jc w:val="center"/>
        </w:trPr>
        <w:tc>
          <w:tcPr>
            <w:tcW w:w="10166" w:type="dxa"/>
            <w:shd w:val="clear" w:color="auto" w:fill="F5F0E6"/>
            <w:tcMar>
              <w:top w:w="140" w:type="dxa"/>
              <w:left w:w="160" w:type="dxa"/>
              <w:bottom w:w="140" w:type="dxa"/>
              <w:right w:w="160" w:type="dxa"/>
            </w:tcMar>
          </w:tcPr>
          <w:p w14:paraId="3EA4128B" w14:textId="77777777" w:rsidR="00205025" w:rsidRDefault="009813D3">
            <w:r>
              <w:rPr>
                <w:b/>
                <w:color w:val="0B1F33"/>
                <w:sz w:val="21"/>
              </w:rPr>
              <w:t>Distinctive contribution</w:t>
            </w:r>
            <w:r>
              <w:rPr>
                <w:b/>
                <w:color w:val="0B1F33"/>
                <w:sz w:val="21"/>
              </w:rPr>
              <w:br/>
            </w:r>
            <w:r>
              <w:rPr>
                <w:sz w:val="19"/>
              </w:rPr>
              <w:t>Construction-company operations • project management • building materials • commercial management</w:t>
            </w:r>
          </w:p>
        </w:tc>
      </w:tr>
    </w:tbl>
    <w:p w14:paraId="35B03C9F" w14:textId="77777777" w:rsidR="00205025" w:rsidRDefault="00205025">
      <w:pPr>
        <w:spacing w:after="0"/>
      </w:pPr>
    </w:p>
    <w:p w14:paraId="4512649F" w14:textId="77777777" w:rsidR="00205025" w:rsidRDefault="009813D3">
      <w:pPr>
        <w:pStyle w:val="IntNote"/>
      </w:pPr>
      <w:r>
        <w:t>Editorial verification note: The career chronology is client-supplied. Obtain SSM/company appointment records and selected project evidence before upgrading these claims to independently verified status.</w:t>
      </w:r>
    </w:p>
    <w:p w14:paraId="6DAAFED3" w14:textId="77777777" w:rsidR="00205025" w:rsidRDefault="009813D3">
      <w:r>
        <w:br w:type="page"/>
      </w:r>
    </w:p>
    <w:p w14:paraId="53FEE767" w14:textId="77777777" w:rsidR="00205025" w:rsidRDefault="009813D3">
      <w:pPr>
        <w:pStyle w:val="Kicker"/>
      </w:pPr>
      <w:r>
        <w:lastRenderedPageBreak/>
        <w:t>PROFILE PAGE 14</w:t>
      </w:r>
    </w:p>
    <w:p w14:paraId="750032E8" w14:textId="77777777" w:rsidR="00205025" w:rsidRDefault="009813D3">
      <w:pPr>
        <w:pStyle w:val="Heading1"/>
      </w:pPr>
      <w:r>
        <w:t>Deng Junhong</w:t>
      </w:r>
    </w:p>
    <w:p w14:paraId="23ADDBFA" w14:textId="77777777" w:rsidR="00205025" w:rsidRDefault="009813D3">
      <w:pPr>
        <w:pStyle w:val="Lead"/>
      </w:pPr>
      <w:r>
        <w:t>Construction-company governance with further career detail pending.</w:t>
      </w:r>
    </w:p>
    <w:p w14:paraId="5FDCDCA9" w14:textId="77777777" w:rsidR="00205025" w:rsidRDefault="009813D3">
      <w:r>
        <w:t>Public institutional records in Malaysia list Deng Jun Hong as a director of Sinoshine Construction Sdn Bhd, a company categorised as operating in construction. His identity and Chinese nationality are supported by the private documents supplied for this assignment.</w:t>
      </w:r>
    </w:p>
    <w:p w14:paraId="370A2D3E" w14:textId="77777777" w:rsidR="00205025" w:rsidRDefault="009813D3">
      <w:r>
        <w:t>That public directorship supports a credible construction-governance role. It does not, by itself, establish the full breadth of his technical, engineering, investment or project-delivery background. DXW should therefore publish a measured biography until a full CV, education record, professional qualifications and project history are supplied.</w:t>
      </w:r>
    </w:p>
    <w:tbl>
      <w:tblPr>
        <w:tblW w:w="0" w:type="auto"/>
        <w:jc w:val="center"/>
        <w:tblLook w:val="04A0" w:firstRow="1" w:lastRow="0" w:firstColumn="1" w:lastColumn="0" w:noHBand="0" w:noVBand="1"/>
      </w:tblPr>
      <w:tblGrid>
        <w:gridCol w:w="10166"/>
      </w:tblGrid>
      <w:tr w:rsidR="00205025" w14:paraId="049819CB" w14:textId="77777777">
        <w:trPr>
          <w:jc w:val="center"/>
        </w:trPr>
        <w:tc>
          <w:tcPr>
            <w:tcW w:w="10166" w:type="dxa"/>
            <w:shd w:val="clear" w:color="auto" w:fill="F5F0E6"/>
            <w:tcMar>
              <w:top w:w="140" w:type="dxa"/>
              <w:left w:w="160" w:type="dxa"/>
              <w:bottom w:w="140" w:type="dxa"/>
              <w:right w:w="160" w:type="dxa"/>
            </w:tcMar>
          </w:tcPr>
          <w:p w14:paraId="1C7661F1" w14:textId="77777777" w:rsidR="00205025" w:rsidRDefault="009813D3">
            <w:r>
              <w:rPr>
                <w:b/>
                <w:color w:val="0B1F33"/>
                <w:sz w:val="21"/>
              </w:rPr>
              <w:t>Distinctive contribution — currently supportable</w:t>
            </w:r>
            <w:r>
              <w:rPr>
                <w:b/>
                <w:color w:val="0B1F33"/>
                <w:sz w:val="21"/>
              </w:rPr>
              <w:br/>
            </w:r>
            <w:r>
              <w:rPr>
                <w:sz w:val="19"/>
              </w:rPr>
              <w:t>Construction-company directorship and governance.</w:t>
            </w:r>
          </w:p>
        </w:tc>
      </w:tr>
    </w:tbl>
    <w:p w14:paraId="5A223FE9" w14:textId="77777777" w:rsidR="00205025" w:rsidRDefault="00205025">
      <w:pPr>
        <w:spacing w:after="0"/>
      </w:pPr>
    </w:p>
    <w:p w14:paraId="6EFAAC34" w14:textId="77777777" w:rsidR="00205025" w:rsidRDefault="009813D3">
      <w:pPr>
        <w:pStyle w:val="IntNote"/>
      </w:pPr>
      <w:r>
        <w:t>Editorial verification note: Critical: obtain Deng Junhong’s CV/profile, official DXW role and any engineering/professional credentials. A similarly named technical executive appears in public records, but identity has NOT been matched and must not be used.</w:t>
      </w:r>
    </w:p>
    <w:p w14:paraId="21AD2993" w14:textId="77777777" w:rsidR="00205025" w:rsidRDefault="009813D3">
      <w:r>
        <w:br w:type="page"/>
      </w:r>
    </w:p>
    <w:p w14:paraId="0B20A86C" w14:textId="77777777" w:rsidR="00205025" w:rsidRDefault="009813D3">
      <w:pPr>
        <w:pStyle w:val="Kicker"/>
      </w:pPr>
      <w:r>
        <w:lastRenderedPageBreak/>
        <w:t>PROFILE PAGE 15</w:t>
      </w:r>
    </w:p>
    <w:p w14:paraId="7EE9FDAA" w14:textId="77777777" w:rsidR="00205025" w:rsidRDefault="009813D3">
      <w:pPr>
        <w:pStyle w:val="Heading1"/>
      </w:pPr>
      <w:r>
        <w:t>Tan Seok Hiang</w:t>
      </w:r>
    </w:p>
    <w:p w14:paraId="71B55911" w14:textId="77777777" w:rsidR="00205025" w:rsidRDefault="009813D3">
      <w:pPr>
        <w:pStyle w:val="Lead"/>
      </w:pPr>
      <w:r>
        <w:t>Workforce strategy, international relationships and operating discipline.</w:t>
      </w:r>
    </w:p>
    <w:p w14:paraId="5526DA2F" w14:textId="77777777" w:rsidR="00205025" w:rsidRDefault="009813D3">
      <w:r>
        <w:t>Tan Seok Hiang is a Malaysian business and human-resources leader. Her supplied profile records more than 15 years in the HR industry, an Executive MBA and leadership roles across HRAS businesses. An institutional employment-service register independently lists her as a director of Agensi Pekerjaan HR Assist Sdn. Bhd., with the agency shown as active.</w:t>
      </w:r>
    </w:p>
    <w:p w14:paraId="4E8D2466" w14:textId="77777777" w:rsidR="00205025" w:rsidRDefault="009813D3">
      <w:r>
        <w:t>Her work is relevant to construction because workforce planning, mobilisation, retention, compliance and productivity are material delivery risks on labour-intensive projects. Her background also adds multinational client engagement, business development and international partnership experience to DXW’s shareholder group.</w:t>
      </w:r>
    </w:p>
    <w:p w14:paraId="17BA4967" w14:textId="77777777" w:rsidR="00205025" w:rsidRDefault="009813D3">
      <w:r>
        <w:t>Selected professional recognitions may be used when appropriate, but the corporate profile should prioritise operating relevance over an extended awards list.</w:t>
      </w:r>
    </w:p>
    <w:tbl>
      <w:tblPr>
        <w:tblW w:w="0" w:type="auto"/>
        <w:jc w:val="center"/>
        <w:tblLook w:val="04A0" w:firstRow="1" w:lastRow="0" w:firstColumn="1" w:lastColumn="0" w:noHBand="0" w:noVBand="1"/>
      </w:tblPr>
      <w:tblGrid>
        <w:gridCol w:w="10166"/>
      </w:tblGrid>
      <w:tr w:rsidR="00205025" w14:paraId="455BE2AB" w14:textId="77777777">
        <w:trPr>
          <w:jc w:val="center"/>
        </w:trPr>
        <w:tc>
          <w:tcPr>
            <w:tcW w:w="10166" w:type="dxa"/>
            <w:shd w:val="clear" w:color="auto" w:fill="F5F0E6"/>
            <w:tcMar>
              <w:top w:w="140" w:type="dxa"/>
              <w:left w:w="160" w:type="dxa"/>
              <w:bottom w:w="140" w:type="dxa"/>
              <w:right w:w="160" w:type="dxa"/>
            </w:tcMar>
          </w:tcPr>
          <w:p w14:paraId="609EC0EB" w14:textId="77777777" w:rsidR="00205025" w:rsidRDefault="009813D3">
            <w:r>
              <w:rPr>
                <w:b/>
                <w:color w:val="0B1F33"/>
                <w:sz w:val="21"/>
              </w:rPr>
              <w:t>Distinctive contribution</w:t>
            </w:r>
            <w:r>
              <w:rPr>
                <w:b/>
                <w:color w:val="0B1F33"/>
                <w:sz w:val="21"/>
              </w:rPr>
              <w:br/>
            </w:r>
            <w:r>
              <w:rPr>
                <w:sz w:val="19"/>
              </w:rPr>
              <w:t>Workforce strategy • international recruitment • multinational client relations • operational efficiency • partnerships</w:t>
            </w:r>
          </w:p>
        </w:tc>
      </w:tr>
    </w:tbl>
    <w:p w14:paraId="71139827" w14:textId="77777777" w:rsidR="00205025" w:rsidRDefault="00205025">
      <w:pPr>
        <w:spacing w:after="0"/>
      </w:pPr>
    </w:p>
    <w:p w14:paraId="17C10ECD" w14:textId="77777777" w:rsidR="00205025" w:rsidRDefault="009813D3">
      <w:pPr>
        <w:pStyle w:val="IntNote"/>
      </w:pPr>
      <w:r>
        <w:t>Editorial verification note: Confirm official DXW designation and select only awards for which certificates/issuer verification will be retained in the evidence file.</w:t>
      </w:r>
    </w:p>
    <w:p w14:paraId="6461810C" w14:textId="77777777" w:rsidR="00205025" w:rsidRDefault="009813D3">
      <w:r>
        <w:br w:type="page"/>
      </w:r>
    </w:p>
    <w:p w14:paraId="0BA09A81" w14:textId="77777777" w:rsidR="00205025" w:rsidRDefault="009813D3">
      <w:pPr>
        <w:pStyle w:val="Kicker"/>
      </w:pPr>
      <w:r>
        <w:lastRenderedPageBreak/>
        <w:t>PROFILE PAGE 16</w:t>
      </w:r>
    </w:p>
    <w:p w14:paraId="2B5404FB" w14:textId="77777777" w:rsidR="00205025" w:rsidRDefault="009813D3">
      <w:pPr>
        <w:pStyle w:val="Heading1"/>
      </w:pPr>
      <w:r>
        <w:t>Management Strength Matrix</w:t>
      </w:r>
    </w:p>
    <w:p w14:paraId="514FDAEA" w14:textId="77777777" w:rsidR="00205025" w:rsidRDefault="009813D3">
      <w:pPr>
        <w:pStyle w:val="Lead"/>
      </w:pPr>
      <w:r>
        <w:t>Complementary leadership strengths—shown only where evidence supports them.</w:t>
      </w:r>
    </w:p>
    <w:tbl>
      <w:tblPr>
        <w:tblStyle w:val="TableGrid"/>
        <w:tblW w:w="0" w:type="auto"/>
        <w:jc w:val="center"/>
        <w:tblLook w:val="04A0" w:firstRow="1" w:lastRow="0" w:firstColumn="1" w:lastColumn="0" w:noHBand="0" w:noVBand="1"/>
      </w:tblPr>
      <w:tblGrid>
        <w:gridCol w:w="1692"/>
        <w:gridCol w:w="1693"/>
        <w:gridCol w:w="1692"/>
        <w:gridCol w:w="1693"/>
        <w:gridCol w:w="1693"/>
        <w:gridCol w:w="1693"/>
      </w:tblGrid>
      <w:tr w:rsidR="00205025" w14:paraId="2B1CC32C" w14:textId="77777777">
        <w:trPr>
          <w:cantSplit/>
          <w:tblHeader/>
          <w:jc w:val="center"/>
        </w:trPr>
        <w:tc>
          <w:tcPr>
            <w:tcW w:w="1694" w:type="dxa"/>
            <w:shd w:val="clear" w:color="auto" w:fill="0B1F33"/>
            <w:tcMar>
              <w:top w:w="80" w:type="dxa"/>
              <w:left w:w="90" w:type="dxa"/>
              <w:bottom w:w="80" w:type="dxa"/>
              <w:right w:w="90" w:type="dxa"/>
            </w:tcMar>
            <w:vAlign w:val="center"/>
          </w:tcPr>
          <w:p w14:paraId="7F8E12A7" w14:textId="77777777" w:rsidR="00205025" w:rsidRDefault="009813D3">
            <w:r>
              <w:rPr>
                <w:b/>
                <w:color w:val="FFFFFF"/>
                <w:sz w:val="14"/>
              </w:rPr>
              <w:t>Capability</w:t>
            </w:r>
          </w:p>
        </w:tc>
        <w:tc>
          <w:tcPr>
            <w:tcW w:w="1694" w:type="dxa"/>
            <w:shd w:val="clear" w:color="auto" w:fill="0B1F33"/>
            <w:tcMar>
              <w:top w:w="80" w:type="dxa"/>
              <w:left w:w="90" w:type="dxa"/>
              <w:bottom w:w="80" w:type="dxa"/>
              <w:right w:w="90" w:type="dxa"/>
            </w:tcMar>
            <w:vAlign w:val="center"/>
          </w:tcPr>
          <w:p w14:paraId="086E9419" w14:textId="77777777" w:rsidR="00205025" w:rsidRDefault="009813D3">
            <w:r>
              <w:rPr>
                <w:b/>
                <w:color w:val="FFFFFF"/>
                <w:sz w:val="14"/>
              </w:rPr>
              <w:t>Devendra Bajgai</w:t>
            </w:r>
          </w:p>
        </w:tc>
        <w:tc>
          <w:tcPr>
            <w:tcW w:w="1694" w:type="dxa"/>
            <w:shd w:val="clear" w:color="auto" w:fill="0B1F33"/>
            <w:tcMar>
              <w:top w:w="80" w:type="dxa"/>
              <w:left w:w="90" w:type="dxa"/>
              <w:bottom w:w="80" w:type="dxa"/>
              <w:right w:w="90" w:type="dxa"/>
            </w:tcMar>
            <w:vAlign w:val="center"/>
          </w:tcPr>
          <w:p w14:paraId="15342746" w14:textId="77777777" w:rsidR="00205025" w:rsidRDefault="009813D3">
            <w:r>
              <w:rPr>
                <w:b/>
                <w:color w:val="FFFFFF"/>
                <w:sz w:val="14"/>
              </w:rPr>
              <w:t>Shen Pu</w:t>
            </w:r>
          </w:p>
        </w:tc>
        <w:tc>
          <w:tcPr>
            <w:tcW w:w="1694" w:type="dxa"/>
            <w:shd w:val="clear" w:color="auto" w:fill="0B1F33"/>
            <w:tcMar>
              <w:top w:w="80" w:type="dxa"/>
              <w:left w:w="90" w:type="dxa"/>
              <w:bottom w:w="80" w:type="dxa"/>
              <w:right w:w="90" w:type="dxa"/>
            </w:tcMar>
            <w:vAlign w:val="center"/>
          </w:tcPr>
          <w:p w14:paraId="0CD37802" w14:textId="77777777" w:rsidR="00205025" w:rsidRDefault="009813D3">
            <w:r>
              <w:rPr>
                <w:b/>
                <w:color w:val="FFFFFF"/>
                <w:sz w:val="14"/>
              </w:rPr>
              <w:t>Deng Junhong</w:t>
            </w:r>
          </w:p>
        </w:tc>
        <w:tc>
          <w:tcPr>
            <w:tcW w:w="1694" w:type="dxa"/>
            <w:shd w:val="clear" w:color="auto" w:fill="0B1F33"/>
            <w:tcMar>
              <w:top w:w="80" w:type="dxa"/>
              <w:left w:w="90" w:type="dxa"/>
              <w:bottom w:w="80" w:type="dxa"/>
              <w:right w:w="90" w:type="dxa"/>
            </w:tcMar>
            <w:vAlign w:val="center"/>
          </w:tcPr>
          <w:p w14:paraId="27AF9475" w14:textId="77777777" w:rsidR="00205025" w:rsidRDefault="009813D3">
            <w:r>
              <w:rPr>
                <w:b/>
                <w:color w:val="FFFFFF"/>
                <w:sz w:val="14"/>
              </w:rPr>
              <w:t>Tan Seok Hiang</w:t>
            </w:r>
          </w:p>
        </w:tc>
        <w:tc>
          <w:tcPr>
            <w:tcW w:w="1694" w:type="dxa"/>
            <w:shd w:val="clear" w:color="auto" w:fill="0B1F33"/>
            <w:tcMar>
              <w:top w:w="80" w:type="dxa"/>
              <w:left w:w="90" w:type="dxa"/>
              <w:bottom w:w="80" w:type="dxa"/>
              <w:right w:w="90" w:type="dxa"/>
            </w:tcMar>
            <w:vAlign w:val="center"/>
          </w:tcPr>
          <w:p w14:paraId="15DF1B08" w14:textId="77777777" w:rsidR="00205025" w:rsidRDefault="009813D3">
            <w:r>
              <w:rPr>
                <w:b/>
                <w:color w:val="FFFFFF"/>
                <w:sz w:val="14"/>
              </w:rPr>
              <w:t>DXW combined view</w:t>
            </w:r>
          </w:p>
        </w:tc>
      </w:tr>
      <w:tr w:rsidR="00205025" w14:paraId="1588964C" w14:textId="77777777">
        <w:trPr>
          <w:cantSplit/>
          <w:jc w:val="center"/>
        </w:trPr>
        <w:tc>
          <w:tcPr>
            <w:tcW w:w="1694" w:type="dxa"/>
            <w:tcMar>
              <w:top w:w="70" w:type="dxa"/>
              <w:left w:w="85" w:type="dxa"/>
              <w:bottom w:w="70" w:type="dxa"/>
              <w:right w:w="85" w:type="dxa"/>
            </w:tcMar>
          </w:tcPr>
          <w:p w14:paraId="09782A7B" w14:textId="77777777" w:rsidR="00205025" w:rsidRDefault="009813D3">
            <w:r>
              <w:rPr>
                <w:sz w:val="14"/>
              </w:rPr>
              <w:t>Business / corporate leadership</w:t>
            </w:r>
          </w:p>
        </w:tc>
        <w:tc>
          <w:tcPr>
            <w:tcW w:w="1694" w:type="dxa"/>
            <w:tcMar>
              <w:top w:w="70" w:type="dxa"/>
              <w:left w:w="85" w:type="dxa"/>
              <w:bottom w:w="70" w:type="dxa"/>
              <w:right w:w="85" w:type="dxa"/>
            </w:tcMar>
          </w:tcPr>
          <w:p w14:paraId="62026CB3" w14:textId="77777777" w:rsidR="00205025" w:rsidRDefault="009813D3">
            <w:r>
              <w:rPr>
                <w:sz w:val="14"/>
              </w:rPr>
              <w:t>Strong</w:t>
            </w:r>
          </w:p>
        </w:tc>
        <w:tc>
          <w:tcPr>
            <w:tcW w:w="1694" w:type="dxa"/>
            <w:tcMar>
              <w:top w:w="70" w:type="dxa"/>
              <w:left w:w="85" w:type="dxa"/>
              <w:bottom w:w="70" w:type="dxa"/>
              <w:right w:w="85" w:type="dxa"/>
            </w:tcMar>
          </w:tcPr>
          <w:p w14:paraId="1210FBD4" w14:textId="77777777" w:rsidR="00205025" w:rsidRDefault="009813D3">
            <w:r>
              <w:rPr>
                <w:sz w:val="14"/>
              </w:rPr>
              <w:t>Supported</w:t>
            </w:r>
          </w:p>
        </w:tc>
        <w:tc>
          <w:tcPr>
            <w:tcW w:w="1694" w:type="dxa"/>
            <w:tcMar>
              <w:top w:w="70" w:type="dxa"/>
              <w:left w:w="85" w:type="dxa"/>
              <w:bottom w:w="70" w:type="dxa"/>
              <w:right w:w="85" w:type="dxa"/>
            </w:tcMar>
          </w:tcPr>
          <w:p w14:paraId="30999D9A" w14:textId="77777777" w:rsidR="00205025" w:rsidRDefault="009813D3">
            <w:r>
              <w:rPr>
                <w:sz w:val="14"/>
              </w:rPr>
              <w:t>Supported</w:t>
            </w:r>
          </w:p>
        </w:tc>
        <w:tc>
          <w:tcPr>
            <w:tcW w:w="1694" w:type="dxa"/>
            <w:tcMar>
              <w:top w:w="70" w:type="dxa"/>
              <w:left w:w="85" w:type="dxa"/>
              <w:bottom w:w="70" w:type="dxa"/>
              <w:right w:w="85" w:type="dxa"/>
            </w:tcMar>
          </w:tcPr>
          <w:p w14:paraId="103FEF85" w14:textId="77777777" w:rsidR="00205025" w:rsidRDefault="009813D3">
            <w:r>
              <w:rPr>
                <w:sz w:val="14"/>
              </w:rPr>
              <w:t>Strong</w:t>
            </w:r>
          </w:p>
        </w:tc>
        <w:tc>
          <w:tcPr>
            <w:tcW w:w="1694" w:type="dxa"/>
            <w:tcMar>
              <w:top w:w="70" w:type="dxa"/>
              <w:left w:w="85" w:type="dxa"/>
              <w:bottom w:w="70" w:type="dxa"/>
              <w:right w:w="85" w:type="dxa"/>
            </w:tcMar>
          </w:tcPr>
          <w:p w14:paraId="7FD47B3B" w14:textId="77777777" w:rsidR="00205025" w:rsidRDefault="009813D3">
            <w:r>
              <w:rPr>
                <w:sz w:val="14"/>
              </w:rPr>
              <w:t>Strong</w:t>
            </w:r>
          </w:p>
        </w:tc>
      </w:tr>
      <w:tr w:rsidR="00205025" w14:paraId="73FE9293" w14:textId="77777777">
        <w:trPr>
          <w:cantSplit/>
          <w:jc w:val="center"/>
        </w:trPr>
        <w:tc>
          <w:tcPr>
            <w:tcW w:w="1694" w:type="dxa"/>
            <w:shd w:val="clear" w:color="auto" w:fill="F7F9FA"/>
            <w:tcMar>
              <w:top w:w="70" w:type="dxa"/>
              <w:left w:w="85" w:type="dxa"/>
              <w:bottom w:w="70" w:type="dxa"/>
              <w:right w:w="85" w:type="dxa"/>
            </w:tcMar>
          </w:tcPr>
          <w:p w14:paraId="33FAB1DC" w14:textId="77777777" w:rsidR="00205025" w:rsidRDefault="009813D3">
            <w:r>
              <w:rPr>
                <w:sz w:val="14"/>
              </w:rPr>
              <w:t>Construction operations</w:t>
            </w:r>
          </w:p>
        </w:tc>
        <w:tc>
          <w:tcPr>
            <w:tcW w:w="1694" w:type="dxa"/>
            <w:shd w:val="clear" w:color="auto" w:fill="F7F9FA"/>
            <w:tcMar>
              <w:top w:w="70" w:type="dxa"/>
              <w:left w:w="85" w:type="dxa"/>
              <w:bottom w:w="70" w:type="dxa"/>
              <w:right w:w="85" w:type="dxa"/>
            </w:tcMar>
          </w:tcPr>
          <w:p w14:paraId="33860D01" w14:textId="77777777" w:rsidR="00205025" w:rsidRDefault="009813D3">
            <w:r>
              <w:rPr>
                <w:sz w:val="14"/>
              </w:rPr>
              <w:t>Indirect / project exposure</w:t>
            </w:r>
          </w:p>
        </w:tc>
        <w:tc>
          <w:tcPr>
            <w:tcW w:w="1694" w:type="dxa"/>
            <w:shd w:val="clear" w:color="auto" w:fill="F7F9FA"/>
            <w:tcMar>
              <w:top w:w="70" w:type="dxa"/>
              <w:left w:w="85" w:type="dxa"/>
              <w:bottom w:w="70" w:type="dxa"/>
              <w:right w:w="85" w:type="dxa"/>
            </w:tcMar>
          </w:tcPr>
          <w:p w14:paraId="38ADAF2A" w14:textId="77777777" w:rsidR="00205025" w:rsidRDefault="009813D3">
            <w:r>
              <w:rPr>
                <w:sz w:val="14"/>
              </w:rPr>
              <w:t>Strong (client-supplied)</w:t>
            </w:r>
          </w:p>
        </w:tc>
        <w:tc>
          <w:tcPr>
            <w:tcW w:w="1694" w:type="dxa"/>
            <w:shd w:val="clear" w:color="auto" w:fill="F7F9FA"/>
            <w:tcMar>
              <w:top w:w="70" w:type="dxa"/>
              <w:left w:w="85" w:type="dxa"/>
              <w:bottom w:w="70" w:type="dxa"/>
              <w:right w:w="85" w:type="dxa"/>
            </w:tcMar>
          </w:tcPr>
          <w:p w14:paraId="7A25A2E4" w14:textId="77777777" w:rsidR="00205025" w:rsidRDefault="009813D3">
            <w:r>
              <w:rPr>
                <w:sz w:val="14"/>
              </w:rPr>
              <w:t>Supported through Sinoshine directorship</w:t>
            </w:r>
          </w:p>
        </w:tc>
        <w:tc>
          <w:tcPr>
            <w:tcW w:w="1694" w:type="dxa"/>
            <w:shd w:val="clear" w:color="auto" w:fill="F7F9FA"/>
            <w:tcMar>
              <w:top w:w="70" w:type="dxa"/>
              <w:left w:w="85" w:type="dxa"/>
              <w:bottom w:w="70" w:type="dxa"/>
              <w:right w:w="85" w:type="dxa"/>
            </w:tcMar>
          </w:tcPr>
          <w:p w14:paraId="10E6ED5B" w14:textId="77777777" w:rsidR="00205025" w:rsidRDefault="009813D3">
            <w:r>
              <w:rPr>
                <w:sz w:val="14"/>
              </w:rPr>
              <w:t>Not evidenced</w:t>
            </w:r>
          </w:p>
        </w:tc>
        <w:tc>
          <w:tcPr>
            <w:tcW w:w="1694" w:type="dxa"/>
            <w:shd w:val="clear" w:color="auto" w:fill="F7F9FA"/>
            <w:tcMar>
              <w:top w:w="70" w:type="dxa"/>
              <w:left w:w="85" w:type="dxa"/>
              <w:bottom w:w="70" w:type="dxa"/>
              <w:right w:w="85" w:type="dxa"/>
            </w:tcMar>
          </w:tcPr>
          <w:p w14:paraId="062C7E86" w14:textId="77777777" w:rsidR="00205025" w:rsidRDefault="009813D3">
            <w:r>
              <w:rPr>
                <w:sz w:val="14"/>
              </w:rPr>
              <w:t>Strong when technical team is added</w:t>
            </w:r>
          </w:p>
        </w:tc>
      </w:tr>
      <w:tr w:rsidR="00205025" w14:paraId="7CB34C0E" w14:textId="77777777">
        <w:trPr>
          <w:cantSplit/>
          <w:jc w:val="center"/>
        </w:trPr>
        <w:tc>
          <w:tcPr>
            <w:tcW w:w="1694" w:type="dxa"/>
            <w:tcMar>
              <w:top w:w="70" w:type="dxa"/>
              <w:left w:w="85" w:type="dxa"/>
              <w:bottom w:w="70" w:type="dxa"/>
              <w:right w:w="85" w:type="dxa"/>
            </w:tcMar>
          </w:tcPr>
          <w:p w14:paraId="0849FE94" w14:textId="77777777" w:rsidR="00205025" w:rsidRDefault="009813D3">
            <w:r>
              <w:rPr>
                <w:sz w:val="14"/>
              </w:rPr>
              <w:t>Project management</w:t>
            </w:r>
          </w:p>
        </w:tc>
        <w:tc>
          <w:tcPr>
            <w:tcW w:w="1694" w:type="dxa"/>
            <w:tcMar>
              <w:top w:w="70" w:type="dxa"/>
              <w:left w:w="85" w:type="dxa"/>
              <w:bottom w:w="70" w:type="dxa"/>
              <w:right w:w="85" w:type="dxa"/>
            </w:tcMar>
          </w:tcPr>
          <w:p w14:paraId="19B819E8" w14:textId="77777777" w:rsidR="00205025" w:rsidRDefault="009813D3">
            <w:r>
              <w:rPr>
                <w:sz w:val="14"/>
              </w:rPr>
              <w:t>Supported</w:t>
            </w:r>
          </w:p>
        </w:tc>
        <w:tc>
          <w:tcPr>
            <w:tcW w:w="1694" w:type="dxa"/>
            <w:tcMar>
              <w:top w:w="70" w:type="dxa"/>
              <w:left w:w="85" w:type="dxa"/>
              <w:bottom w:w="70" w:type="dxa"/>
              <w:right w:w="85" w:type="dxa"/>
            </w:tcMar>
          </w:tcPr>
          <w:p w14:paraId="46C69E37" w14:textId="77777777" w:rsidR="00205025" w:rsidRDefault="009813D3">
            <w:r>
              <w:rPr>
                <w:sz w:val="14"/>
              </w:rPr>
              <w:t>Strong (client-supplied)</w:t>
            </w:r>
          </w:p>
        </w:tc>
        <w:tc>
          <w:tcPr>
            <w:tcW w:w="1694" w:type="dxa"/>
            <w:tcMar>
              <w:top w:w="70" w:type="dxa"/>
              <w:left w:w="85" w:type="dxa"/>
              <w:bottom w:w="70" w:type="dxa"/>
              <w:right w:w="85" w:type="dxa"/>
            </w:tcMar>
          </w:tcPr>
          <w:p w14:paraId="4CB08204" w14:textId="77777777" w:rsidR="00205025" w:rsidRDefault="009813D3">
            <w:r>
              <w:rPr>
                <w:sz w:val="14"/>
              </w:rPr>
              <w:t>To confirm</w:t>
            </w:r>
          </w:p>
        </w:tc>
        <w:tc>
          <w:tcPr>
            <w:tcW w:w="1694" w:type="dxa"/>
            <w:tcMar>
              <w:top w:w="70" w:type="dxa"/>
              <w:left w:w="85" w:type="dxa"/>
              <w:bottom w:w="70" w:type="dxa"/>
              <w:right w:w="85" w:type="dxa"/>
            </w:tcMar>
          </w:tcPr>
          <w:p w14:paraId="2A78ABB8" w14:textId="77777777" w:rsidR="00205025" w:rsidRDefault="009813D3">
            <w:r>
              <w:rPr>
                <w:sz w:val="14"/>
              </w:rPr>
              <w:t>Operational planning experience</w:t>
            </w:r>
          </w:p>
        </w:tc>
        <w:tc>
          <w:tcPr>
            <w:tcW w:w="1694" w:type="dxa"/>
            <w:tcMar>
              <w:top w:w="70" w:type="dxa"/>
              <w:left w:w="85" w:type="dxa"/>
              <w:bottom w:w="70" w:type="dxa"/>
              <w:right w:w="85" w:type="dxa"/>
            </w:tcMar>
          </w:tcPr>
          <w:p w14:paraId="72608AA2" w14:textId="77777777" w:rsidR="00205025" w:rsidRDefault="009813D3">
            <w:r>
              <w:rPr>
                <w:sz w:val="14"/>
              </w:rPr>
              <w:t>Supported</w:t>
            </w:r>
          </w:p>
        </w:tc>
      </w:tr>
      <w:tr w:rsidR="00205025" w14:paraId="06C6F739" w14:textId="77777777">
        <w:trPr>
          <w:cantSplit/>
          <w:jc w:val="center"/>
        </w:trPr>
        <w:tc>
          <w:tcPr>
            <w:tcW w:w="1694" w:type="dxa"/>
            <w:shd w:val="clear" w:color="auto" w:fill="F7F9FA"/>
            <w:tcMar>
              <w:top w:w="70" w:type="dxa"/>
              <w:left w:w="85" w:type="dxa"/>
              <w:bottom w:w="70" w:type="dxa"/>
              <w:right w:w="85" w:type="dxa"/>
            </w:tcMar>
          </w:tcPr>
          <w:p w14:paraId="0579A1D0" w14:textId="77777777" w:rsidR="00205025" w:rsidRDefault="009813D3">
            <w:r>
              <w:rPr>
                <w:sz w:val="14"/>
              </w:rPr>
              <w:t>Workforce / recruitment</w:t>
            </w:r>
          </w:p>
        </w:tc>
        <w:tc>
          <w:tcPr>
            <w:tcW w:w="1694" w:type="dxa"/>
            <w:shd w:val="clear" w:color="auto" w:fill="F7F9FA"/>
            <w:tcMar>
              <w:top w:w="70" w:type="dxa"/>
              <w:left w:w="85" w:type="dxa"/>
              <w:bottom w:w="70" w:type="dxa"/>
              <w:right w:w="85" w:type="dxa"/>
            </w:tcMar>
          </w:tcPr>
          <w:p w14:paraId="26414B42" w14:textId="77777777" w:rsidR="00205025" w:rsidRDefault="009813D3">
            <w:r>
              <w:rPr>
                <w:sz w:val="14"/>
              </w:rPr>
              <w:t>Strong</w:t>
            </w:r>
          </w:p>
        </w:tc>
        <w:tc>
          <w:tcPr>
            <w:tcW w:w="1694" w:type="dxa"/>
            <w:shd w:val="clear" w:color="auto" w:fill="F7F9FA"/>
            <w:tcMar>
              <w:top w:w="70" w:type="dxa"/>
              <w:left w:w="85" w:type="dxa"/>
              <w:bottom w:w="70" w:type="dxa"/>
              <w:right w:w="85" w:type="dxa"/>
            </w:tcMar>
          </w:tcPr>
          <w:p w14:paraId="31F0DA46" w14:textId="77777777" w:rsidR="00205025" w:rsidRDefault="009813D3">
            <w:r>
              <w:rPr>
                <w:sz w:val="14"/>
              </w:rPr>
              <w:t>Project workforce exposure to confirm</w:t>
            </w:r>
          </w:p>
        </w:tc>
        <w:tc>
          <w:tcPr>
            <w:tcW w:w="1694" w:type="dxa"/>
            <w:shd w:val="clear" w:color="auto" w:fill="F7F9FA"/>
            <w:tcMar>
              <w:top w:w="70" w:type="dxa"/>
              <w:left w:w="85" w:type="dxa"/>
              <w:bottom w:w="70" w:type="dxa"/>
              <w:right w:w="85" w:type="dxa"/>
            </w:tcMar>
          </w:tcPr>
          <w:p w14:paraId="7FF28B37" w14:textId="77777777" w:rsidR="00205025" w:rsidRDefault="009813D3">
            <w:r>
              <w:rPr>
                <w:sz w:val="14"/>
              </w:rPr>
              <w:t>Construction-company governance</w:t>
            </w:r>
          </w:p>
        </w:tc>
        <w:tc>
          <w:tcPr>
            <w:tcW w:w="1694" w:type="dxa"/>
            <w:shd w:val="clear" w:color="auto" w:fill="F7F9FA"/>
            <w:tcMar>
              <w:top w:w="70" w:type="dxa"/>
              <w:left w:w="85" w:type="dxa"/>
              <w:bottom w:w="70" w:type="dxa"/>
              <w:right w:w="85" w:type="dxa"/>
            </w:tcMar>
          </w:tcPr>
          <w:p w14:paraId="16D3AA61" w14:textId="77777777" w:rsidR="00205025" w:rsidRDefault="009813D3">
            <w:r>
              <w:rPr>
                <w:sz w:val="14"/>
              </w:rPr>
              <w:t>Strong</w:t>
            </w:r>
          </w:p>
        </w:tc>
        <w:tc>
          <w:tcPr>
            <w:tcW w:w="1694" w:type="dxa"/>
            <w:shd w:val="clear" w:color="auto" w:fill="F7F9FA"/>
            <w:tcMar>
              <w:top w:w="70" w:type="dxa"/>
              <w:left w:w="85" w:type="dxa"/>
              <w:bottom w:w="70" w:type="dxa"/>
              <w:right w:w="85" w:type="dxa"/>
            </w:tcMar>
          </w:tcPr>
          <w:p w14:paraId="513C0635" w14:textId="77777777" w:rsidR="00205025" w:rsidRDefault="009813D3">
            <w:r>
              <w:rPr>
                <w:sz w:val="14"/>
              </w:rPr>
              <w:t>Strong</w:t>
            </w:r>
          </w:p>
        </w:tc>
      </w:tr>
      <w:tr w:rsidR="00205025" w14:paraId="5E992FAA" w14:textId="77777777">
        <w:trPr>
          <w:cantSplit/>
          <w:jc w:val="center"/>
        </w:trPr>
        <w:tc>
          <w:tcPr>
            <w:tcW w:w="1694" w:type="dxa"/>
            <w:tcMar>
              <w:top w:w="70" w:type="dxa"/>
              <w:left w:w="85" w:type="dxa"/>
              <w:bottom w:w="70" w:type="dxa"/>
              <w:right w:w="85" w:type="dxa"/>
            </w:tcMar>
          </w:tcPr>
          <w:p w14:paraId="1A0702A0" w14:textId="77777777" w:rsidR="00205025" w:rsidRDefault="009813D3">
            <w:r>
              <w:rPr>
                <w:sz w:val="14"/>
              </w:rPr>
              <w:t>International business</w:t>
            </w:r>
          </w:p>
        </w:tc>
        <w:tc>
          <w:tcPr>
            <w:tcW w:w="1694" w:type="dxa"/>
            <w:tcMar>
              <w:top w:w="70" w:type="dxa"/>
              <w:left w:w="85" w:type="dxa"/>
              <w:bottom w:w="70" w:type="dxa"/>
              <w:right w:w="85" w:type="dxa"/>
            </w:tcMar>
          </w:tcPr>
          <w:p w14:paraId="19FC8174" w14:textId="77777777" w:rsidR="00205025" w:rsidRDefault="009813D3">
            <w:r>
              <w:rPr>
                <w:sz w:val="14"/>
              </w:rPr>
              <w:t>Strong</w:t>
            </w:r>
          </w:p>
        </w:tc>
        <w:tc>
          <w:tcPr>
            <w:tcW w:w="1694" w:type="dxa"/>
            <w:tcMar>
              <w:top w:w="70" w:type="dxa"/>
              <w:left w:w="85" w:type="dxa"/>
              <w:bottom w:w="70" w:type="dxa"/>
              <w:right w:w="85" w:type="dxa"/>
            </w:tcMar>
          </w:tcPr>
          <w:p w14:paraId="06FF0401" w14:textId="77777777" w:rsidR="00205025" w:rsidRDefault="009813D3">
            <w:r>
              <w:rPr>
                <w:sz w:val="14"/>
              </w:rPr>
              <w:t>Malaysia / China context</w:t>
            </w:r>
          </w:p>
        </w:tc>
        <w:tc>
          <w:tcPr>
            <w:tcW w:w="1694" w:type="dxa"/>
            <w:tcMar>
              <w:top w:w="70" w:type="dxa"/>
              <w:left w:w="85" w:type="dxa"/>
              <w:bottom w:w="70" w:type="dxa"/>
              <w:right w:w="85" w:type="dxa"/>
            </w:tcMar>
          </w:tcPr>
          <w:p w14:paraId="00494B12" w14:textId="77777777" w:rsidR="00205025" w:rsidRDefault="009813D3">
            <w:r>
              <w:rPr>
                <w:sz w:val="14"/>
              </w:rPr>
              <w:t>Malaysia / China context</w:t>
            </w:r>
          </w:p>
        </w:tc>
        <w:tc>
          <w:tcPr>
            <w:tcW w:w="1694" w:type="dxa"/>
            <w:tcMar>
              <w:top w:w="70" w:type="dxa"/>
              <w:left w:w="85" w:type="dxa"/>
              <w:bottom w:w="70" w:type="dxa"/>
              <w:right w:w="85" w:type="dxa"/>
            </w:tcMar>
          </w:tcPr>
          <w:p w14:paraId="16D1A791" w14:textId="77777777" w:rsidR="00205025" w:rsidRDefault="009813D3">
            <w:r>
              <w:rPr>
                <w:sz w:val="14"/>
              </w:rPr>
              <w:t>Strong</w:t>
            </w:r>
          </w:p>
        </w:tc>
        <w:tc>
          <w:tcPr>
            <w:tcW w:w="1694" w:type="dxa"/>
            <w:tcMar>
              <w:top w:w="70" w:type="dxa"/>
              <w:left w:w="85" w:type="dxa"/>
              <w:bottom w:w="70" w:type="dxa"/>
              <w:right w:w="85" w:type="dxa"/>
            </w:tcMar>
          </w:tcPr>
          <w:p w14:paraId="041617BC" w14:textId="77777777" w:rsidR="00205025" w:rsidRDefault="009813D3">
            <w:r>
              <w:rPr>
                <w:sz w:val="14"/>
              </w:rPr>
              <w:t>Strong</w:t>
            </w:r>
          </w:p>
        </w:tc>
      </w:tr>
      <w:tr w:rsidR="00205025" w14:paraId="78EAC685" w14:textId="77777777">
        <w:trPr>
          <w:cantSplit/>
          <w:jc w:val="center"/>
        </w:trPr>
        <w:tc>
          <w:tcPr>
            <w:tcW w:w="1694" w:type="dxa"/>
            <w:shd w:val="clear" w:color="auto" w:fill="F7F9FA"/>
            <w:tcMar>
              <w:top w:w="70" w:type="dxa"/>
              <w:left w:w="85" w:type="dxa"/>
              <w:bottom w:w="70" w:type="dxa"/>
              <w:right w:w="85" w:type="dxa"/>
            </w:tcMar>
          </w:tcPr>
          <w:p w14:paraId="35C66AC6" w14:textId="77777777" w:rsidR="00205025" w:rsidRDefault="009813D3">
            <w:r>
              <w:rPr>
                <w:sz w:val="14"/>
              </w:rPr>
              <w:t>Risk / security discipline</w:t>
            </w:r>
          </w:p>
        </w:tc>
        <w:tc>
          <w:tcPr>
            <w:tcW w:w="1694" w:type="dxa"/>
            <w:shd w:val="clear" w:color="auto" w:fill="F7F9FA"/>
            <w:tcMar>
              <w:top w:w="70" w:type="dxa"/>
              <w:left w:w="85" w:type="dxa"/>
              <w:bottom w:w="70" w:type="dxa"/>
              <w:right w:w="85" w:type="dxa"/>
            </w:tcMar>
          </w:tcPr>
          <w:p w14:paraId="17FB0E11" w14:textId="77777777" w:rsidR="00205025" w:rsidRDefault="009813D3">
            <w:r>
              <w:rPr>
                <w:sz w:val="14"/>
              </w:rPr>
              <w:t>Strong</w:t>
            </w:r>
          </w:p>
        </w:tc>
        <w:tc>
          <w:tcPr>
            <w:tcW w:w="1694" w:type="dxa"/>
            <w:shd w:val="clear" w:color="auto" w:fill="F7F9FA"/>
            <w:tcMar>
              <w:top w:w="70" w:type="dxa"/>
              <w:left w:w="85" w:type="dxa"/>
              <w:bottom w:w="70" w:type="dxa"/>
              <w:right w:w="85" w:type="dxa"/>
            </w:tcMar>
          </w:tcPr>
          <w:p w14:paraId="15575761" w14:textId="77777777" w:rsidR="00205025" w:rsidRDefault="009813D3">
            <w:r>
              <w:rPr>
                <w:sz w:val="14"/>
              </w:rPr>
              <w:t>Not evidenced</w:t>
            </w:r>
          </w:p>
        </w:tc>
        <w:tc>
          <w:tcPr>
            <w:tcW w:w="1694" w:type="dxa"/>
            <w:shd w:val="clear" w:color="auto" w:fill="F7F9FA"/>
            <w:tcMar>
              <w:top w:w="70" w:type="dxa"/>
              <w:left w:w="85" w:type="dxa"/>
              <w:bottom w:w="70" w:type="dxa"/>
              <w:right w:w="85" w:type="dxa"/>
            </w:tcMar>
          </w:tcPr>
          <w:p w14:paraId="52BFD65D" w14:textId="77777777" w:rsidR="00205025" w:rsidRDefault="009813D3">
            <w:r>
              <w:rPr>
                <w:sz w:val="14"/>
              </w:rPr>
              <w:t>Not evidenced</w:t>
            </w:r>
          </w:p>
        </w:tc>
        <w:tc>
          <w:tcPr>
            <w:tcW w:w="1694" w:type="dxa"/>
            <w:shd w:val="clear" w:color="auto" w:fill="F7F9FA"/>
            <w:tcMar>
              <w:top w:w="70" w:type="dxa"/>
              <w:left w:w="85" w:type="dxa"/>
              <w:bottom w:w="70" w:type="dxa"/>
              <w:right w:w="85" w:type="dxa"/>
            </w:tcMar>
          </w:tcPr>
          <w:p w14:paraId="248F9B7B" w14:textId="77777777" w:rsidR="00205025" w:rsidRDefault="009813D3">
            <w:r>
              <w:rPr>
                <w:sz w:val="14"/>
              </w:rPr>
              <w:t>Not evidenced</w:t>
            </w:r>
          </w:p>
        </w:tc>
        <w:tc>
          <w:tcPr>
            <w:tcW w:w="1694" w:type="dxa"/>
            <w:shd w:val="clear" w:color="auto" w:fill="F7F9FA"/>
            <w:tcMar>
              <w:top w:w="70" w:type="dxa"/>
              <w:left w:w="85" w:type="dxa"/>
              <w:bottom w:w="70" w:type="dxa"/>
              <w:right w:w="85" w:type="dxa"/>
            </w:tcMar>
          </w:tcPr>
          <w:p w14:paraId="344C9487" w14:textId="77777777" w:rsidR="00205025" w:rsidRDefault="009813D3">
            <w:r>
              <w:rPr>
                <w:sz w:val="14"/>
              </w:rPr>
              <w:t>Distinctive founder strength</w:t>
            </w:r>
          </w:p>
        </w:tc>
      </w:tr>
      <w:tr w:rsidR="00205025" w14:paraId="53877AB1" w14:textId="77777777">
        <w:trPr>
          <w:cantSplit/>
          <w:jc w:val="center"/>
        </w:trPr>
        <w:tc>
          <w:tcPr>
            <w:tcW w:w="1694" w:type="dxa"/>
            <w:tcMar>
              <w:top w:w="70" w:type="dxa"/>
              <w:left w:w="85" w:type="dxa"/>
              <w:bottom w:w="70" w:type="dxa"/>
              <w:right w:w="85" w:type="dxa"/>
            </w:tcMar>
          </w:tcPr>
          <w:p w14:paraId="61CEE775" w14:textId="77777777" w:rsidR="00205025" w:rsidRDefault="009813D3">
            <w:r>
              <w:rPr>
                <w:sz w:val="14"/>
              </w:rPr>
              <w:t>Procurement / materials</w:t>
            </w:r>
          </w:p>
        </w:tc>
        <w:tc>
          <w:tcPr>
            <w:tcW w:w="1694" w:type="dxa"/>
            <w:tcMar>
              <w:top w:w="70" w:type="dxa"/>
              <w:left w:w="85" w:type="dxa"/>
              <w:bottom w:w="70" w:type="dxa"/>
              <w:right w:w="85" w:type="dxa"/>
            </w:tcMar>
          </w:tcPr>
          <w:p w14:paraId="5992592E" w14:textId="77777777" w:rsidR="00205025" w:rsidRDefault="009813D3">
            <w:r>
              <w:rPr>
                <w:sz w:val="14"/>
              </w:rPr>
              <w:t>General management</w:t>
            </w:r>
          </w:p>
        </w:tc>
        <w:tc>
          <w:tcPr>
            <w:tcW w:w="1694" w:type="dxa"/>
            <w:tcMar>
              <w:top w:w="70" w:type="dxa"/>
              <w:left w:w="85" w:type="dxa"/>
              <w:bottom w:w="70" w:type="dxa"/>
              <w:right w:w="85" w:type="dxa"/>
            </w:tcMar>
          </w:tcPr>
          <w:p w14:paraId="5E742635" w14:textId="77777777" w:rsidR="00205025" w:rsidRDefault="009813D3">
            <w:r>
              <w:rPr>
                <w:sz w:val="14"/>
              </w:rPr>
              <w:t>Building materials experience</w:t>
            </w:r>
          </w:p>
        </w:tc>
        <w:tc>
          <w:tcPr>
            <w:tcW w:w="1694" w:type="dxa"/>
            <w:tcMar>
              <w:top w:w="70" w:type="dxa"/>
              <w:left w:w="85" w:type="dxa"/>
              <w:bottom w:w="70" w:type="dxa"/>
              <w:right w:w="85" w:type="dxa"/>
            </w:tcMar>
          </w:tcPr>
          <w:p w14:paraId="28EA99B2" w14:textId="77777777" w:rsidR="00205025" w:rsidRDefault="009813D3">
            <w:r>
              <w:rPr>
                <w:sz w:val="14"/>
              </w:rPr>
              <w:t>To confirm</w:t>
            </w:r>
          </w:p>
        </w:tc>
        <w:tc>
          <w:tcPr>
            <w:tcW w:w="1694" w:type="dxa"/>
            <w:tcMar>
              <w:top w:w="70" w:type="dxa"/>
              <w:left w:w="85" w:type="dxa"/>
              <w:bottom w:w="70" w:type="dxa"/>
              <w:right w:w="85" w:type="dxa"/>
            </w:tcMar>
          </w:tcPr>
          <w:p w14:paraId="4B16FE5B" w14:textId="77777777" w:rsidR="00205025" w:rsidRDefault="009813D3">
            <w:r>
              <w:rPr>
                <w:sz w:val="14"/>
              </w:rPr>
              <w:t>Supplier / HR partnerships</w:t>
            </w:r>
          </w:p>
        </w:tc>
        <w:tc>
          <w:tcPr>
            <w:tcW w:w="1694" w:type="dxa"/>
            <w:tcMar>
              <w:top w:w="70" w:type="dxa"/>
              <w:left w:w="85" w:type="dxa"/>
              <w:bottom w:w="70" w:type="dxa"/>
              <w:right w:w="85" w:type="dxa"/>
            </w:tcMar>
          </w:tcPr>
          <w:p w14:paraId="4C28C7D8" w14:textId="77777777" w:rsidR="00205025" w:rsidRDefault="009813D3">
            <w:r>
              <w:rPr>
                <w:sz w:val="14"/>
              </w:rPr>
              <w:t>Supported</w:t>
            </w:r>
          </w:p>
        </w:tc>
      </w:tr>
      <w:tr w:rsidR="00205025" w14:paraId="1F54F602" w14:textId="77777777">
        <w:trPr>
          <w:cantSplit/>
          <w:jc w:val="center"/>
        </w:trPr>
        <w:tc>
          <w:tcPr>
            <w:tcW w:w="1694" w:type="dxa"/>
            <w:shd w:val="clear" w:color="auto" w:fill="F7F9FA"/>
            <w:tcMar>
              <w:top w:w="70" w:type="dxa"/>
              <w:left w:w="85" w:type="dxa"/>
              <w:bottom w:w="70" w:type="dxa"/>
              <w:right w:w="85" w:type="dxa"/>
            </w:tcMar>
          </w:tcPr>
          <w:p w14:paraId="0F7AAE3F" w14:textId="77777777" w:rsidR="00205025" w:rsidRDefault="009813D3">
            <w:r>
              <w:rPr>
                <w:sz w:val="14"/>
              </w:rPr>
              <w:t>Finance / investment</w:t>
            </w:r>
          </w:p>
        </w:tc>
        <w:tc>
          <w:tcPr>
            <w:tcW w:w="1694" w:type="dxa"/>
            <w:shd w:val="clear" w:color="auto" w:fill="F7F9FA"/>
            <w:tcMar>
              <w:top w:w="70" w:type="dxa"/>
              <w:left w:w="85" w:type="dxa"/>
              <w:bottom w:w="70" w:type="dxa"/>
              <w:right w:w="85" w:type="dxa"/>
            </w:tcMar>
          </w:tcPr>
          <w:p w14:paraId="707B6779" w14:textId="77777777" w:rsidR="00205025" w:rsidRDefault="009813D3">
            <w:r>
              <w:rPr>
                <w:sz w:val="14"/>
              </w:rPr>
              <w:t>Owner / investment leadership</w:t>
            </w:r>
          </w:p>
        </w:tc>
        <w:tc>
          <w:tcPr>
            <w:tcW w:w="1694" w:type="dxa"/>
            <w:shd w:val="clear" w:color="auto" w:fill="F7F9FA"/>
            <w:tcMar>
              <w:top w:w="70" w:type="dxa"/>
              <w:left w:w="85" w:type="dxa"/>
              <w:bottom w:w="70" w:type="dxa"/>
              <w:right w:w="85" w:type="dxa"/>
            </w:tcMar>
          </w:tcPr>
          <w:p w14:paraId="493D7CD3" w14:textId="77777777" w:rsidR="00205025" w:rsidRDefault="009813D3">
            <w:r>
              <w:rPr>
                <w:sz w:val="14"/>
              </w:rPr>
              <w:t>To confirm</w:t>
            </w:r>
          </w:p>
        </w:tc>
        <w:tc>
          <w:tcPr>
            <w:tcW w:w="1694" w:type="dxa"/>
            <w:shd w:val="clear" w:color="auto" w:fill="F7F9FA"/>
            <w:tcMar>
              <w:top w:w="70" w:type="dxa"/>
              <w:left w:w="85" w:type="dxa"/>
              <w:bottom w:w="70" w:type="dxa"/>
              <w:right w:w="85" w:type="dxa"/>
            </w:tcMar>
          </w:tcPr>
          <w:p w14:paraId="56EA8BD5" w14:textId="77777777" w:rsidR="00205025" w:rsidRDefault="009813D3">
            <w:r>
              <w:rPr>
                <w:sz w:val="14"/>
              </w:rPr>
              <w:t>To confirm</w:t>
            </w:r>
          </w:p>
        </w:tc>
        <w:tc>
          <w:tcPr>
            <w:tcW w:w="1694" w:type="dxa"/>
            <w:shd w:val="clear" w:color="auto" w:fill="F7F9FA"/>
            <w:tcMar>
              <w:top w:w="70" w:type="dxa"/>
              <w:left w:w="85" w:type="dxa"/>
              <w:bottom w:w="70" w:type="dxa"/>
              <w:right w:w="85" w:type="dxa"/>
            </w:tcMar>
          </w:tcPr>
          <w:p w14:paraId="7F035AC5" w14:textId="77777777" w:rsidR="00205025" w:rsidRDefault="009813D3">
            <w:r>
              <w:rPr>
                <w:sz w:val="14"/>
              </w:rPr>
              <w:t>Business management</w:t>
            </w:r>
          </w:p>
        </w:tc>
        <w:tc>
          <w:tcPr>
            <w:tcW w:w="1694" w:type="dxa"/>
            <w:shd w:val="clear" w:color="auto" w:fill="F7F9FA"/>
            <w:tcMar>
              <w:top w:w="70" w:type="dxa"/>
              <w:left w:w="85" w:type="dxa"/>
              <w:bottom w:w="70" w:type="dxa"/>
              <w:right w:w="85" w:type="dxa"/>
            </w:tcMar>
          </w:tcPr>
          <w:p w14:paraId="3EBE2317" w14:textId="77777777" w:rsidR="00205025" w:rsidRDefault="009813D3">
            <w:r>
              <w:rPr>
                <w:sz w:val="14"/>
              </w:rPr>
              <w:t>Requires formal CFO/finance structure</w:t>
            </w:r>
          </w:p>
        </w:tc>
      </w:tr>
      <w:tr w:rsidR="00205025" w14:paraId="281EFC0B" w14:textId="77777777">
        <w:trPr>
          <w:cantSplit/>
          <w:jc w:val="center"/>
        </w:trPr>
        <w:tc>
          <w:tcPr>
            <w:tcW w:w="1694" w:type="dxa"/>
            <w:tcMar>
              <w:top w:w="70" w:type="dxa"/>
              <w:left w:w="85" w:type="dxa"/>
              <w:bottom w:w="70" w:type="dxa"/>
              <w:right w:w="85" w:type="dxa"/>
            </w:tcMar>
          </w:tcPr>
          <w:p w14:paraId="196E7D9A" w14:textId="77777777" w:rsidR="00205025" w:rsidRDefault="009813D3">
            <w:r>
              <w:rPr>
                <w:sz w:val="14"/>
              </w:rPr>
              <w:t>Engineering credentials</w:t>
            </w:r>
          </w:p>
        </w:tc>
        <w:tc>
          <w:tcPr>
            <w:tcW w:w="1694" w:type="dxa"/>
            <w:tcMar>
              <w:top w:w="70" w:type="dxa"/>
              <w:left w:w="85" w:type="dxa"/>
              <w:bottom w:w="70" w:type="dxa"/>
              <w:right w:w="85" w:type="dxa"/>
            </w:tcMar>
          </w:tcPr>
          <w:p w14:paraId="3ED52C60" w14:textId="77777777" w:rsidR="00205025" w:rsidRDefault="009813D3">
            <w:r>
              <w:rPr>
                <w:sz w:val="14"/>
              </w:rPr>
              <w:t>Not claimed</w:t>
            </w:r>
          </w:p>
        </w:tc>
        <w:tc>
          <w:tcPr>
            <w:tcW w:w="1694" w:type="dxa"/>
            <w:tcMar>
              <w:top w:w="70" w:type="dxa"/>
              <w:left w:w="85" w:type="dxa"/>
              <w:bottom w:w="70" w:type="dxa"/>
              <w:right w:w="85" w:type="dxa"/>
            </w:tcMar>
          </w:tcPr>
          <w:p w14:paraId="131437E5" w14:textId="77777777" w:rsidR="00205025" w:rsidRDefault="009813D3">
            <w:r>
              <w:rPr>
                <w:sz w:val="14"/>
              </w:rPr>
              <w:t>Not evidenced in supplied CV</w:t>
            </w:r>
          </w:p>
        </w:tc>
        <w:tc>
          <w:tcPr>
            <w:tcW w:w="1694" w:type="dxa"/>
            <w:tcMar>
              <w:top w:w="70" w:type="dxa"/>
              <w:left w:w="85" w:type="dxa"/>
              <w:bottom w:w="70" w:type="dxa"/>
              <w:right w:w="85" w:type="dxa"/>
            </w:tcMar>
          </w:tcPr>
          <w:p w14:paraId="09B0F794" w14:textId="77777777" w:rsidR="00205025" w:rsidRDefault="009813D3">
            <w:r>
              <w:rPr>
                <w:sz w:val="14"/>
              </w:rPr>
              <w:t>Requires CV / qualifications</w:t>
            </w:r>
          </w:p>
        </w:tc>
        <w:tc>
          <w:tcPr>
            <w:tcW w:w="1694" w:type="dxa"/>
            <w:tcMar>
              <w:top w:w="70" w:type="dxa"/>
              <w:left w:w="85" w:type="dxa"/>
              <w:bottom w:w="70" w:type="dxa"/>
              <w:right w:w="85" w:type="dxa"/>
            </w:tcMar>
          </w:tcPr>
          <w:p w14:paraId="6516A2C2" w14:textId="77777777" w:rsidR="00205025" w:rsidRDefault="009813D3">
            <w:r>
              <w:rPr>
                <w:sz w:val="14"/>
              </w:rPr>
              <w:t>Not claimed</w:t>
            </w:r>
          </w:p>
        </w:tc>
        <w:tc>
          <w:tcPr>
            <w:tcW w:w="1694" w:type="dxa"/>
            <w:tcMar>
              <w:top w:w="70" w:type="dxa"/>
              <w:left w:w="85" w:type="dxa"/>
              <w:bottom w:w="70" w:type="dxa"/>
              <w:right w:w="85" w:type="dxa"/>
            </w:tcMar>
          </w:tcPr>
          <w:p w14:paraId="306EDCF2" w14:textId="77777777" w:rsidR="00205025" w:rsidRDefault="009813D3">
            <w:r>
              <w:rPr>
                <w:sz w:val="14"/>
              </w:rPr>
              <w:t>Technical appointments required</w:t>
            </w:r>
          </w:p>
        </w:tc>
      </w:tr>
    </w:tbl>
    <w:p w14:paraId="47B7FA74" w14:textId="77777777" w:rsidR="00205025" w:rsidRDefault="00205025">
      <w:pPr>
        <w:spacing w:after="0"/>
      </w:pPr>
    </w:p>
    <w:p w14:paraId="7810006A" w14:textId="77777777" w:rsidR="00205025" w:rsidRDefault="009813D3">
      <w:pPr>
        <w:pStyle w:val="IntNote"/>
      </w:pPr>
      <w:r>
        <w:t>Matrix intentionally distinguishes evidence-supported strengths from areas requiring confirmation; it is not a competency certification.</w:t>
      </w:r>
    </w:p>
    <w:p w14:paraId="18ECDF44" w14:textId="77777777" w:rsidR="00205025" w:rsidRDefault="009813D3">
      <w:r>
        <w:br w:type="page"/>
      </w:r>
    </w:p>
    <w:p w14:paraId="523DF7D0" w14:textId="77777777" w:rsidR="00205025" w:rsidRDefault="009813D3">
      <w:pPr>
        <w:pStyle w:val="Kicker"/>
      </w:pPr>
      <w:r>
        <w:lastRenderedPageBreak/>
        <w:t>PROFILE PAGE 17</w:t>
      </w:r>
    </w:p>
    <w:p w14:paraId="2E58C4AD" w14:textId="77777777" w:rsidR="00205025" w:rsidRDefault="009813D3">
      <w:pPr>
        <w:pStyle w:val="Heading1"/>
      </w:pPr>
      <w:r>
        <w:t>Leadership Track Record &amp; Founder Businesses</w:t>
      </w:r>
    </w:p>
    <w:p w14:paraId="1E7DD9B8" w14:textId="77777777" w:rsidR="00205025" w:rsidRDefault="009813D3">
      <w:pPr>
        <w:pStyle w:val="Lead"/>
      </w:pPr>
      <w:r>
        <w:t>Use prior businesses as evidence of experience—not as DXW subsidiaries.</w:t>
      </w:r>
    </w:p>
    <w:p w14:paraId="5D163C83" w14:textId="77777777" w:rsidR="00205025" w:rsidRDefault="009813D3">
      <w:r>
        <w:t>The experience surrounding DXW includes businesses in security and risk management, international recruitment, human resources and Malaysian construction. These companies are legally separate unless corporate records demonstrate otherwise.</w:t>
      </w:r>
    </w:p>
    <w:p w14:paraId="391C512C" w14:textId="77777777" w:rsidR="00205025" w:rsidRDefault="009813D3">
      <w:r>
        <w:t>Of particular interest, public-market filings for Manforce Group Berhad verify that a Malaysian company named DXW Construction and Maintenance Sdn Bhd entered a joint operation connected to a Pahang construction project and that Sinoshine Construction Sdn Bhd was later recognised as DXW’s permitted assign within that arrangement. The same filing describes the activity as supporting a construction project through sourcing and management of foreign workers.</w:t>
      </w:r>
    </w:p>
    <w:p w14:paraId="0E62C7D3" w14:textId="77777777" w:rsidR="00205025" w:rsidRDefault="009813D3">
      <w:r>
        <w:t>This is potentially strong founder-ecosystem evidence. However, before the Dubai company uses it in public marketing, the ownership/shareholder link between the Malaysian entities and the four UAE founders must be documented through SSM/company records and the UAE MOA.</w:t>
      </w:r>
    </w:p>
    <w:tbl>
      <w:tblPr>
        <w:tblW w:w="0" w:type="auto"/>
        <w:jc w:val="center"/>
        <w:tblLook w:val="04A0" w:firstRow="1" w:lastRow="0" w:firstColumn="1" w:lastColumn="0" w:noHBand="0" w:noVBand="1"/>
      </w:tblPr>
      <w:tblGrid>
        <w:gridCol w:w="10166"/>
      </w:tblGrid>
      <w:tr w:rsidR="00205025" w14:paraId="3FF34B1C" w14:textId="77777777">
        <w:trPr>
          <w:jc w:val="center"/>
        </w:trPr>
        <w:tc>
          <w:tcPr>
            <w:tcW w:w="10166" w:type="dxa"/>
            <w:shd w:val="clear" w:color="auto" w:fill="F5F0E6"/>
            <w:tcMar>
              <w:top w:w="140" w:type="dxa"/>
              <w:left w:w="160" w:type="dxa"/>
              <w:bottom w:w="140" w:type="dxa"/>
              <w:right w:w="160" w:type="dxa"/>
            </w:tcMar>
          </w:tcPr>
          <w:p w14:paraId="7E989E06" w14:textId="77777777" w:rsidR="00205025" w:rsidRDefault="009813D3">
            <w:r>
              <w:rPr>
                <w:b/>
                <w:color w:val="0B1F33"/>
                <w:sz w:val="21"/>
              </w:rPr>
              <w:t>Publication rule</w:t>
            </w:r>
            <w:r>
              <w:rPr>
                <w:b/>
                <w:color w:val="0B1F33"/>
                <w:sz w:val="21"/>
              </w:rPr>
              <w:br/>
            </w:r>
            <w:r>
              <w:rPr>
                <w:sz w:val="19"/>
              </w:rPr>
              <w:t>“Founder business experience” may be used when ownership/management is evidenced; it must never be labelled “DXW project history” unless the UAE entity was actually the contracting party.</w:t>
            </w:r>
          </w:p>
        </w:tc>
      </w:tr>
    </w:tbl>
    <w:p w14:paraId="73953F9E" w14:textId="77777777" w:rsidR="00205025" w:rsidRDefault="00205025">
      <w:pPr>
        <w:spacing w:after="0"/>
      </w:pPr>
    </w:p>
    <w:p w14:paraId="3FB6976B" w14:textId="77777777" w:rsidR="00205025" w:rsidRDefault="009813D3">
      <w:r>
        <w:br w:type="page"/>
      </w:r>
    </w:p>
    <w:p w14:paraId="5ADBC9FF" w14:textId="77777777" w:rsidR="00205025" w:rsidRDefault="009813D3">
      <w:pPr>
        <w:pStyle w:val="Kicker"/>
      </w:pPr>
      <w:r>
        <w:lastRenderedPageBreak/>
        <w:t>PROFILE PAGE 18</w:t>
      </w:r>
    </w:p>
    <w:p w14:paraId="3CE12B95" w14:textId="77777777" w:rsidR="00205025" w:rsidRDefault="009813D3">
      <w:pPr>
        <w:pStyle w:val="Heading1"/>
      </w:pPr>
      <w:r>
        <w:t>Two Timelines, One Accurate Story</w:t>
      </w:r>
    </w:p>
    <w:p w14:paraId="2551B4D8" w14:textId="77777777" w:rsidR="00205025" w:rsidRDefault="009813D3">
      <w:pPr>
        <w:pStyle w:val="Lead"/>
      </w:pPr>
      <w:r>
        <w:t>Corporate age and leadership experience should never be confused.</w:t>
      </w:r>
    </w:p>
    <w:p w14:paraId="4A938168" w14:textId="77777777" w:rsidR="00205025" w:rsidRDefault="009813D3">
      <w:r>
        <w:t>DXW CORPORATE TIMELINE</w:t>
      </w:r>
      <w:r>
        <w:br/>
        <w:t>2026 — Dubai business name reserved for D X W CONSTRUCTION L.L.C. under “Contracting and building works.”</w:t>
      </w:r>
      <w:r>
        <w:br/>
        <w:t>[Insert final licence issue date] — Dubai Trade Licence issued.</w:t>
      </w:r>
      <w:r>
        <w:br/>
        <w:t>[Insert next verified milestone] — Technical registrations, first contract or operational mobilisation.</w:t>
      </w:r>
    </w:p>
    <w:p w14:paraId="17D862CD" w14:textId="77777777" w:rsidR="00205025" w:rsidRDefault="009813D3">
      <w:r>
        <w:t>LEADERSHIP EXPERIENCE TIMELINE</w:t>
      </w:r>
      <w:r>
        <w:br/>
        <w:t>1990s onward — Founder careers begin across commercial management and other sectors.</w:t>
      </w:r>
      <w:r>
        <w:br/>
        <w:t>2000s onward — Expansion into real estate, security, workforce and management activities.</w:t>
      </w:r>
      <w:r>
        <w:br/>
        <w:t>2010s onward — International recruitment, Malaysian construction and cross-border business platforms grow.</w:t>
      </w:r>
      <w:r>
        <w:br/>
        <w:t>2020s — Founders combine complementary experience to establish a UAE contracting platform.</w:t>
      </w:r>
    </w:p>
    <w:tbl>
      <w:tblPr>
        <w:tblW w:w="0" w:type="auto"/>
        <w:jc w:val="center"/>
        <w:tblLook w:val="04A0" w:firstRow="1" w:lastRow="0" w:firstColumn="1" w:lastColumn="0" w:noHBand="0" w:noVBand="1"/>
      </w:tblPr>
      <w:tblGrid>
        <w:gridCol w:w="10166"/>
      </w:tblGrid>
      <w:tr w:rsidR="00205025" w14:paraId="0645885B" w14:textId="77777777">
        <w:trPr>
          <w:jc w:val="center"/>
        </w:trPr>
        <w:tc>
          <w:tcPr>
            <w:tcW w:w="10166" w:type="dxa"/>
            <w:shd w:val="clear" w:color="auto" w:fill="F5F0E6"/>
            <w:tcMar>
              <w:top w:w="140" w:type="dxa"/>
              <w:left w:w="160" w:type="dxa"/>
              <w:bottom w:w="140" w:type="dxa"/>
              <w:right w:w="160" w:type="dxa"/>
            </w:tcMar>
          </w:tcPr>
          <w:p w14:paraId="63531B27" w14:textId="77777777" w:rsidR="00205025" w:rsidRDefault="009813D3">
            <w:r>
              <w:rPr>
                <w:b/>
                <w:color w:val="0B1F33"/>
                <w:sz w:val="21"/>
              </w:rPr>
              <w:t>Why two timelines matter</w:t>
            </w:r>
            <w:r>
              <w:rPr>
                <w:b/>
                <w:color w:val="0B1F33"/>
                <w:sz w:val="21"/>
              </w:rPr>
              <w:br/>
            </w:r>
            <w:r>
              <w:rPr>
                <w:sz w:val="19"/>
              </w:rPr>
              <w:t>They demonstrate depth without falsely suggesting the Dubai entity has decades of operating history.</w:t>
            </w:r>
          </w:p>
        </w:tc>
      </w:tr>
    </w:tbl>
    <w:p w14:paraId="348CAEBA" w14:textId="77777777" w:rsidR="00205025" w:rsidRDefault="00205025">
      <w:pPr>
        <w:spacing w:after="0"/>
      </w:pPr>
    </w:p>
    <w:p w14:paraId="1417DABB" w14:textId="77777777" w:rsidR="00205025" w:rsidRDefault="009813D3">
      <w:r>
        <w:br w:type="page"/>
      </w:r>
    </w:p>
    <w:p w14:paraId="722F0482" w14:textId="77777777" w:rsidR="00205025" w:rsidRDefault="009813D3">
      <w:pPr>
        <w:pStyle w:val="Kicker"/>
      </w:pPr>
      <w:r>
        <w:lastRenderedPageBreak/>
        <w:t>PROFILE PAGE 19</w:t>
      </w:r>
    </w:p>
    <w:p w14:paraId="10CCE17F" w14:textId="77777777" w:rsidR="00205025" w:rsidRDefault="009813D3">
      <w:pPr>
        <w:pStyle w:val="Heading1"/>
      </w:pPr>
      <w:r>
        <w:t>International Footprint</w:t>
      </w:r>
    </w:p>
    <w:p w14:paraId="1EF378C4" w14:textId="77777777" w:rsidR="00205025" w:rsidRDefault="009813D3">
      <w:pPr>
        <w:pStyle w:val="Lead"/>
      </w:pPr>
      <w:r>
        <w:t>Differentiate company operations from founder experience.</w:t>
      </w:r>
    </w:p>
    <w:p w14:paraId="7D6CB072" w14:textId="77777777" w:rsidR="00205025" w:rsidRDefault="009813D3">
      <w:r>
        <w:t>DXW’s direct operating footprint is Dubai, United Arab Emirates, subject to the final Trade Licence and any project-specific approvals.</w:t>
      </w:r>
    </w:p>
    <w:p w14:paraId="4DB9FCED" w14:textId="77777777" w:rsidR="00205025" w:rsidRDefault="009813D3">
      <w:r>
        <w:t>The founders’ verified or supplied professional experience connects the leadership group to Nepal, China and Malaysia, with additional international exposure through recruitment, business-development, training and client relationships. These connections should be presented as leadership experience or founder-business presence—not as DXW branches or offices unless formal corporate registrations exist.</w:t>
      </w:r>
    </w:p>
    <w:tbl>
      <w:tblPr>
        <w:tblW w:w="0" w:type="auto"/>
        <w:jc w:val="center"/>
        <w:tblLook w:val="04A0" w:firstRow="1" w:lastRow="0" w:firstColumn="1" w:lastColumn="0" w:noHBand="0" w:noVBand="1"/>
      </w:tblPr>
      <w:tblGrid>
        <w:gridCol w:w="10166"/>
      </w:tblGrid>
      <w:tr w:rsidR="00205025" w14:paraId="0205807D" w14:textId="77777777">
        <w:trPr>
          <w:jc w:val="center"/>
        </w:trPr>
        <w:tc>
          <w:tcPr>
            <w:tcW w:w="10166" w:type="dxa"/>
            <w:shd w:val="clear" w:color="auto" w:fill="F5F0E6"/>
            <w:tcMar>
              <w:top w:w="140" w:type="dxa"/>
              <w:left w:w="160" w:type="dxa"/>
              <w:bottom w:w="140" w:type="dxa"/>
              <w:right w:w="160" w:type="dxa"/>
            </w:tcMar>
          </w:tcPr>
          <w:p w14:paraId="7328DF25" w14:textId="77777777" w:rsidR="00205025" w:rsidRDefault="009813D3">
            <w:r>
              <w:rPr>
                <w:b/>
                <w:color w:val="0B1F33"/>
                <w:sz w:val="21"/>
              </w:rPr>
              <w:t>Map legend for the designer</w:t>
            </w:r>
            <w:r>
              <w:rPr>
                <w:b/>
                <w:color w:val="0B1F33"/>
                <w:sz w:val="21"/>
              </w:rPr>
              <w:br/>
            </w:r>
            <w:r>
              <w:rPr>
                <w:sz w:val="19"/>
              </w:rPr>
              <w:t>UAE = DXW establishment. Nepal / Malaysia / China = founder experience. Other countries = show only after evidence of actual business/project activity.</w:t>
            </w:r>
          </w:p>
        </w:tc>
      </w:tr>
    </w:tbl>
    <w:p w14:paraId="281EDA35" w14:textId="77777777" w:rsidR="00205025" w:rsidRDefault="00205025">
      <w:pPr>
        <w:spacing w:after="0"/>
      </w:pPr>
    </w:p>
    <w:p w14:paraId="42A5EFD5" w14:textId="77777777" w:rsidR="00205025" w:rsidRDefault="009813D3">
      <w:r>
        <w:br w:type="page"/>
      </w:r>
    </w:p>
    <w:p w14:paraId="72EEA148" w14:textId="77777777" w:rsidR="00205025" w:rsidRDefault="009813D3">
      <w:pPr>
        <w:pStyle w:val="Kicker"/>
      </w:pPr>
      <w:r>
        <w:lastRenderedPageBreak/>
        <w:t>PROFILE PAGE 20</w:t>
      </w:r>
    </w:p>
    <w:p w14:paraId="47AE3E5E" w14:textId="77777777" w:rsidR="00205025" w:rsidRDefault="009813D3">
      <w:pPr>
        <w:pStyle w:val="Heading1"/>
      </w:pPr>
      <w:r>
        <w:t>Construction Focus</w:t>
      </w:r>
    </w:p>
    <w:p w14:paraId="029B75B1" w14:textId="77777777" w:rsidR="00205025" w:rsidRDefault="009813D3">
      <w:pPr>
        <w:pStyle w:val="Lead"/>
      </w:pPr>
      <w:r>
        <w:t>Start with the authorised activity. Build capability with proof.</w:t>
      </w:r>
    </w:p>
    <w:p w14:paraId="20FEBD1A" w14:textId="77777777" w:rsidR="00205025" w:rsidRDefault="009813D3">
      <w:r>
        <w:t>The supplied Dubai DET name-reservation certificate describes the business activity as “Contracting and building works.” The final Trade Licence must determine the definitive list of activities that DXW may publicly offer.</w:t>
      </w:r>
    </w:p>
    <w:p w14:paraId="67A951F5" w14:textId="77777777" w:rsidR="00205025" w:rsidRDefault="009813D3">
      <w:r>
        <w:t>Within that authorised scope, the company’s intended construction-management approach centres on planning, site coordination, productivity control, material management, subcontractor/trade coordination, quality documentation, HSE controls and transparent reporting.</w:t>
      </w:r>
    </w:p>
    <w:p w14:paraId="65BA07BB" w14:textId="77777777" w:rsidR="00205025" w:rsidRDefault="009813D3">
      <w:pPr>
        <w:pStyle w:val="ListBullet"/>
        <w:spacing w:after="40"/>
      </w:pPr>
      <w:r>
        <w:t>Building contracting — subject to the final registered activity and contractor classification.</w:t>
      </w:r>
    </w:p>
    <w:p w14:paraId="2CC78812" w14:textId="77777777" w:rsidR="00205025" w:rsidRDefault="009813D3">
      <w:pPr>
        <w:pStyle w:val="ListBullet"/>
        <w:spacing w:after="40"/>
      </w:pPr>
      <w:r>
        <w:t>Civil and structural work — only where technically authorised and resourced.</w:t>
      </w:r>
    </w:p>
    <w:p w14:paraId="7DBBED08" w14:textId="77777777" w:rsidR="00205025" w:rsidRDefault="009813D3">
      <w:pPr>
        <w:pStyle w:val="ListBullet"/>
        <w:spacing w:after="40"/>
      </w:pPr>
      <w:r>
        <w:t>Concrete, reinforcement, structural steel, welding/fabrication or MEP coordination — only when included in project scope and supported by competent personnel/subcontractors.</w:t>
      </w:r>
    </w:p>
    <w:p w14:paraId="2D814B96" w14:textId="77777777" w:rsidR="00205025" w:rsidRDefault="009813D3">
      <w:pPr>
        <w:pStyle w:val="ListBullet"/>
        <w:spacing w:after="40"/>
      </w:pPr>
      <w:r>
        <w:t>Construction management, procurement and logistics coordination — subject to contract structure and applicable licensing.</w:t>
      </w:r>
    </w:p>
    <w:tbl>
      <w:tblPr>
        <w:tblW w:w="0" w:type="auto"/>
        <w:jc w:val="center"/>
        <w:tblLook w:val="04A0" w:firstRow="1" w:lastRow="0" w:firstColumn="1" w:lastColumn="0" w:noHBand="0" w:noVBand="1"/>
      </w:tblPr>
      <w:tblGrid>
        <w:gridCol w:w="10166"/>
      </w:tblGrid>
      <w:tr w:rsidR="00205025" w14:paraId="5681159F" w14:textId="77777777">
        <w:trPr>
          <w:jc w:val="center"/>
        </w:trPr>
        <w:tc>
          <w:tcPr>
            <w:tcW w:w="10166" w:type="dxa"/>
            <w:shd w:val="clear" w:color="auto" w:fill="F5F0E6"/>
            <w:tcMar>
              <w:top w:w="140" w:type="dxa"/>
              <w:left w:w="160" w:type="dxa"/>
              <w:bottom w:w="140" w:type="dxa"/>
              <w:right w:w="160" w:type="dxa"/>
            </w:tcMar>
          </w:tcPr>
          <w:p w14:paraId="543D80C0" w14:textId="77777777" w:rsidR="00205025" w:rsidRDefault="009813D3">
            <w:r>
              <w:rPr>
                <w:b/>
                <w:color w:val="0B1F33"/>
                <w:sz w:val="21"/>
              </w:rPr>
              <w:t>Capability test</w:t>
            </w:r>
            <w:r>
              <w:rPr>
                <w:b/>
                <w:color w:val="0B1F33"/>
                <w:sz w:val="21"/>
              </w:rPr>
              <w:br/>
            </w:r>
            <w:r>
              <w:rPr>
                <w:sz w:val="19"/>
              </w:rPr>
              <w:t>Licence + qualified people + approved method + equipment/resources + project controls + evidence.</w:t>
            </w:r>
          </w:p>
        </w:tc>
      </w:tr>
    </w:tbl>
    <w:p w14:paraId="312766BB" w14:textId="77777777" w:rsidR="00205025" w:rsidRDefault="00205025">
      <w:pPr>
        <w:spacing w:after="0"/>
      </w:pPr>
    </w:p>
    <w:p w14:paraId="4F9CD1F9" w14:textId="77777777" w:rsidR="00205025" w:rsidRDefault="009813D3">
      <w:r>
        <w:br w:type="page"/>
      </w:r>
    </w:p>
    <w:p w14:paraId="4E302695" w14:textId="77777777" w:rsidR="00205025" w:rsidRDefault="009813D3">
      <w:pPr>
        <w:pStyle w:val="Kicker"/>
      </w:pPr>
      <w:r>
        <w:lastRenderedPageBreak/>
        <w:t>PROFILE PAGE 21</w:t>
      </w:r>
    </w:p>
    <w:p w14:paraId="2844F5E7" w14:textId="77777777" w:rsidR="00205025" w:rsidRDefault="009813D3">
      <w:pPr>
        <w:pStyle w:val="Heading1"/>
      </w:pPr>
      <w:r>
        <w:t>Building, Civil &amp; Structural Delivery</w:t>
      </w:r>
    </w:p>
    <w:p w14:paraId="789A553D" w14:textId="77777777" w:rsidR="00205025" w:rsidRDefault="009813D3">
      <w:pPr>
        <w:pStyle w:val="Lead"/>
      </w:pPr>
      <w:r>
        <w:t>A disciplined delivery framework rather than an unsupported capability list.</w:t>
      </w:r>
    </w:p>
    <w:p w14:paraId="53C4F973" w14:textId="77777777" w:rsidR="00205025" w:rsidRDefault="009813D3">
      <w:r>
        <w:t>DXW’s project delivery model should begin with constructability and mobilisation planning, then connect method statements, manpower plans, procurement schedules, quality inspections and daily production reporting.</w:t>
      </w:r>
    </w:p>
    <w:p w14:paraId="46A28705" w14:textId="77777777" w:rsidR="00205025" w:rsidRDefault="009813D3">
      <w:r>
        <w:t>For structural and civil activities, the company should require approved drawings, defined inspection-and-test plans, material traceability, calibrated equipment where relevant, competent supervision and documented handover. Specialist trades should be self-performed only where the company is technically competent and authorised; otherwise they should be managed through approved specialist subcontractors.</w:t>
      </w:r>
    </w:p>
    <w:tbl>
      <w:tblPr>
        <w:tblW w:w="0" w:type="auto"/>
        <w:jc w:val="center"/>
        <w:tblLook w:val="04A0" w:firstRow="1" w:lastRow="0" w:firstColumn="1" w:lastColumn="0" w:noHBand="0" w:noVBand="1"/>
      </w:tblPr>
      <w:tblGrid>
        <w:gridCol w:w="10166"/>
      </w:tblGrid>
      <w:tr w:rsidR="00205025" w14:paraId="20782E2E" w14:textId="77777777">
        <w:trPr>
          <w:jc w:val="center"/>
        </w:trPr>
        <w:tc>
          <w:tcPr>
            <w:tcW w:w="10166" w:type="dxa"/>
            <w:shd w:val="clear" w:color="auto" w:fill="F5F0E6"/>
            <w:tcMar>
              <w:top w:w="140" w:type="dxa"/>
              <w:left w:w="160" w:type="dxa"/>
              <w:bottom w:w="140" w:type="dxa"/>
              <w:right w:w="160" w:type="dxa"/>
            </w:tcMar>
          </w:tcPr>
          <w:p w14:paraId="6422A747" w14:textId="77777777" w:rsidR="00205025" w:rsidRDefault="009813D3">
            <w:r>
              <w:rPr>
                <w:b/>
                <w:color w:val="0B1F33"/>
                <w:sz w:val="21"/>
              </w:rPr>
              <w:t>Delivery sequence</w:t>
            </w:r>
            <w:r>
              <w:rPr>
                <w:b/>
                <w:color w:val="0B1F33"/>
                <w:sz w:val="21"/>
              </w:rPr>
              <w:br/>
            </w:r>
            <w:r>
              <w:rPr>
                <w:sz w:val="19"/>
              </w:rPr>
              <w:t>Plan → mobilise → control → inspect → record → correct → hand over.</w:t>
            </w:r>
          </w:p>
        </w:tc>
      </w:tr>
    </w:tbl>
    <w:p w14:paraId="3D9056F4" w14:textId="77777777" w:rsidR="00205025" w:rsidRDefault="00205025">
      <w:pPr>
        <w:spacing w:after="0"/>
      </w:pPr>
    </w:p>
    <w:p w14:paraId="6564A9FA" w14:textId="77777777" w:rsidR="00205025" w:rsidRDefault="009813D3">
      <w:r>
        <w:br w:type="page"/>
      </w:r>
    </w:p>
    <w:p w14:paraId="61D9C5C4" w14:textId="77777777" w:rsidR="00205025" w:rsidRDefault="009813D3">
      <w:pPr>
        <w:pStyle w:val="Kicker"/>
      </w:pPr>
      <w:r>
        <w:lastRenderedPageBreak/>
        <w:t>PROFILE PAGE 22</w:t>
      </w:r>
    </w:p>
    <w:p w14:paraId="7A84EA42" w14:textId="77777777" w:rsidR="00205025" w:rsidRDefault="009813D3">
      <w:pPr>
        <w:pStyle w:val="Heading1"/>
      </w:pPr>
      <w:r>
        <w:t>Project Management &amp; Controls</w:t>
      </w:r>
    </w:p>
    <w:p w14:paraId="581BE20F" w14:textId="77777777" w:rsidR="00205025" w:rsidRDefault="009813D3">
      <w:pPr>
        <w:pStyle w:val="Lead"/>
      </w:pPr>
      <w:r>
        <w:t>Control the work before the work controls the project.</w:t>
      </w:r>
    </w:p>
    <w:p w14:paraId="40BC2B7F" w14:textId="77777777" w:rsidR="00205025" w:rsidRDefault="009813D3">
      <w:r>
        <w:t>For each project, DXW should establish a baseline programme, work-breakdown structure, responsibility matrix, procurement schedule, manpower curve, cost codes, document-control protocol and change-management procedure.</w:t>
      </w:r>
    </w:p>
    <w:p w14:paraId="0DDD7D02" w14:textId="77777777" w:rsidR="00205025" w:rsidRDefault="009813D3">
      <w:r>
        <w:t>Progress should be visible through short-interval planning, daily records, weekly look-aheads, quantity tracking and management dashboards. Commercial decisions should be tied to documented scope, approved variations, productivity data and cash-flow forecasts. Early-warning reporting is especially important: issues should be escalated while they can still be managed.</w:t>
      </w:r>
    </w:p>
    <w:p w14:paraId="05116F5A" w14:textId="77777777" w:rsidR="00205025" w:rsidRDefault="009813D3">
      <w:pPr>
        <w:pStyle w:val="ListBullet"/>
        <w:spacing w:after="40"/>
      </w:pPr>
      <w:r>
        <w:t>Programme and look-ahead planning</w:t>
      </w:r>
    </w:p>
    <w:p w14:paraId="08E976F6" w14:textId="77777777" w:rsidR="00205025" w:rsidRDefault="009813D3">
      <w:pPr>
        <w:pStyle w:val="ListBullet"/>
        <w:spacing w:after="40"/>
      </w:pPr>
      <w:r>
        <w:t>Cost and cash-flow monitoring</w:t>
      </w:r>
    </w:p>
    <w:p w14:paraId="7F8575BC" w14:textId="77777777" w:rsidR="00205025" w:rsidRDefault="009813D3">
      <w:pPr>
        <w:pStyle w:val="ListBullet"/>
        <w:spacing w:after="40"/>
      </w:pPr>
      <w:r>
        <w:t>RFIs, submittals and document control</w:t>
      </w:r>
    </w:p>
    <w:p w14:paraId="3E029A3E" w14:textId="77777777" w:rsidR="00205025" w:rsidRDefault="009813D3">
      <w:pPr>
        <w:pStyle w:val="ListBullet"/>
        <w:spacing w:after="40"/>
      </w:pPr>
      <w:r>
        <w:t>Variation and change control</w:t>
      </w:r>
    </w:p>
    <w:p w14:paraId="04E41A90" w14:textId="77777777" w:rsidR="00205025" w:rsidRDefault="009813D3">
      <w:pPr>
        <w:pStyle w:val="ListBullet"/>
        <w:spacing w:after="40"/>
      </w:pPr>
      <w:r>
        <w:t>Progress measurement and client reporting</w:t>
      </w:r>
    </w:p>
    <w:p w14:paraId="3DDBB837" w14:textId="77777777" w:rsidR="00205025" w:rsidRDefault="009813D3">
      <w:pPr>
        <w:pStyle w:val="ListBullet"/>
        <w:spacing w:after="40"/>
      </w:pPr>
      <w:r>
        <w:t>Risk, issue and action registers</w:t>
      </w:r>
    </w:p>
    <w:tbl>
      <w:tblPr>
        <w:tblW w:w="0" w:type="auto"/>
        <w:jc w:val="center"/>
        <w:tblLook w:val="04A0" w:firstRow="1" w:lastRow="0" w:firstColumn="1" w:lastColumn="0" w:noHBand="0" w:noVBand="1"/>
      </w:tblPr>
      <w:tblGrid>
        <w:gridCol w:w="10166"/>
      </w:tblGrid>
      <w:tr w:rsidR="00205025" w14:paraId="2372DEC6" w14:textId="77777777">
        <w:trPr>
          <w:jc w:val="center"/>
        </w:trPr>
        <w:tc>
          <w:tcPr>
            <w:tcW w:w="10166" w:type="dxa"/>
            <w:shd w:val="clear" w:color="auto" w:fill="F5F0E6"/>
            <w:tcMar>
              <w:top w:w="140" w:type="dxa"/>
              <w:left w:w="160" w:type="dxa"/>
              <w:bottom w:w="140" w:type="dxa"/>
              <w:right w:w="160" w:type="dxa"/>
            </w:tcMar>
          </w:tcPr>
          <w:p w14:paraId="3136EEC6" w14:textId="77777777" w:rsidR="00205025" w:rsidRDefault="009813D3">
            <w:r>
              <w:rPr>
                <w:b/>
                <w:color w:val="0B1F33"/>
                <w:sz w:val="21"/>
              </w:rPr>
              <w:t>Management standard</w:t>
            </w:r>
            <w:r>
              <w:rPr>
                <w:b/>
                <w:color w:val="0B1F33"/>
                <w:sz w:val="21"/>
              </w:rPr>
              <w:br/>
            </w:r>
            <w:r>
              <w:rPr>
                <w:sz w:val="19"/>
              </w:rPr>
              <w:t>No surprise should reach the client simply because it was not reported early.</w:t>
            </w:r>
          </w:p>
        </w:tc>
      </w:tr>
    </w:tbl>
    <w:p w14:paraId="08D9184B" w14:textId="77777777" w:rsidR="00205025" w:rsidRDefault="00205025">
      <w:pPr>
        <w:spacing w:after="0"/>
      </w:pPr>
    </w:p>
    <w:p w14:paraId="0B8597DE" w14:textId="77777777" w:rsidR="00205025" w:rsidRDefault="009813D3">
      <w:r>
        <w:br w:type="page"/>
      </w:r>
    </w:p>
    <w:p w14:paraId="1F1FCFFB" w14:textId="77777777" w:rsidR="00205025" w:rsidRDefault="009813D3">
      <w:pPr>
        <w:pStyle w:val="Kicker"/>
      </w:pPr>
      <w:r>
        <w:lastRenderedPageBreak/>
        <w:t>PROFILE PAGE 23</w:t>
      </w:r>
    </w:p>
    <w:p w14:paraId="227A89BB" w14:textId="77777777" w:rsidR="00205025" w:rsidRDefault="009813D3">
      <w:pPr>
        <w:pStyle w:val="Heading1"/>
      </w:pPr>
      <w:r>
        <w:t>Workforce Capability</w:t>
      </w:r>
    </w:p>
    <w:p w14:paraId="52029197" w14:textId="77777777" w:rsidR="00205025" w:rsidRDefault="009813D3">
      <w:pPr>
        <w:pStyle w:val="Lead"/>
      </w:pPr>
      <w:r>
        <w:t>Construction productivity depends on the right people, mobilised and managed correctly.</w:t>
      </w:r>
    </w:p>
    <w:p w14:paraId="479832B5" w14:textId="77777777" w:rsidR="00205025" w:rsidRDefault="009813D3">
      <w:r>
        <w:t>DXW’s founders include substantial experience in workforce, recruitment and human-resources operations. That experience can support manpower planning, skill matching, mobilisation sequencing, attendance control, accommodation/logistics coordination and workforce welfare on construction projects.</w:t>
      </w:r>
    </w:p>
    <w:p w14:paraId="34DE3653" w14:textId="77777777" w:rsidR="00205025" w:rsidRDefault="009813D3">
      <w:r>
        <w:t>However, construction contracting and manpower-supply/recruitment activities are legally distinct. DXW should not market itself as a manpower-supply or recruitment agency in the UAE unless its final licence and applicable approvals authorise those activities. Where workforce is sourced through third parties, approved and properly licensed channels should be used.</w:t>
      </w:r>
    </w:p>
    <w:tbl>
      <w:tblPr>
        <w:tblW w:w="0" w:type="auto"/>
        <w:jc w:val="center"/>
        <w:tblLook w:val="04A0" w:firstRow="1" w:lastRow="0" w:firstColumn="1" w:lastColumn="0" w:noHBand="0" w:noVBand="1"/>
      </w:tblPr>
      <w:tblGrid>
        <w:gridCol w:w="10166"/>
      </w:tblGrid>
      <w:tr w:rsidR="00205025" w14:paraId="0FB11FE3" w14:textId="77777777">
        <w:trPr>
          <w:jc w:val="center"/>
        </w:trPr>
        <w:tc>
          <w:tcPr>
            <w:tcW w:w="10166" w:type="dxa"/>
            <w:shd w:val="clear" w:color="auto" w:fill="F5F0E6"/>
            <w:tcMar>
              <w:top w:w="140" w:type="dxa"/>
              <w:left w:w="160" w:type="dxa"/>
              <w:bottom w:w="140" w:type="dxa"/>
              <w:right w:w="160" w:type="dxa"/>
            </w:tcMar>
          </w:tcPr>
          <w:p w14:paraId="4BD6EF8F" w14:textId="77777777" w:rsidR="00205025" w:rsidRDefault="009813D3">
            <w:r>
              <w:rPr>
                <w:b/>
                <w:color w:val="0B1F33"/>
                <w:sz w:val="21"/>
              </w:rPr>
              <w:t>Operational focus</w:t>
            </w:r>
            <w:r>
              <w:rPr>
                <w:b/>
                <w:color w:val="0B1F33"/>
                <w:sz w:val="21"/>
              </w:rPr>
              <w:br/>
            </w:r>
            <w:r>
              <w:rPr>
                <w:sz w:val="19"/>
              </w:rPr>
              <w:t>Competency • mobilisation • attendance • supervision • productivity • welfare • compliance</w:t>
            </w:r>
          </w:p>
        </w:tc>
      </w:tr>
    </w:tbl>
    <w:p w14:paraId="19210043" w14:textId="77777777" w:rsidR="00205025" w:rsidRDefault="00205025">
      <w:pPr>
        <w:spacing w:after="0"/>
      </w:pPr>
    </w:p>
    <w:p w14:paraId="2213D80B" w14:textId="77777777" w:rsidR="00205025" w:rsidRDefault="009813D3">
      <w:r>
        <w:br w:type="page"/>
      </w:r>
    </w:p>
    <w:p w14:paraId="6E53DF55" w14:textId="77777777" w:rsidR="00205025" w:rsidRDefault="009813D3">
      <w:pPr>
        <w:pStyle w:val="Kicker"/>
      </w:pPr>
      <w:r>
        <w:lastRenderedPageBreak/>
        <w:t>PROFILE PAGE 24</w:t>
      </w:r>
    </w:p>
    <w:p w14:paraId="22ABA8B5" w14:textId="77777777" w:rsidR="00205025" w:rsidRDefault="009813D3">
      <w:pPr>
        <w:pStyle w:val="Heading1"/>
      </w:pPr>
      <w:r>
        <w:t>Procurement &amp; Logistics</w:t>
      </w:r>
    </w:p>
    <w:p w14:paraId="2E73DFBA" w14:textId="77777777" w:rsidR="00205025" w:rsidRDefault="009813D3">
      <w:pPr>
        <w:pStyle w:val="Lead"/>
      </w:pPr>
      <w:r>
        <w:t>Protect the programme through visibility of materials and movement.</w:t>
      </w:r>
    </w:p>
    <w:p w14:paraId="2E5AB059" w14:textId="77777777" w:rsidR="00205025" w:rsidRDefault="009813D3">
      <w:r>
        <w:t>Procurement should be managed as part of the construction programme rather than as a separate purchasing function. DXW’s intended approach is to connect approved submittals, lead times, purchase orders, delivery schedules, inspection status and site consumption.</w:t>
      </w:r>
    </w:p>
    <w:p w14:paraId="682C0EA3" w14:textId="77777777" w:rsidR="00205025" w:rsidRDefault="009813D3">
      <w:r>
        <w:t>For international sourcing, supplier qualification, specification compliance, shipping lead times, customs requirements, warranty support and total landed cost must be considered before price. Site logistics should cover delivery windows, laydown space, lifting/handling interfaces, storage, issue control and material protection.</w:t>
      </w:r>
    </w:p>
    <w:tbl>
      <w:tblPr>
        <w:tblW w:w="0" w:type="auto"/>
        <w:jc w:val="center"/>
        <w:tblLook w:val="04A0" w:firstRow="1" w:lastRow="0" w:firstColumn="1" w:lastColumn="0" w:noHBand="0" w:noVBand="1"/>
      </w:tblPr>
      <w:tblGrid>
        <w:gridCol w:w="10166"/>
      </w:tblGrid>
      <w:tr w:rsidR="00205025" w14:paraId="44B18101" w14:textId="77777777">
        <w:trPr>
          <w:jc w:val="center"/>
        </w:trPr>
        <w:tc>
          <w:tcPr>
            <w:tcW w:w="10166" w:type="dxa"/>
            <w:shd w:val="clear" w:color="auto" w:fill="F5F0E6"/>
            <w:tcMar>
              <w:top w:w="140" w:type="dxa"/>
              <w:left w:w="160" w:type="dxa"/>
              <w:bottom w:w="140" w:type="dxa"/>
              <w:right w:w="160" w:type="dxa"/>
            </w:tcMar>
          </w:tcPr>
          <w:p w14:paraId="7D3A67EA" w14:textId="77777777" w:rsidR="00205025" w:rsidRDefault="009813D3">
            <w:r>
              <w:rPr>
                <w:b/>
                <w:color w:val="0B1F33"/>
                <w:sz w:val="21"/>
              </w:rPr>
              <w:t>Procurement discipline</w:t>
            </w:r>
            <w:r>
              <w:rPr>
                <w:b/>
                <w:color w:val="0B1F33"/>
                <w:sz w:val="21"/>
              </w:rPr>
              <w:br/>
            </w:r>
            <w:r>
              <w:rPr>
                <w:sz w:val="19"/>
              </w:rPr>
              <w:t>Approved specification + qualified supplier + commercial clarity + logistics plan + inspection + traceability.</w:t>
            </w:r>
          </w:p>
        </w:tc>
      </w:tr>
    </w:tbl>
    <w:p w14:paraId="68AEED16" w14:textId="77777777" w:rsidR="00205025" w:rsidRDefault="00205025">
      <w:pPr>
        <w:spacing w:after="0"/>
      </w:pPr>
    </w:p>
    <w:p w14:paraId="19CA4A26" w14:textId="77777777" w:rsidR="00205025" w:rsidRDefault="009813D3">
      <w:r>
        <w:br w:type="page"/>
      </w:r>
    </w:p>
    <w:p w14:paraId="008B4F87" w14:textId="77777777" w:rsidR="00205025" w:rsidRDefault="009813D3">
      <w:pPr>
        <w:pStyle w:val="Kicker"/>
      </w:pPr>
      <w:r>
        <w:lastRenderedPageBreak/>
        <w:t>PROFILE PAGE 25</w:t>
      </w:r>
    </w:p>
    <w:p w14:paraId="7B769899" w14:textId="77777777" w:rsidR="00205025" w:rsidRDefault="009813D3">
      <w:pPr>
        <w:pStyle w:val="Heading1"/>
      </w:pPr>
      <w:r>
        <w:t>Quality Management</w:t>
      </w:r>
    </w:p>
    <w:p w14:paraId="0FC92C62" w14:textId="77777777" w:rsidR="00205025" w:rsidRDefault="009813D3">
      <w:pPr>
        <w:pStyle w:val="Lead"/>
      </w:pPr>
      <w:r>
        <w:t>Quality is designed into the process and evidenced in the records.</w:t>
      </w:r>
    </w:p>
    <w:p w14:paraId="33B861ED" w14:textId="77777777" w:rsidR="00205025" w:rsidRDefault="009813D3">
      <w:r>
        <w:t>DXW intends to develop a quality-management system aligned with recognised construction QA/QC principles. Until any formal certification is obtained, the company will not represent itself as ISO certified.</w:t>
      </w:r>
    </w:p>
    <w:p w14:paraId="43918F06" w14:textId="77777777" w:rsidR="00205025" w:rsidRDefault="009813D3">
      <w:r>
        <w:t>Project quality controls should include approved material submittals, inspection and test plans, method statements, incoming-material inspection, hold/witness points, workmanship checks, test records, non-conformance reporting, corrective action, snag close-out and controlled handover documentation.</w:t>
      </w:r>
    </w:p>
    <w:tbl>
      <w:tblPr>
        <w:tblW w:w="0" w:type="auto"/>
        <w:jc w:val="center"/>
        <w:tblLook w:val="04A0" w:firstRow="1" w:lastRow="0" w:firstColumn="1" w:lastColumn="0" w:noHBand="0" w:noVBand="1"/>
      </w:tblPr>
      <w:tblGrid>
        <w:gridCol w:w="10166"/>
      </w:tblGrid>
      <w:tr w:rsidR="00205025" w14:paraId="2DDE9EB3" w14:textId="77777777">
        <w:trPr>
          <w:jc w:val="center"/>
        </w:trPr>
        <w:tc>
          <w:tcPr>
            <w:tcW w:w="10166" w:type="dxa"/>
            <w:shd w:val="clear" w:color="auto" w:fill="F5F0E6"/>
            <w:tcMar>
              <w:top w:w="140" w:type="dxa"/>
              <w:left w:w="160" w:type="dxa"/>
              <w:bottom w:w="140" w:type="dxa"/>
              <w:right w:w="160" w:type="dxa"/>
            </w:tcMar>
          </w:tcPr>
          <w:p w14:paraId="4228AF6C" w14:textId="77777777" w:rsidR="00205025" w:rsidRDefault="009813D3">
            <w:r>
              <w:rPr>
                <w:b/>
                <w:color w:val="0B1F33"/>
                <w:sz w:val="21"/>
              </w:rPr>
              <w:t>Quality objective</w:t>
            </w:r>
            <w:r>
              <w:rPr>
                <w:b/>
                <w:color w:val="0B1F33"/>
                <w:sz w:val="21"/>
              </w:rPr>
              <w:br/>
            </w:r>
            <w:r>
              <w:rPr>
                <w:sz w:val="19"/>
              </w:rPr>
              <w:t>Right material. Right method. Right workmanship. Right record.</w:t>
            </w:r>
          </w:p>
        </w:tc>
      </w:tr>
    </w:tbl>
    <w:p w14:paraId="507AF20C" w14:textId="77777777" w:rsidR="00205025" w:rsidRDefault="00205025">
      <w:pPr>
        <w:spacing w:after="0"/>
      </w:pPr>
    </w:p>
    <w:p w14:paraId="17A498F8" w14:textId="77777777" w:rsidR="00205025" w:rsidRDefault="009813D3">
      <w:r>
        <w:br w:type="page"/>
      </w:r>
    </w:p>
    <w:p w14:paraId="208D1712" w14:textId="77777777" w:rsidR="00205025" w:rsidRDefault="009813D3">
      <w:pPr>
        <w:pStyle w:val="Kicker"/>
      </w:pPr>
      <w:r>
        <w:lastRenderedPageBreak/>
        <w:t>PROFILE PAGE 26</w:t>
      </w:r>
    </w:p>
    <w:p w14:paraId="5FBAD11F" w14:textId="77777777" w:rsidR="00205025" w:rsidRDefault="009813D3">
      <w:pPr>
        <w:pStyle w:val="Heading1"/>
      </w:pPr>
      <w:r>
        <w:t>Health, Safety &amp; Environment</w:t>
      </w:r>
    </w:p>
    <w:p w14:paraId="1CF58C53" w14:textId="77777777" w:rsidR="00205025" w:rsidRDefault="009813D3">
      <w:pPr>
        <w:pStyle w:val="Lead"/>
      </w:pPr>
      <w:r>
        <w:t>A zero-harm objective supported by practical site controls.</w:t>
      </w:r>
    </w:p>
    <w:p w14:paraId="1314FB83" w14:textId="77777777" w:rsidR="00205025" w:rsidRDefault="009813D3">
      <w:r>
        <w:t>Safety must be built into mobilisation, planning and supervision. DXW’s intended HSE framework includes project risk assessment, task-specific method statements, induction, toolbox talks, PPE, permit-to-work controls where applicable, competent supervision, incident and near-miss reporting, emergency response planning and periodic management review.</w:t>
      </w:r>
    </w:p>
    <w:p w14:paraId="27017C46" w14:textId="77777777" w:rsidR="00205025" w:rsidRDefault="009813D3">
      <w:r>
        <w:t>“Zero harm” should be treated as an operating objective—not as a historical performance claim. HSE statistics will be published only after DXW has a verifiable operating record.</w:t>
      </w:r>
    </w:p>
    <w:tbl>
      <w:tblPr>
        <w:tblW w:w="0" w:type="auto"/>
        <w:jc w:val="center"/>
        <w:tblLook w:val="04A0" w:firstRow="1" w:lastRow="0" w:firstColumn="1" w:lastColumn="0" w:noHBand="0" w:noVBand="1"/>
      </w:tblPr>
      <w:tblGrid>
        <w:gridCol w:w="10166"/>
      </w:tblGrid>
      <w:tr w:rsidR="00205025" w14:paraId="2599C698" w14:textId="77777777">
        <w:trPr>
          <w:jc w:val="center"/>
        </w:trPr>
        <w:tc>
          <w:tcPr>
            <w:tcW w:w="10166" w:type="dxa"/>
            <w:shd w:val="clear" w:color="auto" w:fill="F5F0E6"/>
            <w:tcMar>
              <w:top w:w="140" w:type="dxa"/>
              <w:left w:w="160" w:type="dxa"/>
              <w:bottom w:w="140" w:type="dxa"/>
              <w:right w:w="160" w:type="dxa"/>
            </w:tcMar>
          </w:tcPr>
          <w:p w14:paraId="7F095F4B" w14:textId="77777777" w:rsidR="00205025" w:rsidRDefault="009813D3">
            <w:r>
              <w:rPr>
                <w:b/>
                <w:color w:val="0B1F33"/>
                <w:sz w:val="21"/>
              </w:rPr>
              <w:t>Safety philosophy</w:t>
            </w:r>
            <w:r>
              <w:rPr>
                <w:b/>
                <w:color w:val="0B1F33"/>
                <w:sz w:val="21"/>
              </w:rPr>
              <w:br/>
            </w:r>
            <w:r>
              <w:rPr>
                <w:sz w:val="19"/>
              </w:rPr>
              <w:t>No schedule or productivity target justifies uncontrolled risk.</w:t>
            </w:r>
          </w:p>
        </w:tc>
      </w:tr>
    </w:tbl>
    <w:p w14:paraId="176482EC" w14:textId="77777777" w:rsidR="00205025" w:rsidRDefault="00205025">
      <w:pPr>
        <w:spacing w:after="0"/>
      </w:pPr>
    </w:p>
    <w:p w14:paraId="05FF5913" w14:textId="77777777" w:rsidR="00205025" w:rsidRDefault="009813D3">
      <w:r>
        <w:br w:type="page"/>
      </w:r>
    </w:p>
    <w:p w14:paraId="3008F05D" w14:textId="77777777" w:rsidR="00205025" w:rsidRDefault="009813D3">
      <w:pPr>
        <w:pStyle w:val="Kicker"/>
      </w:pPr>
      <w:r>
        <w:lastRenderedPageBreak/>
        <w:t>PROFILE PAGE 27</w:t>
      </w:r>
    </w:p>
    <w:p w14:paraId="61F9FE0B" w14:textId="77777777" w:rsidR="00205025" w:rsidRDefault="009813D3">
      <w:pPr>
        <w:pStyle w:val="Heading1"/>
      </w:pPr>
      <w:r>
        <w:t>Digital Construction Management</w:t>
      </w:r>
    </w:p>
    <w:p w14:paraId="4E93D92B" w14:textId="77777777" w:rsidR="00205025" w:rsidRDefault="009813D3">
      <w:pPr>
        <w:pStyle w:val="Lead"/>
      </w:pPr>
      <w:r>
        <w:t>Use technology to improve control—not to decorate the profile.</w:t>
      </w:r>
    </w:p>
    <w:p w14:paraId="18FF130D" w14:textId="77777777" w:rsidR="00205025" w:rsidRDefault="009813D3">
      <w:r>
        <w:t>DXW intends to build a digital management environment connecting project controls, finance, procurement, workforce attendance, document control, site reporting, quality and HSE information.</w:t>
      </w:r>
    </w:p>
    <w:p w14:paraId="0C8A97B1" w14:textId="77777777" w:rsidR="00205025" w:rsidRDefault="009813D3">
      <w:r>
        <w:t>The roadmap may include ERP, mobile field reporting, digital timesheets, dashboards, photo records, approval workflows, client reporting and AI-assisted administration. Any system shown as “operational” in future marketing should first be implemented and evidenced. AI use should remain bounded by human approval for commercial, technical, legal and safety-critical decisions.</w:t>
      </w:r>
    </w:p>
    <w:tbl>
      <w:tblPr>
        <w:tblW w:w="0" w:type="auto"/>
        <w:jc w:val="center"/>
        <w:tblLook w:val="04A0" w:firstRow="1" w:lastRow="0" w:firstColumn="1" w:lastColumn="0" w:noHBand="0" w:noVBand="1"/>
      </w:tblPr>
      <w:tblGrid>
        <w:gridCol w:w="10166"/>
      </w:tblGrid>
      <w:tr w:rsidR="00205025" w14:paraId="1F6AF99D" w14:textId="77777777">
        <w:trPr>
          <w:jc w:val="center"/>
        </w:trPr>
        <w:tc>
          <w:tcPr>
            <w:tcW w:w="10166" w:type="dxa"/>
            <w:shd w:val="clear" w:color="auto" w:fill="F5F0E6"/>
            <w:tcMar>
              <w:top w:w="140" w:type="dxa"/>
              <w:left w:w="160" w:type="dxa"/>
              <w:bottom w:w="140" w:type="dxa"/>
              <w:right w:w="160" w:type="dxa"/>
            </w:tcMar>
          </w:tcPr>
          <w:p w14:paraId="3BEA1D18" w14:textId="77777777" w:rsidR="00205025" w:rsidRDefault="009813D3">
            <w:r>
              <w:rPr>
                <w:b/>
                <w:color w:val="0B1F33"/>
                <w:sz w:val="21"/>
              </w:rPr>
              <w:t>Digital principle</w:t>
            </w:r>
            <w:r>
              <w:rPr>
                <w:b/>
                <w:color w:val="0B1F33"/>
                <w:sz w:val="21"/>
              </w:rPr>
              <w:br/>
            </w:r>
            <w:r>
              <w:rPr>
                <w:sz w:val="19"/>
              </w:rPr>
              <w:t>One source of truth. Role-based access. Auditable approvals. Timely management visibility.</w:t>
            </w:r>
          </w:p>
        </w:tc>
      </w:tr>
    </w:tbl>
    <w:p w14:paraId="65F6B1FB" w14:textId="77777777" w:rsidR="00205025" w:rsidRDefault="00205025">
      <w:pPr>
        <w:spacing w:after="0"/>
      </w:pPr>
    </w:p>
    <w:p w14:paraId="4416E1FE" w14:textId="77777777" w:rsidR="00205025" w:rsidRDefault="009813D3">
      <w:r>
        <w:br w:type="page"/>
      </w:r>
    </w:p>
    <w:p w14:paraId="3CE8B81F" w14:textId="77777777" w:rsidR="00205025" w:rsidRDefault="009813D3">
      <w:pPr>
        <w:pStyle w:val="Kicker"/>
      </w:pPr>
      <w:r>
        <w:lastRenderedPageBreak/>
        <w:t>PROFILE PAGE 28</w:t>
      </w:r>
    </w:p>
    <w:p w14:paraId="46EC57DA" w14:textId="77777777" w:rsidR="00205025" w:rsidRDefault="009813D3">
      <w:pPr>
        <w:pStyle w:val="Heading1"/>
      </w:pPr>
      <w:r>
        <w:t>Sustainability, Governance &amp; Risk</w:t>
      </w:r>
    </w:p>
    <w:p w14:paraId="73F310D2" w14:textId="77777777" w:rsidR="00205025" w:rsidRDefault="009813D3">
      <w:pPr>
        <w:pStyle w:val="Lead"/>
      </w:pPr>
      <w:r>
        <w:t>Responsible growth requires more than environmental language.</w:t>
      </w:r>
    </w:p>
    <w:p w14:paraId="4ED94532" w14:textId="77777777" w:rsidR="00205025" w:rsidRDefault="009813D3">
      <w:r>
        <w:t>For DXW, sustainability should begin with practical construction behaviours: reducing material waste, protecting resources, controlling rework, planning efficient logistics, respecting workforce welfare and selecting compliant suppliers.</w:t>
      </w:r>
    </w:p>
    <w:p w14:paraId="00406137" w14:textId="77777777" w:rsidR="00205025" w:rsidRDefault="009813D3">
      <w:r>
        <w:t>Corporate governance should establish approval limits, segregation of duties, conflict-of-interest rules, procurement controls, contract review, financial reporting and documented shareholder decisions. Project risk management should cover safety, design/interface, programme, cash flow, procurement, labour, quality, legal/compliance and client-credit risks.</w:t>
      </w:r>
    </w:p>
    <w:tbl>
      <w:tblPr>
        <w:tblW w:w="0" w:type="auto"/>
        <w:jc w:val="center"/>
        <w:tblLook w:val="04A0" w:firstRow="1" w:lastRow="0" w:firstColumn="1" w:lastColumn="0" w:noHBand="0" w:noVBand="1"/>
      </w:tblPr>
      <w:tblGrid>
        <w:gridCol w:w="10166"/>
      </w:tblGrid>
      <w:tr w:rsidR="00205025" w14:paraId="2610B709" w14:textId="77777777">
        <w:trPr>
          <w:jc w:val="center"/>
        </w:trPr>
        <w:tc>
          <w:tcPr>
            <w:tcW w:w="10166" w:type="dxa"/>
            <w:shd w:val="clear" w:color="auto" w:fill="F5F0E6"/>
            <w:tcMar>
              <w:top w:w="140" w:type="dxa"/>
              <w:left w:w="160" w:type="dxa"/>
              <w:bottom w:w="140" w:type="dxa"/>
              <w:right w:w="160" w:type="dxa"/>
            </w:tcMar>
          </w:tcPr>
          <w:p w14:paraId="40DE2A7C" w14:textId="77777777" w:rsidR="00205025" w:rsidRDefault="009813D3">
            <w:r>
              <w:rPr>
                <w:b/>
                <w:color w:val="0B1F33"/>
                <w:sz w:val="21"/>
              </w:rPr>
              <w:t>Governance commitment</w:t>
            </w:r>
            <w:r>
              <w:rPr>
                <w:b/>
                <w:color w:val="0B1F33"/>
                <w:sz w:val="21"/>
              </w:rPr>
              <w:br/>
            </w:r>
            <w:r>
              <w:rPr>
                <w:sz w:val="19"/>
              </w:rPr>
              <w:t>Growth should never outrun controls, cash flow, technical competence or legal authority.</w:t>
            </w:r>
          </w:p>
        </w:tc>
      </w:tr>
    </w:tbl>
    <w:p w14:paraId="6A4A89EA" w14:textId="77777777" w:rsidR="00205025" w:rsidRDefault="00205025">
      <w:pPr>
        <w:spacing w:after="0"/>
      </w:pPr>
    </w:p>
    <w:p w14:paraId="4899D84F" w14:textId="77777777" w:rsidR="00205025" w:rsidRDefault="009813D3">
      <w:r>
        <w:br w:type="page"/>
      </w:r>
    </w:p>
    <w:p w14:paraId="510C23AB" w14:textId="77777777" w:rsidR="00205025" w:rsidRDefault="009813D3">
      <w:pPr>
        <w:pStyle w:val="Kicker"/>
      </w:pPr>
      <w:r>
        <w:lastRenderedPageBreak/>
        <w:t>PROFILE PAGE 29</w:t>
      </w:r>
    </w:p>
    <w:p w14:paraId="59C13036" w14:textId="77777777" w:rsidR="00205025" w:rsidRDefault="009813D3">
      <w:pPr>
        <w:pStyle w:val="Heading1"/>
      </w:pPr>
      <w:r>
        <w:t>Strategic Opportunities</w:t>
      </w:r>
    </w:p>
    <w:p w14:paraId="63636055" w14:textId="77777777" w:rsidR="00205025" w:rsidRDefault="009813D3">
      <w:pPr>
        <w:pStyle w:val="Lead"/>
      </w:pPr>
      <w:r>
        <w:t>Target major infrastructure supply chains without overstating contractual status.</w:t>
      </w:r>
    </w:p>
    <w:p w14:paraId="7673791D" w14:textId="77777777" w:rsidR="00205025" w:rsidRDefault="009813D3">
      <w:r>
        <w:t>Dubai’s Al Maktoum International Airport development is one of the region’s most significant infrastructure programmes. Official Dubai sources state that the first major phase remains targeted for 2032, with packages exceeding AED13 billion under execution as of June 2026 and preparations for further major awards exceeding AED55 billion.</w:t>
      </w:r>
    </w:p>
    <w:p w14:paraId="46FA3E61" w14:textId="77777777" w:rsidR="00205025" w:rsidRDefault="009813D3">
      <w:r>
        <w:t>DXW’s founders have advised that the company is pursuing construction-related opportunities connected with this wider programme. No DXW contract, purchase order, letter of award, subcontract or LOI has been supplied for verification in this assignment. Accordingly, the project must not be shown as a DXW award or completed/current project at this stage.</w:t>
      </w:r>
    </w:p>
    <w:p w14:paraId="0937D7FF" w14:textId="77777777" w:rsidR="00205025" w:rsidRDefault="009813D3">
      <w:r>
        <w:t>If participation is later documented, the public profile should identify the exact contracting party, package, DXW scope, contractual tier, award date and project status—without implying a direct relationship with Dubai Airports, DAEP, the Government of Dubai, CCCC/CHEC or any main contractor unless the contract proves it.</w:t>
      </w:r>
    </w:p>
    <w:tbl>
      <w:tblPr>
        <w:tblW w:w="0" w:type="auto"/>
        <w:jc w:val="center"/>
        <w:tblLook w:val="04A0" w:firstRow="1" w:lastRow="0" w:firstColumn="1" w:lastColumn="0" w:noHBand="0" w:noVBand="1"/>
      </w:tblPr>
      <w:tblGrid>
        <w:gridCol w:w="10166"/>
      </w:tblGrid>
      <w:tr w:rsidR="00205025" w14:paraId="6D040281" w14:textId="77777777">
        <w:trPr>
          <w:jc w:val="center"/>
        </w:trPr>
        <w:tc>
          <w:tcPr>
            <w:tcW w:w="10166" w:type="dxa"/>
            <w:shd w:val="clear" w:color="auto" w:fill="F5F0E6"/>
            <w:tcMar>
              <w:top w:w="140" w:type="dxa"/>
              <w:left w:w="160" w:type="dxa"/>
              <w:bottom w:w="140" w:type="dxa"/>
              <w:right w:w="160" w:type="dxa"/>
            </w:tcMar>
          </w:tcPr>
          <w:p w14:paraId="3E66136D" w14:textId="77777777" w:rsidR="00205025" w:rsidRDefault="009813D3">
            <w:r>
              <w:rPr>
                <w:b/>
                <w:color w:val="0B1F33"/>
                <w:sz w:val="21"/>
              </w:rPr>
              <w:t>Current safe wording</w:t>
            </w:r>
            <w:r>
              <w:rPr>
                <w:b/>
                <w:color w:val="0B1F33"/>
                <w:sz w:val="21"/>
              </w:rPr>
              <w:br/>
            </w:r>
            <w:r>
              <w:rPr>
                <w:sz w:val="19"/>
              </w:rPr>
              <w:t>“DXW is pursuing opportunities within major Dubai construction and infrastructure supply chains.”</w:t>
            </w:r>
          </w:p>
        </w:tc>
      </w:tr>
    </w:tbl>
    <w:p w14:paraId="4DE0FAC2" w14:textId="77777777" w:rsidR="00205025" w:rsidRDefault="00205025">
      <w:pPr>
        <w:spacing w:after="0"/>
      </w:pPr>
    </w:p>
    <w:p w14:paraId="4B00D3E5" w14:textId="77777777" w:rsidR="00205025" w:rsidRDefault="009813D3">
      <w:pPr>
        <w:pStyle w:val="IntNote"/>
      </w:pPr>
      <w:r>
        <w:t>Editorial verification note: Do not use project logos, client logos or “awarded” language until the contracting evidence and permissions are on file.</w:t>
      </w:r>
    </w:p>
    <w:p w14:paraId="79CDD5D9" w14:textId="77777777" w:rsidR="00205025" w:rsidRDefault="009813D3">
      <w:r>
        <w:br w:type="page"/>
      </w:r>
    </w:p>
    <w:p w14:paraId="6891E7FB" w14:textId="77777777" w:rsidR="00205025" w:rsidRDefault="009813D3">
      <w:pPr>
        <w:pStyle w:val="Kicker"/>
      </w:pPr>
      <w:r>
        <w:lastRenderedPageBreak/>
        <w:t>PROFILE PAGE 30</w:t>
      </w:r>
    </w:p>
    <w:p w14:paraId="407D75A7" w14:textId="77777777" w:rsidR="00205025" w:rsidRDefault="009813D3">
      <w:pPr>
        <w:pStyle w:val="Heading1"/>
      </w:pPr>
      <w:r>
        <w:t>UAE Commitment &amp; Contact</w:t>
      </w:r>
    </w:p>
    <w:p w14:paraId="28176FF8" w14:textId="77777777" w:rsidR="00205025" w:rsidRDefault="009813D3">
      <w:pPr>
        <w:pStyle w:val="Lead"/>
      </w:pPr>
      <w:r>
        <w:t>Built for long-term relationships, not short-term claims.</w:t>
      </w:r>
    </w:p>
    <w:p w14:paraId="262F50F1" w14:textId="77777777" w:rsidR="00205025" w:rsidRDefault="009813D3">
      <w:r>
        <w:t>DXW’s ambition is to earn a place in the UAE construction market through disciplined delivery, transparent commercial conduct and responsible partnerships. The company intends to grow from a strong governance foundation, build local technical depth and select opportunities where it can add measurable value.</w:t>
      </w:r>
    </w:p>
    <w:p w14:paraId="0040EAD9" w14:textId="77777777" w:rsidR="00205025" w:rsidRDefault="009813D3">
      <w:r>
        <w:t>For developers, main contractors, consultants, suppliers and strategic partners, the invitation is simple: engage with a shareholder-led team that is prepared to define scope clearly, resource it responsibly and be accountable for delivery.</w:t>
      </w:r>
    </w:p>
    <w:p w14:paraId="557E2A46" w14:textId="77777777" w:rsidR="00205025" w:rsidRDefault="009813D3">
      <w:pPr>
        <w:pStyle w:val="ListBullet"/>
        <w:spacing w:after="40"/>
      </w:pPr>
      <w:r>
        <w:t>Registered office: [INSERT FROM FINAL TRADE LICENCE]</w:t>
      </w:r>
    </w:p>
    <w:p w14:paraId="6428960C" w14:textId="77777777" w:rsidR="00205025" w:rsidRDefault="009813D3">
      <w:pPr>
        <w:pStyle w:val="ListBullet"/>
        <w:spacing w:after="40"/>
      </w:pPr>
      <w:r>
        <w:t>Telephone: [INSERT]</w:t>
      </w:r>
    </w:p>
    <w:p w14:paraId="041131B1" w14:textId="77777777" w:rsidR="00205025" w:rsidRDefault="009813D3">
      <w:pPr>
        <w:pStyle w:val="ListBullet"/>
        <w:spacing w:after="40"/>
      </w:pPr>
      <w:r>
        <w:t>Email: [INSERT]</w:t>
      </w:r>
    </w:p>
    <w:p w14:paraId="22ABF2EC" w14:textId="77777777" w:rsidR="00205025" w:rsidRDefault="009813D3">
      <w:pPr>
        <w:pStyle w:val="ListBullet"/>
        <w:spacing w:after="40"/>
      </w:pPr>
      <w:r>
        <w:t>Website: [INSERT]</w:t>
      </w:r>
    </w:p>
    <w:p w14:paraId="3993143D" w14:textId="77777777" w:rsidR="00205025" w:rsidRDefault="009813D3">
      <w:pPr>
        <w:pStyle w:val="ListBullet"/>
        <w:spacing w:after="40"/>
      </w:pPr>
      <w:r>
        <w:t>Trade Licence No.: [INSERT FROM FINAL TRADE LICENCE]</w:t>
      </w:r>
    </w:p>
    <w:tbl>
      <w:tblPr>
        <w:tblW w:w="0" w:type="auto"/>
        <w:jc w:val="center"/>
        <w:tblLook w:val="04A0" w:firstRow="1" w:lastRow="0" w:firstColumn="1" w:lastColumn="0" w:noHBand="0" w:noVBand="1"/>
      </w:tblPr>
      <w:tblGrid>
        <w:gridCol w:w="10166"/>
      </w:tblGrid>
      <w:tr w:rsidR="00205025" w14:paraId="68DACFC0" w14:textId="77777777">
        <w:trPr>
          <w:jc w:val="center"/>
        </w:trPr>
        <w:tc>
          <w:tcPr>
            <w:tcW w:w="10166" w:type="dxa"/>
            <w:shd w:val="clear" w:color="auto" w:fill="F5F0E6"/>
            <w:tcMar>
              <w:top w:w="140" w:type="dxa"/>
              <w:left w:w="160" w:type="dxa"/>
              <w:bottom w:w="140" w:type="dxa"/>
              <w:right w:w="160" w:type="dxa"/>
            </w:tcMar>
          </w:tcPr>
          <w:p w14:paraId="5A7C2D18" w14:textId="77777777" w:rsidR="00205025" w:rsidRDefault="009813D3">
            <w:r>
              <w:rPr>
                <w:b/>
                <w:color w:val="0B1F33"/>
                <w:sz w:val="21"/>
              </w:rPr>
              <w:t>Recommended closing line</w:t>
            </w:r>
            <w:r>
              <w:rPr>
                <w:b/>
                <w:color w:val="0B1F33"/>
                <w:sz w:val="21"/>
              </w:rPr>
              <w:br/>
            </w:r>
            <w:r>
              <w:rPr>
                <w:sz w:val="19"/>
              </w:rPr>
              <w:t>Experienced Leadership. Disciplined Delivery.</w:t>
            </w:r>
          </w:p>
        </w:tc>
      </w:tr>
    </w:tbl>
    <w:p w14:paraId="2D60F761" w14:textId="77777777" w:rsidR="00205025" w:rsidRDefault="00205025">
      <w:pPr>
        <w:spacing w:after="0"/>
      </w:pPr>
    </w:p>
    <w:p w14:paraId="7BFF1D06" w14:textId="77777777" w:rsidR="00205025" w:rsidRDefault="009813D3">
      <w:pPr>
        <w:pStyle w:val="IntNote"/>
      </w:pPr>
      <w:r>
        <w:t>Editorial verification note: Back-cover contact data must be taken from final corporate records; no personal passport/contact data should be used.</w:t>
      </w:r>
    </w:p>
    <w:sectPr w:rsidR="00205025">
      <w:headerReference w:type="default" r:id="rId8"/>
      <w:footerReference w:type="default" r:id="rId9"/>
      <w:pgSz w:w="12240" w:h="15840"/>
      <w:pgMar w:top="893" w:right="1037" w:bottom="893" w:left="1037"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84139" w14:textId="77777777" w:rsidR="009813D3" w:rsidRDefault="009813D3">
      <w:pPr>
        <w:spacing w:after="0" w:line="240" w:lineRule="auto"/>
      </w:pPr>
      <w:r>
        <w:separator/>
      </w:r>
    </w:p>
  </w:endnote>
  <w:endnote w:type="continuationSeparator" w:id="0">
    <w:p w14:paraId="043817E4" w14:textId="77777777" w:rsidR="009813D3" w:rsidRDefault="009813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A072D" w14:textId="77777777" w:rsidR="00205025" w:rsidRDefault="009813D3">
    <w:pPr>
      <w:pStyle w:val="Footer"/>
      <w:jc w:val="center"/>
    </w:pPr>
    <w:r>
      <w:rPr>
        <w:color w:val="5F6B76"/>
        <w:sz w:val="14"/>
      </w:rPr>
      <w:t>EVIDENCE-LED DRAFT • 4 OCTOBER 2026 • FOR VERIFICATION BEFORE EXTERNAL RELEASE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72B80" w14:textId="77777777" w:rsidR="009813D3" w:rsidRDefault="009813D3">
      <w:pPr>
        <w:spacing w:after="0" w:line="240" w:lineRule="auto"/>
      </w:pPr>
      <w:r>
        <w:separator/>
      </w:r>
    </w:p>
  </w:footnote>
  <w:footnote w:type="continuationSeparator" w:id="0">
    <w:p w14:paraId="6FEEA974" w14:textId="77777777" w:rsidR="009813D3" w:rsidRDefault="009813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4BEF4" w14:textId="77777777" w:rsidR="00205025" w:rsidRDefault="009813D3">
    <w:pPr>
      <w:pStyle w:val="Header"/>
      <w:jc w:val="right"/>
    </w:pPr>
    <w:r>
      <w:rPr>
        <w:b/>
        <w:color w:val="5F6B76"/>
        <w:sz w:val="15"/>
      </w:rPr>
      <w:t>D X W CONSTRUCTION L.L.C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2855697">
    <w:abstractNumId w:val="8"/>
  </w:num>
  <w:num w:numId="2" w16cid:durableId="1638338032">
    <w:abstractNumId w:val="6"/>
  </w:num>
  <w:num w:numId="3" w16cid:durableId="1247303525">
    <w:abstractNumId w:val="5"/>
  </w:num>
  <w:num w:numId="4" w16cid:durableId="2105879166">
    <w:abstractNumId w:val="4"/>
  </w:num>
  <w:num w:numId="5" w16cid:durableId="25641315">
    <w:abstractNumId w:val="7"/>
  </w:num>
  <w:num w:numId="6" w16cid:durableId="331228198">
    <w:abstractNumId w:val="3"/>
  </w:num>
  <w:num w:numId="7" w16cid:durableId="335810057">
    <w:abstractNumId w:val="2"/>
  </w:num>
  <w:num w:numId="8" w16cid:durableId="1173451334">
    <w:abstractNumId w:val="1"/>
  </w:num>
  <w:num w:numId="9" w16cid:durableId="1688286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5025"/>
    <w:rsid w:val="0029639D"/>
    <w:rsid w:val="00326F90"/>
    <w:rsid w:val="009813D3"/>
    <w:rsid w:val="00AA1D8D"/>
    <w:rsid w:val="00B47730"/>
    <w:rsid w:val="00CB0664"/>
    <w:rsid w:val="00D75FCF"/>
    <w:rsid w:val="00ED27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DE520A"/>
  <w14:defaultImageDpi w14:val="300"/>
  <w15:docId w15:val="{47C1A6CA-8902-4D52-A306-A384AC84A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4313D"/>
      <w:sz w:val="20"/>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0B1F33"/>
      <w:sz w:val="40"/>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1B4C7A"/>
      <w:sz w:val="28"/>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0B1F3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5F6B76"/>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tNote">
    <w:name w:val="IntNote"/>
    <w:rPr>
      <w:rFonts w:ascii="Aptos" w:hAnsi="Aptos"/>
      <w:i/>
      <w:color w:val="A83A3A"/>
      <w:sz w:val="17"/>
    </w:rPr>
  </w:style>
  <w:style w:type="paragraph" w:customStyle="1" w:styleId="SourceNote">
    <w:name w:val="SourceNote"/>
    <w:rPr>
      <w:rFonts w:ascii="Aptos" w:hAnsi="Aptos"/>
      <w:color w:val="5F6B76"/>
      <w:sz w:val="16"/>
    </w:rPr>
  </w:style>
  <w:style w:type="paragraph" w:customStyle="1" w:styleId="Tagline">
    <w:name w:val="Tagline"/>
    <w:rPr>
      <w:rFonts w:ascii="Aptos Display" w:hAnsi="Aptos Display"/>
      <w:b/>
      <w:color w:val="B18B4A"/>
      <w:sz w:val="38"/>
    </w:rPr>
  </w:style>
  <w:style w:type="paragraph" w:customStyle="1" w:styleId="Kicker">
    <w:name w:val="Kicker"/>
    <w:rPr>
      <w:rFonts w:ascii="Aptos" w:hAnsi="Aptos"/>
      <w:b/>
      <w:color w:val="B18B4A"/>
      <w:sz w:val="18"/>
    </w:rPr>
  </w:style>
  <w:style w:type="paragraph" w:customStyle="1" w:styleId="Lead">
    <w:name w:val="Lead"/>
    <w:rPr>
      <w:rFonts w:ascii="Aptos" w:hAnsi="Aptos"/>
      <w:color w:val="24313D"/>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30</Pages>
  <Words>4001</Words>
  <Characters>26890</Characters>
  <Application>Microsoft Office Word</Application>
  <DocSecurity>0</DocSecurity>
  <Lines>560</Lines>
  <Paragraphs>332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30559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Devendra Bajgai</dc:creator>
  <cp:keywords/>
  <dc:description>generated by python-docx</dc:description>
  <cp:lastModifiedBy>Devendra Bajgai</cp:lastModifiedBy>
  <cp:revision>2</cp:revision>
  <dcterms:created xsi:type="dcterms:W3CDTF">2026-10-04T07:54:00Z</dcterms:created>
  <dcterms:modified xsi:type="dcterms:W3CDTF">2026-10-04T07:54:00Z</dcterms:modified>
  <cp:category/>
</cp:coreProperties>
</file>