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6273" w14:textId="020CC239" w:rsidR="00E8012F" w:rsidRDefault="00E8012F" w:rsidP="00B768A7">
      <w:pPr>
        <w:jc w:val="both"/>
      </w:pPr>
      <w:r>
        <w:t>PRUEBA PARCIAL N°1</w:t>
      </w:r>
    </w:p>
    <w:p w14:paraId="2DB58A9A" w14:textId="3266DC52" w:rsidR="00E8012F" w:rsidRDefault="00E8012F" w:rsidP="00B768A7">
      <w:pPr>
        <w:jc w:val="both"/>
      </w:pPr>
      <w:r>
        <w:t>DESARROLLO DE APLICACIONES MOBILES FORMA A</w:t>
      </w:r>
    </w:p>
    <w:p w14:paraId="53B8FB67" w14:textId="3E83C752" w:rsidR="00E8012F" w:rsidRDefault="00E8012F" w:rsidP="00B768A7">
      <w:pPr>
        <w:jc w:val="both"/>
      </w:pPr>
    </w:p>
    <w:p w14:paraId="2B90390D" w14:textId="1B3E2F38" w:rsidR="00E8012F" w:rsidRDefault="00E8012F" w:rsidP="00B768A7">
      <w:pPr>
        <w:pStyle w:val="Prrafodelista"/>
        <w:numPr>
          <w:ilvl w:val="0"/>
          <w:numId w:val="1"/>
        </w:numPr>
        <w:jc w:val="both"/>
      </w:pPr>
      <w:r>
        <w:t xml:space="preserve"> Detalles de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E8012F" w14:paraId="75F01337" w14:textId="77777777" w:rsidTr="00E8012F">
        <w:trPr>
          <w:trHeight w:val="8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6BBE" w14:textId="5FB4BCFC" w:rsidR="00E8012F" w:rsidRDefault="00E8012F" w:rsidP="00B768A7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87C3F">
              <w:rPr>
                <w:rStyle w:val="Textoennegrita"/>
                <w:rFonts w:ascii="Arial" w:hAnsi="Arial" w:cs="Arial"/>
              </w:rPr>
              <w:t xml:space="preserve">EXPERIENCIA DE APRENDIZAJE N°1: </w:t>
            </w:r>
            <w:r w:rsidRPr="00D87C3F">
              <w:rPr>
                <w:rStyle w:val="Textoennegrita"/>
                <w:rFonts w:ascii="Arial" w:hAnsi="Arial" w:cs="Arial"/>
                <w:b w:val="0"/>
                <w:bCs w:val="0"/>
              </w:rPr>
              <w:t>Construcción de Páginas web reactivas basadas en componentes.</w:t>
            </w:r>
          </w:p>
        </w:tc>
      </w:tr>
      <w:tr w:rsidR="00E8012F" w14:paraId="28C7BB70" w14:textId="77777777" w:rsidTr="00D87C3F">
        <w:trPr>
          <w:trHeight w:val="2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1DB" w14:textId="77777777" w:rsidR="00E8012F" w:rsidRPr="00D87C3F" w:rsidRDefault="00E8012F" w:rsidP="00B768A7">
            <w:pPr>
              <w:jc w:val="both"/>
              <w:rPr>
                <w:rStyle w:val="Textoennegrita"/>
                <w:rFonts w:ascii="Arial" w:hAnsi="Arial" w:cs="Arial"/>
              </w:rPr>
            </w:pPr>
            <w:r w:rsidRPr="00D87C3F">
              <w:rPr>
                <w:rStyle w:val="Textoennegrita"/>
                <w:rFonts w:ascii="Arial" w:hAnsi="Arial" w:cs="Arial"/>
              </w:rPr>
              <w:t>COMPETENCIAS Y APRENDIZAJES EVALUADOS:</w:t>
            </w:r>
          </w:p>
          <w:p w14:paraId="7B1099DA" w14:textId="66E08B65" w:rsidR="00E8012F" w:rsidRPr="00A56264" w:rsidRDefault="00E8012F" w:rsidP="00A56264">
            <w:pPr>
              <w:pStyle w:val="Prrafodelista"/>
              <w:numPr>
                <w:ilvl w:val="0"/>
                <w:numId w:val="5"/>
              </w:numPr>
              <w:jc w:val="both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D87C3F">
              <w:rPr>
                <w:rStyle w:val="Textoennegrita"/>
                <w:rFonts w:ascii="Arial" w:hAnsi="Arial" w:cs="Arial"/>
              </w:rPr>
              <w:t xml:space="preserve">Competencia de Especialidad: </w:t>
            </w:r>
            <w:r w:rsidRPr="00D87C3F">
              <w:rPr>
                <w:rStyle w:val="Textoennegrita"/>
                <w:rFonts w:ascii="Arial" w:hAnsi="Arial" w:cs="Arial"/>
                <w:b w:val="0"/>
                <w:bCs w:val="0"/>
              </w:rPr>
              <w:t>Construir programas y rutinas de variada complejidad para dar solución a requerimientos de la</w:t>
            </w:r>
            <w:r w:rsidR="00A56264">
              <w:rPr>
                <w:rStyle w:val="Textoennegrita"/>
                <w:rFonts w:ascii="Arial" w:hAnsi="Arial" w:cs="Arial"/>
                <w:b w:val="0"/>
                <w:bCs w:val="0"/>
              </w:rPr>
              <w:t xml:space="preserve"> </w:t>
            </w:r>
            <w:r w:rsidRPr="00A56264">
              <w:rPr>
                <w:rStyle w:val="Textoennegrita"/>
                <w:rFonts w:ascii="Arial" w:hAnsi="Arial" w:cs="Arial"/>
                <w:b w:val="0"/>
                <w:bCs w:val="0"/>
              </w:rPr>
              <w:t>organización, acordes a tecnologías de mercado y utilizando buenas prácticas de codificación.</w:t>
            </w:r>
          </w:p>
          <w:p w14:paraId="3F192EE5" w14:textId="7C83A4C1" w:rsidR="00E8012F" w:rsidRPr="00D87C3F" w:rsidRDefault="00E8012F" w:rsidP="00B768A7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D87C3F">
              <w:rPr>
                <w:rStyle w:val="Textoennegrita"/>
                <w:rFonts w:ascii="Arial" w:hAnsi="Arial" w:cs="Arial"/>
              </w:rPr>
              <w:t>Unidad de Competencia de Especialidad</w:t>
            </w:r>
            <w:r w:rsidRPr="00D87C3F">
              <w:rPr>
                <w:rStyle w:val="Textoennegrita"/>
                <w:rFonts w:ascii="Arial" w:hAnsi="Arial" w:cs="Arial"/>
                <w:b w:val="0"/>
                <w:bCs w:val="0"/>
              </w:rPr>
              <w:t>: Construye aplicaciones móviles híbridas en un lenguaje de programación que soporten los requerimientos de la organización.</w:t>
            </w:r>
          </w:p>
          <w:p w14:paraId="3ACFD718" w14:textId="77777777" w:rsidR="00E8012F" w:rsidRPr="004B6870" w:rsidRDefault="00E8012F" w:rsidP="00B768A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bCs/>
              </w:rPr>
            </w:pPr>
            <w:r w:rsidRPr="00D87C3F">
              <w:rPr>
                <w:rFonts w:cs="Arial"/>
                <w:b/>
                <w:bCs/>
              </w:rPr>
              <w:t>Aprendizajes Procedimentales: Realizar</w:t>
            </w:r>
            <w:r w:rsidRPr="00D87C3F">
              <w:rPr>
                <w:rFonts w:cs="Arial"/>
              </w:rPr>
              <w:t xml:space="preserve"> un desarrollo web utilizando componentes</w:t>
            </w:r>
            <w:r w:rsidR="004B6870">
              <w:rPr>
                <w:rFonts w:cs="Arial"/>
              </w:rPr>
              <w:t xml:space="preserve"> y las características bases de angular:</w:t>
            </w:r>
          </w:p>
          <w:p w14:paraId="11D2A189" w14:textId="77777777" w:rsidR="004B6870" w:rsidRPr="004B6870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Cs w:val="0"/>
              </w:rPr>
            </w:pPr>
            <w:proofErr w:type="spellStart"/>
            <w:r w:rsidRPr="004B6870">
              <w:rPr>
                <w:rStyle w:val="Textoennegrita"/>
                <w:bCs w:val="0"/>
              </w:rPr>
              <w:t>String</w:t>
            </w:r>
            <w:proofErr w:type="spellEnd"/>
            <w:r w:rsidRPr="004B6870">
              <w:rPr>
                <w:rStyle w:val="Textoennegrita"/>
                <w:bCs w:val="0"/>
              </w:rPr>
              <w:t xml:space="preserve"> </w:t>
            </w:r>
            <w:proofErr w:type="spellStart"/>
            <w:r w:rsidRPr="004B6870">
              <w:rPr>
                <w:rStyle w:val="Textoennegrita"/>
                <w:bCs w:val="0"/>
              </w:rPr>
              <w:t>interpolation</w:t>
            </w:r>
            <w:proofErr w:type="spellEnd"/>
          </w:p>
          <w:p w14:paraId="68392317" w14:textId="77777777" w:rsidR="004B6870" w:rsidRPr="004B6870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Cs w:val="0"/>
              </w:rPr>
            </w:pPr>
            <w:proofErr w:type="spellStart"/>
            <w:r w:rsidRPr="004B6870">
              <w:rPr>
                <w:rStyle w:val="Textoennegrita"/>
                <w:bCs w:val="0"/>
              </w:rPr>
              <w:t>Event</w:t>
            </w:r>
            <w:proofErr w:type="spellEnd"/>
            <w:r w:rsidRPr="004B6870">
              <w:rPr>
                <w:rStyle w:val="Textoennegrita"/>
                <w:bCs w:val="0"/>
              </w:rPr>
              <w:t xml:space="preserve"> </w:t>
            </w:r>
            <w:proofErr w:type="spellStart"/>
            <w:r w:rsidRPr="004B6870">
              <w:rPr>
                <w:rStyle w:val="Textoennegrita"/>
                <w:bCs w:val="0"/>
              </w:rPr>
              <w:t>Binding</w:t>
            </w:r>
            <w:proofErr w:type="spellEnd"/>
          </w:p>
          <w:p w14:paraId="15F08C88" w14:textId="77777777" w:rsidR="004B6870" w:rsidRPr="004B6870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Cs w:val="0"/>
              </w:rPr>
            </w:pPr>
            <w:proofErr w:type="spellStart"/>
            <w:r w:rsidRPr="004B6870">
              <w:rPr>
                <w:rStyle w:val="Textoennegrita"/>
                <w:bCs w:val="0"/>
              </w:rPr>
              <w:t>Property</w:t>
            </w:r>
            <w:proofErr w:type="spellEnd"/>
            <w:r w:rsidRPr="004B6870">
              <w:rPr>
                <w:rStyle w:val="Textoennegrita"/>
                <w:bCs w:val="0"/>
              </w:rPr>
              <w:t xml:space="preserve"> </w:t>
            </w:r>
            <w:proofErr w:type="spellStart"/>
            <w:r w:rsidRPr="004B6870">
              <w:rPr>
                <w:rStyle w:val="Textoennegrita"/>
                <w:bCs w:val="0"/>
              </w:rPr>
              <w:t>Binding</w:t>
            </w:r>
            <w:proofErr w:type="spellEnd"/>
          </w:p>
          <w:p w14:paraId="0183B18C" w14:textId="77777777" w:rsidR="004B6870" w:rsidRPr="004B6870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Cs w:val="0"/>
              </w:rPr>
            </w:pPr>
            <w:r w:rsidRPr="004B6870">
              <w:rPr>
                <w:rStyle w:val="Textoennegrita"/>
                <w:bCs w:val="0"/>
              </w:rPr>
              <w:t xml:space="preserve">Directive </w:t>
            </w:r>
            <w:proofErr w:type="spellStart"/>
            <w:r w:rsidRPr="004B6870">
              <w:rPr>
                <w:rStyle w:val="Textoennegrita"/>
                <w:bCs w:val="0"/>
              </w:rPr>
              <w:t>Components</w:t>
            </w:r>
            <w:proofErr w:type="spellEnd"/>
          </w:p>
          <w:p w14:paraId="34D4D44A" w14:textId="77777777" w:rsidR="004B6870" w:rsidRPr="004B6870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Cs w:val="0"/>
              </w:rPr>
            </w:pPr>
            <w:r w:rsidRPr="004B6870">
              <w:rPr>
                <w:rStyle w:val="Textoennegrita"/>
                <w:bCs w:val="0"/>
              </w:rPr>
              <w:t xml:space="preserve">Directive </w:t>
            </w:r>
            <w:proofErr w:type="spellStart"/>
            <w:r w:rsidRPr="004B6870">
              <w:rPr>
                <w:rStyle w:val="Textoennegrita"/>
                <w:bCs w:val="0"/>
              </w:rPr>
              <w:t>Attribute</w:t>
            </w:r>
            <w:proofErr w:type="spellEnd"/>
          </w:p>
          <w:p w14:paraId="6EF78575" w14:textId="33A3C127" w:rsidR="004B6870" w:rsidRPr="00D87C3F" w:rsidRDefault="004B6870" w:rsidP="00B768A7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Textoennegrita"/>
                <w:b w:val="0"/>
              </w:rPr>
            </w:pPr>
            <w:r w:rsidRPr="004B6870">
              <w:rPr>
                <w:rStyle w:val="Textoennegrita"/>
                <w:bCs w:val="0"/>
              </w:rPr>
              <w:t xml:space="preserve">Directive </w:t>
            </w:r>
            <w:proofErr w:type="spellStart"/>
            <w:r w:rsidRPr="004B6870">
              <w:rPr>
                <w:rStyle w:val="Textoennegrita"/>
                <w:bCs w:val="0"/>
              </w:rPr>
              <w:t>Structural</w:t>
            </w:r>
            <w:proofErr w:type="spellEnd"/>
          </w:p>
        </w:tc>
      </w:tr>
    </w:tbl>
    <w:p w14:paraId="338CC616" w14:textId="675FBC3D" w:rsidR="00E8012F" w:rsidRDefault="00E8012F" w:rsidP="00B768A7">
      <w:pPr>
        <w:jc w:val="both"/>
      </w:pPr>
    </w:p>
    <w:p w14:paraId="5EC55B02" w14:textId="61358A52" w:rsidR="00D87C3F" w:rsidRDefault="00D87C3F" w:rsidP="00B768A7">
      <w:pPr>
        <w:pStyle w:val="Prrafodelista"/>
        <w:numPr>
          <w:ilvl w:val="0"/>
          <w:numId w:val="1"/>
        </w:numPr>
        <w:jc w:val="both"/>
      </w:pPr>
      <w:r>
        <w:t>PUNTAJE, PORCENTAJE Y NOTAS.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1"/>
        <w:gridCol w:w="1006"/>
        <w:gridCol w:w="7624"/>
      </w:tblGrid>
      <w:tr w:rsidR="00B822D4" w:rsidRPr="0012236E" w14:paraId="09F9F14D" w14:textId="77777777" w:rsidTr="00B822D4">
        <w:trPr>
          <w:trHeight w:val="210"/>
        </w:trPr>
        <w:tc>
          <w:tcPr>
            <w:tcW w:w="667" w:type="pct"/>
            <w:shd w:val="clear" w:color="auto" w:fill="D9D9D9"/>
            <w:vAlign w:val="center"/>
            <w:hideMark/>
          </w:tcPr>
          <w:p w14:paraId="62325C95" w14:textId="77777777" w:rsidR="00B822D4" w:rsidRPr="00671A78" w:rsidRDefault="00B822D4" w:rsidP="00D10AC4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334" w:type="pct"/>
            <w:shd w:val="clear" w:color="auto" w:fill="D9D9D9"/>
            <w:vAlign w:val="center"/>
          </w:tcPr>
          <w:p w14:paraId="41169B64" w14:textId="77777777" w:rsidR="00B822D4" w:rsidRPr="00671A78" w:rsidRDefault="00B822D4" w:rsidP="00D10AC4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66" w:type="pct"/>
            <w:shd w:val="clear" w:color="auto" w:fill="D9D9D9"/>
            <w:vAlign w:val="center"/>
          </w:tcPr>
          <w:p w14:paraId="1B542E50" w14:textId="77777777" w:rsidR="00B822D4" w:rsidRPr="00671A78" w:rsidRDefault="00B822D4" w:rsidP="00D10AC4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3533" w:type="pct"/>
            <w:shd w:val="clear" w:color="auto" w:fill="D9D9D9"/>
            <w:vAlign w:val="center"/>
          </w:tcPr>
          <w:p w14:paraId="07816485" w14:textId="77777777" w:rsidR="00B822D4" w:rsidRPr="00671A78" w:rsidRDefault="00B822D4" w:rsidP="00D10AC4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B822D4" w:rsidRPr="0012236E" w14:paraId="4D47E78D" w14:textId="77777777" w:rsidTr="00B822D4">
        <w:trPr>
          <w:trHeight w:val="348"/>
        </w:trPr>
        <w:tc>
          <w:tcPr>
            <w:tcW w:w="667" w:type="pct"/>
            <w:vAlign w:val="center"/>
            <w:hideMark/>
          </w:tcPr>
          <w:p w14:paraId="54AAC62D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334" w:type="pct"/>
            <w:vAlign w:val="center"/>
          </w:tcPr>
          <w:p w14:paraId="368196D2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466" w:type="pct"/>
            <w:vAlign w:val="center"/>
          </w:tcPr>
          <w:p w14:paraId="2483D467" w14:textId="5A4DB5AA" w:rsidR="00B822D4" w:rsidRPr="00DE65A4" w:rsidRDefault="00E61A02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4</w:t>
            </w:r>
          </w:p>
        </w:tc>
        <w:tc>
          <w:tcPr>
            <w:tcW w:w="3533" w:type="pct"/>
            <w:vAlign w:val="center"/>
          </w:tcPr>
          <w:p w14:paraId="70782C49" w14:textId="77777777" w:rsidR="00B822D4" w:rsidRPr="00671A78" w:rsidRDefault="00B822D4" w:rsidP="00D10AC4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B822D4" w:rsidRPr="0012236E" w14:paraId="23399E78" w14:textId="77777777" w:rsidTr="00B822D4">
        <w:trPr>
          <w:trHeight w:val="348"/>
        </w:trPr>
        <w:tc>
          <w:tcPr>
            <w:tcW w:w="667" w:type="pct"/>
            <w:vAlign w:val="center"/>
          </w:tcPr>
          <w:p w14:paraId="5A8AEFF3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334" w:type="pct"/>
            <w:vAlign w:val="center"/>
          </w:tcPr>
          <w:p w14:paraId="1F24346A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466" w:type="pct"/>
            <w:vAlign w:val="center"/>
          </w:tcPr>
          <w:p w14:paraId="4AFB9901" w14:textId="477F7856" w:rsidR="00B822D4" w:rsidRPr="00DE65A4" w:rsidRDefault="00E61A02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3.2</w:t>
            </w:r>
          </w:p>
        </w:tc>
        <w:tc>
          <w:tcPr>
            <w:tcW w:w="3533" w:type="pct"/>
            <w:vAlign w:val="center"/>
          </w:tcPr>
          <w:p w14:paraId="312994AE" w14:textId="77777777" w:rsidR="00B822D4" w:rsidRPr="00671A78" w:rsidRDefault="00B822D4" w:rsidP="00D10AC4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B822D4" w:rsidRPr="0012236E" w14:paraId="46D60322" w14:textId="77777777" w:rsidTr="00B822D4">
        <w:trPr>
          <w:trHeight w:val="348"/>
        </w:trPr>
        <w:tc>
          <w:tcPr>
            <w:tcW w:w="667" w:type="pct"/>
            <w:vAlign w:val="center"/>
          </w:tcPr>
          <w:p w14:paraId="74813177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334" w:type="pct"/>
            <w:vAlign w:val="center"/>
          </w:tcPr>
          <w:p w14:paraId="1B539433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466" w:type="pct"/>
            <w:vAlign w:val="center"/>
          </w:tcPr>
          <w:p w14:paraId="706926A4" w14:textId="6A2CFC58" w:rsidR="00B822D4" w:rsidRPr="00DE65A4" w:rsidRDefault="00E61A02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2.4</w:t>
            </w:r>
          </w:p>
        </w:tc>
        <w:tc>
          <w:tcPr>
            <w:tcW w:w="3533" w:type="pct"/>
            <w:vAlign w:val="center"/>
          </w:tcPr>
          <w:p w14:paraId="0CFC51AD" w14:textId="77777777" w:rsidR="00B822D4" w:rsidRPr="00671A78" w:rsidRDefault="00B822D4" w:rsidP="00D10AC4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B822D4" w:rsidRPr="0012236E" w14:paraId="4E65B391" w14:textId="77777777" w:rsidTr="00B822D4">
        <w:trPr>
          <w:trHeight w:val="348"/>
        </w:trPr>
        <w:tc>
          <w:tcPr>
            <w:tcW w:w="667" w:type="pct"/>
            <w:vAlign w:val="center"/>
          </w:tcPr>
          <w:p w14:paraId="1B430C6A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334" w:type="pct"/>
            <w:vAlign w:val="center"/>
          </w:tcPr>
          <w:p w14:paraId="764008E9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466" w:type="pct"/>
            <w:vAlign w:val="center"/>
          </w:tcPr>
          <w:p w14:paraId="11A2BAA6" w14:textId="7B9205FB" w:rsidR="00B822D4" w:rsidRPr="00DE65A4" w:rsidRDefault="00E61A02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1,2</w:t>
            </w:r>
          </w:p>
        </w:tc>
        <w:tc>
          <w:tcPr>
            <w:tcW w:w="3533" w:type="pct"/>
            <w:vAlign w:val="center"/>
          </w:tcPr>
          <w:p w14:paraId="2ADF2A47" w14:textId="77777777" w:rsidR="00B822D4" w:rsidRPr="00671A78" w:rsidRDefault="00B822D4" w:rsidP="00D10AC4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B822D4" w:rsidRPr="0012236E" w14:paraId="0415420C" w14:textId="77777777" w:rsidTr="00B822D4">
        <w:trPr>
          <w:trHeight w:val="349"/>
        </w:trPr>
        <w:tc>
          <w:tcPr>
            <w:tcW w:w="667" w:type="pct"/>
            <w:vAlign w:val="center"/>
          </w:tcPr>
          <w:p w14:paraId="2EA6B059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334" w:type="pct"/>
            <w:vAlign w:val="center"/>
          </w:tcPr>
          <w:p w14:paraId="4BC804AC" w14:textId="77777777" w:rsidR="00B822D4" w:rsidRPr="00671A78" w:rsidRDefault="00B822D4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466" w:type="pct"/>
            <w:vAlign w:val="center"/>
          </w:tcPr>
          <w:p w14:paraId="5368191E" w14:textId="0DF59FC9" w:rsidR="00B822D4" w:rsidRPr="00DE65A4" w:rsidRDefault="00E61A02" w:rsidP="00D10AC4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0</w:t>
            </w:r>
          </w:p>
        </w:tc>
        <w:tc>
          <w:tcPr>
            <w:tcW w:w="3533" w:type="pct"/>
            <w:vAlign w:val="center"/>
          </w:tcPr>
          <w:p w14:paraId="5B987D8C" w14:textId="77777777" w:rsidR="00B822D4" w:rsidRPr="00671A78" w:rsidRDefault="00B822D4" w:rsidP="00D10AC4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5E08446D" w14:textId="77777777" w:rsidR="00B822D4" w:rsidRDefault="00B822D4" w:rsidP="00B822D4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6"/>
        <w:gridCol w:w="1713"/>
        <w:gridCol w:w="13"/>
        <w:gridCol w:w="1862"/>
        <w:gridCol w:w="9"/>
        <w:gridCol w:w="1437"/>
        <w:gridCol w:w="47"/>
        <w:gridCol w:w="1392"/>
        <w:gridCol w:w="11"/>
        <w:gridCol w:w="1571"/>
      </w:tblGrid>
      <w:tr w:rsidR="009352FC" w:rsidRPr="00F857E5" w14:paraId="506DE061" w14:textId="77777777" w:rsidTr="00714A2F">
        <w:trPr>
          <w:trHeight w:val="170"/>
        </w:trPr>
        <w:tc>
          <w:tcPr>
            <w:tcW w:w="1267" w:type="pct"/>
            <w:gridSpan w:val="2"/>
            <w:vMerge w:val="restart"/>
            <w:shd w:val="clear" w:color="auto" w:fill="D9D9D9"/>
            <w:vAlign w:val="center"/>
          </w:tcPr>
          <w:p w14:paraId="0245F017" w14:textId="77777777" w:rsidR="009352FC" w:rsidRPr="00F857E5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3733" w:type="pct"/>
            <w:gridSpan w:val="9"/>
            <w:shd w:val="clear" w:color="auto" w:fill="D9D9D9"/>
            <w:vAlign w:val="center"/>
          </w:tcPr>
          <w:p w14:paraId="5018547B" w14:textId="77777777" w:rsidR="009352FC" w:rsidRPr="00F857E5" w:rsidRDefault="009352FC" w:rsidP="00D10A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9352FC" w:rsidRPr="00F857E5" w14:paraId="1D7D6A30" w14:textId="77777777" w:rsidTr="00714A2F">
        <w:trPr>
          <w:trHeight w:val="427"/>
        </w:trPr>
        <w:tc>
          <w:tcPr>
            <w:tcW w:w="1267" w:type="pct"/>
            <w:gridSpan w:val="2"/>
            <w:vMerge/>
            <w:shd w:val="clear" w:color="auto" w:fill="D9D9D9"/>
          </w:tcPr>
          <w:p w14:paraId="2245D716" w14:textId="77777777" w:rsidR="009352FC" w:rsidRPr="00F857E5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0" w:type="pct"/>
            <w:gridSpan w:val="2"/>
            <w:shd w:val="clear" w:color="auto" w:fill="D9D9D9"/>
          </w:tcPr>
          <w:p w14:paraId="6C592568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32FCEC63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  <w:p w14:paraId="2C055122" w14:textId="77777777" w:rsidR="009352FC" w:rsidRPr="00671A78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7</w:t>
            </w:r>
          </w:p>
        </w:tc>
        <w:tc>
          <w:tcPr>
            <w:tcW w:w="867" w:type="pct"/>
            <w:gridSpan w:val="2"/>
            <w:shd w:val="clear" w:color="auto" w:fill="D9D9D9"/>
          </w:tcPr>
          <w:p w14:paraId="63063D8C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0174068B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  <w:p w14:paraId="5B2BBE70" w14:textId="77777777" w:rsidR="009352FC" w:rsidRPr="00F857E5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5.6</w:t>
            </w:r>
          </w:p>
        </w:tc>
        <w:tc>
          <w:tcPr>
            <w:tcW w:w="666" w:type="pct"/>
            <w:shd w:val="clear" w:color="auto" w:fill="D9D9D9"/>
          </w:tcPr>
          <w:p w14:paraId="3835B484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7F5B0B7C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  <w:p w14:paraId="62D48496" w14:textId="77777777" w:rsidR="009352FC" w:rsidRPr="00F857E5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4.2</w:t>
            </w:r>
          </w:p>
        </w:tc>
        <w:tc>
          <w:tcPr>
            <w:tcW w:w="667" w:type="pct"/>
            <w:gridSpan w:val="2"/>
            <w:shd w:val="clear" w:color="auto" w:fill="D9D9D9"/>
          </w:tcPr>
          <w:p w14:paraId="0DEF681B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34797FB8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  <w:p w14:paraId="34257A41" w14:textId="77777777" w:rsidR="009352FC" w:rsidRPr="00F857E5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2.1</w:t>
            </w:r>
          </w:p>
        </w:tc>
        <w:tc>
          <w:tcPr>
            <w:tcW w:w="733" w:type="pct"/>
            <w:gridSpan w:val="2"/>
            <w:shd w:val="clear" w:color="auto" w:fill="D9D9D9"/>
          </w:tcPr>
          <w:p w14:paraId="1CCFE33C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E4D438B" w14:textId="77777777" w:rsidR="009352FC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  <w:p w14:paraId="25252807" w14:textId="77777777" w:rsidR="009352FC" w:rsidRPr="00F857E5" w:rsidRDefault="009352FC" w:rsidP="00D10AC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</w:t>
            </w:r>
          </w:p>
        </w:tc>
      </w:tr>
      <w:tr w:rsidR="009352FC" w:rsidRPr="00F857E5" w14:paraId="3D8567F1" w14:textId="77777777" w:rsidTr="00714A2F">
        <w:trPr>
          <w:trHeight w:val="203"/>
        </w:trPr>
        <w:tc>
          <w:tcPr>
            <w:tcW w:w="5000" w:type="pct"/>
            <w:gridSpan w:val="11"/>
            <w:shd w:val="clear" w:color="auto" w:fill="auto"/>
          </w:tcPr>
          <w:p w14:paraId="6F5F7E83" w14:textId="1F6544AD" w:rsidR="009352FC" w:rsidRPr="00241F34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Conceptos Bases de Angular</w:t>
            </w:r>
          </w:p>
        </w:tc>
      </w:tr>
      <w:tr w:rsidR="009352FC" w:rsidRPr="00E61A02" w14:paraId="075510F1" w14:textId="5BCC2B28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2C384FAB" w14:textId="2637A552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Evalúa el problema y usa correctamente la característica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String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interpolation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dar a solución al caso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2B299281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6B9B7EE1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15770ACC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63133492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42A08682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352FC" w:rsidRPr="00E61A02" w14:paraId="0AF0BB54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3A85CECD" w14:textId="448C4E0C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Evalúa el problema y usa correctamente la característica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Event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Bindig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para dar a solución al caso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3A5B6B4F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6030918F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424D0F50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1514D47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470E4EC5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352FC" w:rsidRPr="00E61A02" w14:paraId="44E86535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15198979" w14:textId="5266C3F9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Evalúa el problema y usa correctamente la característica</w:t>
            </w: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Directive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Components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dar a solución al caso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0FBBB483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2F08B8FE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7CADB2F9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EB7FE55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63A4D0BA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352FC" w:rsidRPr="00E61A02" w14:paraId="14A2EA3A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096C2936" w14:textId="6AED2515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Evalúa el problema y usa correctamente la característica</w:t>
            </w: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Directiva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Structural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dar a solución al caso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1575A348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5D05D081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431CCC6A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42DAD965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60D2DE31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352FC" w:rsidRPr="00E61A02" w14:paraId="0C22C785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30D9D641" w14:textId="03327F39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Analiza el caso y crea los componentes necesarios para resolver el problema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2FFD4F03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23CCDFF0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05B7B65C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73DB956D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4A0064AB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14A2F" w:rsidRPr="00E61A02" w14:paraId="1E26B133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0E0FB7FF" w14:textId="77777777" w:rsidR="00714A2F" w:rsidRPr="00E61A02" w:rsidRDefault="00714A2F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Aplica comunicación de componentes pasando un data-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flow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padre a un componente hijo.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0C1265A4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38D1FA4D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6A7C3EE0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3B850E96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7A8D69F4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14A2F" w:rsidRPr="00E61A02" w14:paraId="16839F0D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4D68B93C" w14:textId="77777777" w:rsidR="00714A2F" w:rsidRPr="00E61A02" w:rsidRDefault="00714A2F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Aplica comunicación de componente pasando un data-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flow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un hijo a un padre.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4597061E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4DD28623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2070D35E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3699125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23F203AC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14A2F" w:rsidRPr="00E61A02" w14:paraId="0A19933B" w14:textId="77777777" w:rsidTr="00714A2F">
        <w:trPr>
          <w:trHeight w:val="203"/>
        </w:trPr>
        <w:tc>
          <w:tcPr>
            <w:tcW w:w="5000" w:type="pct"/>
            <w:gridSpan w:val="11"/>
            <w:shd w:val="clear" w:color="auto" w:fill="auto"/>
          </w:tcPr>
          <w:p w14:paraId="13BB0E20" w14:textId="623B3423" w:rsidR="00714A2F" w:rsidRPr="00E61A02" w:rsidRDefault="00714A2F" w:rsidP="00E61A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/>
                <w:sz w:val="20"/>
                <w:szCs w:val="20"/>
              </w:rPr>
              <w:t>Concepto de buenas practicas</w:t>
            </w:r>
          </w:p>
        </w:tc>
      </w:tr>
      <w:tr w:rsidR="009352FC" w:rsidRPr="00E61A02" w14:paraId="27400A52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23C30181" w14:textId="78E708D4" w:rsidR="009352FC" w:rsidRPr="00E61A02" w:rsidRDefault="009352F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Aplica buenas </w:t>
            </w:r>
            <w:r w:rsidR="00714A2F"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prácticas</w:t>
            </w: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separar la logia de negocio en diferentes componentes aplicando </w:t>
            </w:r>
            <w:r w:rsidR="00B35FAC"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principios de DRY.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0B1D700F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036099CA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2BF87F8C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7741FB4B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3952597E" w14:textId="77777777" w:rsidR="009352FC" w:rsidRPr="00E61A02" w:rsidRDefault="009352F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B35FAC" w:rsidRPr="00E61A02" w14:paraId="4790A28E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5AAA981A" w14:textId="0976C6AF" w:rsidR="00B35FAC" w:rsidRPr="00E61A02" w:rsidRDefault="00B35FAC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Aplica buenas practicas de programación al aplicar la lógica en los diferentes componentes.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5D9A1674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7B5C4763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1E2BACB5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0C8D6C75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288669AC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14A2F" w:rsidRPr="00E61A02" w14:paraId="05016FDF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41A1BFC8" w14:textId="3D4E0ECC" w:rsidR="00714A2F" w:rsidRPr="00E61A02" w:rsidRDefault="00714A2F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Aplica buenas practicas del lenguaje </w:t>
            </w:r>
            <w:proofErr w:type="spellStart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creando interfaces o tipos personalizados para dar solución al problema planteado.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75473305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477D3F14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2AE9AA46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61360842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70E7BB18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14A2F" w:rsidRPr="00E61A02" w14:paraId="07935B5B" w14:textId="77777777" w:rsidTr="00714A2F">
        <w:trPr>
          <w:trHeight w:val="203"/>
        </w:trPr>
        <w:tc>
          <w:tcPr>
            <w:tcW w:w="5000" w:type="pct"/>
            <w:gridSpan w:val="11"/>
            <w:shd w:val="clear" w:color="auto" w:fill="auto"/>
          </w:tcPr>
          <w:p w14:paraId="00F9BB4E" w14:textId="24E44977" w:rsidR="00714A2F" w:rsidRPr="00E61A02" w:rsidRDefault="00714A2F" w:rsidP="00E61A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Conceto trabajo </w:t>
            </w:r>
            <w:r w:rsidR="00E61A02">
              <w:rPr>
                <w:rFonts w:asciiTheme="minorHAnsi" w:hAnsiTheme="minorHAnsi" w:cstheme="minorHAnsi"/>
                <w:b/>
                <w:sz w:val="20"/>
                <w:szCs w:val="20"/>
              </w:rPr>
              <w:t>con repositorio</w:t>
            </w:r>
          </w:p>
        </w:tc>
      </w:tr>
      <w:tr w:rsidR="00714A2F" w:rsidRPr="00E61A02" w14:paraId="793D4AE6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3C260EDB" w14:textId="4EF39B40" w:rsidR="00714A2F" w:rsidRPr="00E61A02" w:rsidRDefault="00714A2F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Aplica versionamiento del código al momento de desarrollar.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1B14CDD7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08296243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36AB5DD0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673AB440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5221E439" w14:textId="77777777" w:rsidR="00714A2F" w:rsidRPr="00E61A02" w:rsidRDefault="00714A2F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B35FAC" w:rsidRPr="00E61A02" w14:paraId="01750F96" w14:textId="77777777" w:rsidTr="00714A2F">
        <w:trPr>
          <w:trHeight w:val="203"/>
        </w:trPr>
        <w:tc>
          <w:tcPr>
            <w:tcW w:w="1255" w:type="pct"/>
            <w:shd w:val="clear" w:color="auto" w:fill="auto"/>
          </w:tcPr>
          <w:p w14:paraId="7327ABFC" w14:textId="275DB278" w:rsidR="00B35FAC" w:rsidRPr="00E61A02" w:rsidRDefault="00714A2F" w:rsidP="009867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B35FAC"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>mplementando un repositorio externo para respaldar el proyecto (GitHub)</w:t>
            </w:r>
          </w:p>
        </w:tc>
        <w:tc>
          <w:tcPr>
            <w:tcW w:w="806" w:type="pct"/>
            <w:gridSpan w:val="2"/>
            <w:shd w:val="clear" w:color="auto" w:fill="auto"/>
          </w:tcPr>
          <w:p w14:paraId="53FDE1B3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auto"/>
          </w:tcPr>
          <w:p w14:paraId="4DC8734F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2" w:type="pct"/>
            <w:gridSpan w:val="3"/>
            <w:shd w:val="clear" w:color="auto" w:fill="auto"/>
          </w:tcPr>
          <w:p w14:paraId="1DFC6B07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77A2B066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auto"/>
          </w:tcPr>
          <w:p w14:paraId="3756367C" w14:textId="77777777" w:rsidR="00B35FAC" w:rsidRPr="00E61A02" w:rsidRDefault="00B35FAC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867B4" w:rsidRPr="00F857E5" w14:paraId="594A3689" w14:textId="77777777" w:rsidTr="009867B4">
        <w:trPr>
          <w:trHeight w:val="203"/>
        </w:trPr>
        <w:tc>
          <w:tcPr>
            <w:tcW w:w="1255" w:type="pct"/>
            <w:shd w:val="clear" w:color="auto" w:fill="auto"/>
          </w:tcPr>
          <w:p w14:paraId="17237E41" w14:textId="4C65299D" w:rsidR="009867B4" w:rsidRDefault="009867B4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Puntaje Total</w:t>
            </w:r>
          </w:p>
        </w:tc>
        <w:tc>
          <w:tcPr>
            <w:tcW w:w="3745" w:type="pct"/>
            <w:gridSpan w:val="10"/>
            <w:shd w:val="clear" w:color="auto" w:fill="auto"/>
          </w:tcPr>
          <w:p w14:paraId="48BB6CD0" w14:textId="21A58386" w:rsidR="009867B4" w:rsidRPr="00E61A02" w:rsidRDefault="00E61A02" w:rsidP="00D10A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48</w:t>
            </w:r>
            <w:r w:rsidRPr="00E61A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puntos</w:t>
            </w:r>
          </w:p>
        </w:tc>
      </w:tr>
    </w:tbl>
    <w:p w14:paraId="04183926" w14:textId="6B751FEC" w:rsidR="009203BE" w:rsidRDefault="009203BE" w:rsidP="00B768A7">
      <w:pPr>
        <w:jc w:val="both"/>
      </w:pPr>
    </w:p>
    <w:p w14:paraId="302D089E" w14:textId="77777777" w:rsidR="008416FD" w:rsidRDefault="008416FD" w:rsidP="00B768A7">
      <w:pPr>
        <w:spacing w:after="160" w:line="259" w:lineRule="auto"/>
        <w:jc w:val="both"/>
      </w:pPr>
      <w:r>
        <w:br w:type="page"/>
      </w:r>
    </w:p>
    <w:p w14:paraId="3785A63C" w14:textId="40FFCB74" w:rsidR="00D87C3F" w:rsidRDefault="00D87C3F" w:rsidP="009867B4">
      <w:pPr>
        <w:pStyle w:val="Prrafodelista"/>
        <w:numPr>
          <w:ilvl w:val="0"/>
          <w:numId w:val="15"/>
        </w:numPr>
        <w:jc w:val="both"/>
      </w:pPr>
      <w:r>
        <w:lastRenderedPageBreak/>
        <w:t>INSTRUCCIONES GENERALES</w:t>
      </w:r>
    </w:p>
    <w:p w14:paraId="6CEF4677" w14:textId="213C0520" w:rsidR="005478CC" w:rsidRPr="008416FD" w:rsidRDefault="005478CC" w:rsidP="009867B4">
      <w:pPr>
        <w:pStyle w:val="Prrafodelista"/>
        <w:numPr>
          <w:ilvl w:val="1"/>
          <w:numId w:val="15"/>
        </w:numPr>
        <w:jc w:val="both"/>
        <w:rPr>
          <w:b/>
          <w:bCs/>
        </w:rPr>
      </w:pPr>
      <w:r w:rsidRPr="008416FD">
        <w:rPr>
          <w:b/>
          <w:bCs/>
        </w:rPr>
        <w:t>Instrucciones para desarrollo técnico.</w:t>
      </w:r>
    </w:p>
    <w:p w14:paraId="169D5619" w14:textId="77777777" w:rsidR="005478CC" w:rsidRDefault="005478CC" w:rsidP="00B768A7">
      <w:pPr>
        <w:ind w:left="720"/>
        <w:jc w:val="both"/>
      </w:pPr>
    </w:p>
    <w:p w14:paraId="186F2C2F" w14:textId="13D99D6C" w:rsidR="00D87C3F" w:rsidRDefault="00D87C3F" w:rsidP="00B768A7">
      <w:pPr>
        <w:pStyle w:val="Prrafodelista"/>
        <w:numPr>
          <w:ilvl w:val="0"/>
          <w:numId w:val="6"/>
        </w:numPr>
        <w:jc w:val="both"/>
      </w:pPr>
      <w:r>
        <w:t xml:space="preserve">Desarrollar el ejercicio con el editor de texto </w:t>
      </w:r>
      <w:proofErr w:type="spellStart"/>
      <w:r>
        <w:t>VSCode</w:t>
      </w:r>
      <w:proofErr w:type="spellEnd"/>
      <w:r>
        <w:t>.</w:t>
      </w:r>
    </w:p>
    <w:p w14:paraId="1E78EF75" w14:textId="3FF94D9F" w:rsidR="00D87C3F" w:rsidRDefault="00D87C3F" w:rsidP="00B768A7">
      <w:pPr>
        <w:pStyle w:val="Prrafodelista"/>
        <w:numPr>
          <w:ilvl w:val="0"/>
          <w:numId w:val="6"/>
        </w:numPr>
        <w:jc w:val="both"/>
      </w:pPr>
      <w:r>
        <w:t>Puedes hacer usos del material en GitHub y apuntes realizados en tus cuadernos como material de consulta durante el desarrollo de la prueba (practica).</w:t>
      </w:r>
    </w:p>
    <w:p w14:paraId="3EDB4A4D" w14:textId="6371BA38" w:rsidR="00D87C3F" w:rsidRDefault="00D87C3F" w:rsidP="00B768A7">
      <w:pPr>
        <w:pStyle w:val="Prrafodelista"/>
        <w:numPr>
          <w:ilvl w:val="0"/>
          <w:numId w:val="6"/>
        </w:numPr>
        <w:jc w:val="both"/>
      </w:pPr>
      <w:r>
        <w:t xml:space="preserve">El caso </w:t>
      </w:r>
      <w:r w:rsidR="005478CC">
        <w:t>está</w:t>
      </w:r>
      <w:r>
        <w:t xml:space="preserve"> planeado </w:t>
      </w:r>
      <w:r w:rsidR="005478CC">
        <w:t xml:space="preserve">está realizado </w:t>
      </w:r>
      <w:r>
        <w:t>en base al diagrama</w:t>
      </w:r>
      <w:r w:rsidR="005478CC">
        <w:t xml:space="preserve"> jerárquico que se adjunta como </w:t>
      </w:r>
      <w:r w:rsidR="005478CC">
        <w:rPr>
          <w:b/>
          <w:bCs/>
        </w:rPr>
        <w:t>Anexo A</w:t>
      </w:r>
      <w:r w:rsidR="005478CC">
        <w:t xml:space="preserve">. </w:t>
      </w:r>
    </w:p>
    <w:p w14:paraId="4F69C5E4" w14:textId="4FB268DC" w:rsidR="005478CC" w:rsidRDefault="005478CC" w:rsidP="00B768A7">
      <w:pPr>
        <w:pStyle w:val="Prrafodelista"/>
        <w:numPr>
          <w:ilvl w:val="0"/>
          <w:numId w:val="6"/>
        </w:numPr>
        <w:jc w:val="both"/>
      </w:pPr>
      <w:r>
        <w:t xml:space="preserve">Se debe utilizar </w:t>
      </w:r>
      <w:proofErr w:type="spellStart"/>
      <w:r>
        <w:t>Nodejs</w:t>
      </w:r>
      <w:proofErr w:type="spellEnd"/>
      <w:r>
        <w:t xml:space="preserve"> en su versión 16.17.0 y Angular en su versión 14.x.x. En caso de no estar, el alumno debe preparar su ambiente de desarrollo.</w:t>
      </w:r>
    </w:p>
    <w:p w14:paraId="3D499823" w14:textId="6C6CAE60" w:rsidR="00E221DD" w:rsidRDefault="00E221DD" w:rsidP="00B768A7">
      <w:pPr>
        <w:pStyle w:val="Prrafodelista"/>
        <w:numPr>
          <w:ilvl w:val="0"/>
          <w:numId w:val="6"/>
        </w:numPr>
        <w:jc w:val="both"/>
      </w:pPr>
      <w:r>
        <w:t>La aplicación de estilos (CSS) es de carácter opcional en esta evaluación.</w:t>
      </w:r>
    </w:p>
    <w:p w14:paraId="0B8F64F8" w14:textId="58877A5E" w:rsidR="005478CC" w:rsidRDefault="005478CC" w:rsidP="00B768A7">
      <w:pPr>
        <w:pStyle w:val="Prrafodelista"/>
        <w:numPr>
          <w:ilvl w:val="0"/>
          <w:numId w:val="6"/>
        </w:numPr>
        <w:jc w:val="both"/>
      </w:pPr>
      <w:r>
        <w:t>Está evaluación está pensada para resolverse en 2 bloques pedagógicos, pero los alumnos pueden usar todo el tiempo disponible del día de clases (5 bloques máximo).</w:t>
      </w:r>
    </w:p>
    <w:p w14:paraId="1106878A" w14:textId="56B20A02" w:rsidR="005478CC" w:rsidRDefault="005478CC" w:rsidP="00B768A7">
      <w:pPr>
        <w:pStyle w:val="Prrafodelista"/>
        <w:numPr>
          <w:ilvl w:val="0"/>
          <w:numId w:val="6"/>
        </w:numPr>
        <w:jc w:val="both"/>
      </w:pPr>
      <w:r>
        <w:t>Desarrollo debe ser de carácter individual.</w:t>
      </w:r>
    </w:p>
    <w:p w14:paraId="0736CDE4" w14:textId="6462E0E9" w:rsidR="005478CC" w:rsidRDefault="005478CC" w:rsidP="00B768A7">
      <w:pPr>
        <w:pStyle w:val="Prrafodelista"/>
        <w:numPr>
          <w:ilvl w:val="0"/>
          <w:numId w:val="6"/>
        </w:numPr>
        <w:jc w:val="both"/>
      </w:pPr>
      <w:r>
        <w:t xml:space="preserve">Al finalizar la prueba, debe enviar su código fuente comprimido </w:t>
      </w:r>
      <w:r w:rsidR="008416FD">
        <w:t>(excluyendo</w:t>
      </w:r>
      <w:r>
        <w:t xml:space="preserve"> la carpeta </w:t>
      </w:r>
      <w:proofErr w:type="spellStart"/>
      <w:r>
        <w:t>node_modules</w:t>
      </w:r>
      <w:proofErr w:type="spellEnd"/>
      <w:r>
        <w:t xml:space="preserve"> </w:t>
      </w:r>
      <w:r w:rsidR="00E56AC0">
        <w:t>y. Angular</w:t>
      </w:r>
      <w:r>
        <w:t>)</w:t>
      </w:r>
      <w:r w:rsidR="00A45DC6">
        <w:t xml:space="preserve">, </w:t>
      </w:r>
      <w:proofErr w:type="gramStart"/>
      <w:r>
        <w:t>y</w:t>
      </w:r>
      <w:proofErr w:type="gramEnd"/>
      <w:r>
        <w:t xml:space="preserve"> además, enviar un enlace público de GitHub, en donde también se debe respaldar (en este último se revisará </w:t>
      </w:r>
      <w:r w:rsidR="008416FD">
        <w:t xml:space="preserve">la </w:t>
      </w:r>
      <w:r w:rsidR="00E56AC0">
        <w:t>última</w:t>
      </w:r>
      <w:r w:rsidR="008416FD">
        <w:t xml:space="preserve"> confirmación realizada en los horarios de la evaluación).</w:t>
      </w:r>
    </w:p>
    <w:p w14:paraId="653362ED" w14:textId="05F1C9B5" w:rsidR="00AB013F" w:rsidRDefault="00AB013F" w:rsidP="00B768A7">
      <w:pPr>
        <w:pStyle w:val="Prrafodelista"/>
        <w:numPr>
          <w:ilvl w:val="0"/>
          <w:numId w:val="6"/>
        </w:numPr>
        <w:jc w:val="both"/>
      </w:pPr>
      <w:r>
        <w:t xml:space="preserve">La entrega debe ser comprimida bajo el siguiente formato: </w:t>
      </w:r>
      <w:proofErr w:type="spellStart"/>
      <w:r>
        <w:t>nombre_apellido_sección.rar</w:t>
      </w:r>
      <w:proofErr w:type="spellEnd"/>
      <w:r>
        <w:t>. Ejemplo: Julio_Herrera_003.rar</w:t>
      </w:r>
    </w:p>
    <w:p w14:paraId="6953C333" w14:textId="5C422C06" w:rsidR="00AB013F" w:rsidRDefault="00AB013F" w:rsidP="00B768A7">
      <w:pPr>
        <w:pStyle w:val="Prrafodelista"/>
        <w:numPr>
          <w:ilvl w:val="0"/>
          <w:numId w:val="6"/>
        </w:numPr>
        <w:jc w:val="both"/>
      </w:pPr>
      <w:r>
        <w:t>El trabajo entregado fuera de plazo o no siguiendo el formato solicitado será calificado con nota mínima.</w:t>
      </w:r>
    </w:p>
    <w:p w14:paraId="0B035A10" w14:textId="77777777" w:rsidR="008416FD" w:rsidRPr="008416FD" w:rsidRDefault="008416FD" w:rsidP="00B768A7">
      <w:pPr>
        <w:jc w:val="both"/>
        <w:rPr>
          <w:b/>
          <w:bCs/>
        </w:rPr>
      </w:pPr>
    </w:p>
    <w:p w14:paraId="69462902" w14:textId="77777777" w:rsidR="008416FD" w:rsidRPr="008416FD" w:rsidRDefault="008416FD" w:rsidP="009867B4">
      <w:pPr>
        <w:pStyle w:val="Prrafodelista"/>
        <w:numPr>
          <w:ilvl w:val="1"/>
          <w:numId w:val="15"/>
        </w:numPr>
        <w:jc w:val="both"/>
        <w:rPr>
          <w:b/>
          <w:bCs/>
        </w:rPr>
      </w:pPr>
      <w:r w:rsidRPr="008416FD">
        <w:rPr>
          <w:b/>
          <w:bCs/>
        </w:rPr>
        <w:t>Instrucciones para el desarrollo teórico.</w:t>
      </w:r>
    </w:p>
    <w:p w14:paraId="7084D80F" w14:textId="77777777" w:rsidR="008416FD" w:rsidRDefault="008416FD" w:rsidP="00B768A7">
      <w:pPr>
        <w:jc w:val="both"/>
      </w:pPr>
    </w:p>
    <w:p w14:paraId="6BA7F530" w14:textId="2665553B" w:rsidR="008416FD" w:rsidRDefault="008416FD" w:rsidP="00B768A7">
      <w:pPr>
        <w:pStyle w:val="Prrafodelista"/>
        <w:numPr>
          <w:ilvl w:val="0"/>
          <w:numId w:val="7"/>
        </w:numPr>
        <w:jc w:val="both"/>
      </w:pPr>
      <w:r>
        <w:t>El desarrollo será por la plataforma AVA, un Quiz de 15 preguntas, de un banco de 45, completamente aleatorias.</w:t>
      </w:r>
    </w:p>
    <w:p w14:paraId="1883732E" w14:textId="66A85EB6" w:rsidR="008416FD" w:rsidRDefault="008416FD" w:rsidP="00B768A7">
      <w:pPr>
        <w:pStyle w:val="Prrafodelista"/>
        <w:numPr>
          <w:ilvl w:val="0"/>
          <w:numId w:val="7"/>
        </w:numPr>
        <w:jc w:val="both"/>
      </w:pPr>
      <w:r>
        <w:t>Este desarrollo, no se podrá usar material de apoyo.</w:t>
      </w:r>
    </w:p>
    <w:p w14:paraId="644655C4" w14:textId="712E5D8A" w:rsidR="008416FD" w:rsidRDefault="008416FD" w:rsidP="00B768A7">
      <w:pPr>
        <w:pStyle w:val="Prrafodelista"/>
        <w:numPr>
          <w:ilvl w:val="0"/>
          <w:numId w:val="7"/>
        </w:numPr>
        <w:jc w:val="both"/>
      </w:pPr>
      <w:r>
        <w:t>Este desarrollo, debe ser individual.</w:t>
      </w:r>
    </w:p>
    <w:p w14:paraId="026DFF52" w14:textId="05867161" w:rsidR="008416FD" w:rsidRDefault="008416FD" w:rsidP="00B768A7">
      <w:pPr>
        <w:pStyle w:val="Prrafodelista"/>
        <w:numPr>
          <w:ilvl w:val="0"/>
          <w:numId w:val="7"/>
        </w:numPr>
        <w:jc w:val="both"/>
      </w:pPr>
      <w:r>
        <w:t>Se tendrá un tiempo de 20 minutos para el desarrollo de este quiz.</w:t>
      </w:r>
    </w:p>
    <w:p w14:paraId="11B8546F" w14:textId="77777777" w:rsidR="00AB013F" w:rsidRDefault="00AB013F" w:rsidP="00B768A7">
      <w:pPr>
        <w:jc w:val="both"/>
      </w:pPr>
    </w:p>
    <w:p w14:paraId="78CC2A61" w14:textId="0119B973" w:rsidR="008416FD" w:rsidRPr="00AB013F" w:rsidRDefault="00AB013F" w:rsidP="009867B4">
      <w:pPr>
        <w:pStyle w:val="Prrafodelista"/>
        <w:numPr>
          <w:ilvl w:val="1"/>
          <w:numId w:val="15"/>
        </w:numPr>
        <w:jc w:val="both"/>
        <w:rPr>
          <w:b/>
          <w:bCs/>
        </w:rPr>
      </w:pPr>
      <w:r>
        <w:t xml:space="preserve"> </w:t>
      </w:r>
      <w:r w:rsidRPr="00AB013F">
        <w:rPr>
          <w:b/>
          <w:bCs/>
        </w:rPr>
        <w:t>Para ambos casos desarrollo teórico y práctico, cualquier tipo o intento de copia será calificado como nota mínima.</w:t>
      </w:r>
    </w:p>
    <w:p w14:paraId="4351C968" w14:textId="33A87239" w:rsidR="008416FD" w:rsidRDefault="008416FD" w:rsidP="00B768A7">
      <w:pPr>
        <w:spacing w:after="160" w:line="259" w:lineRule="auto"/>
        <w:jc w:val="both"/>
      </w:pPr>
      <w:r>
        <w:br w:type="page"/>
      </w:r>
    </w:p>
    <w:p w14:paraId="7BBABC3C" w14:textId="70AF9A16" w:rsidR="008416FD" w:rsidRDefault="008416FD" w:rsidP="00B768A7">
      <w:pPr>
        <w:jc w:val="both"/>
        <w:rPr>
          <w:sz w:val="28"/>
          <w:szCs w:val="28"/>
          <w:u w:val="single"/>
        </w:rPr>
      </w:pPr>
      <w:r w:rsidRPr="008416FD">
        <w:rPr>
          <w:sz w:val="28"/>
          <w:szCs w:val="28"/>
          <w:u w:val="single"/>
        </w:rPr>
        <w:lastRenderedPageBreak/>
        <w:t>CONTEXTO DEL NEGOCIO</w:t>
      </w:r>
    </w:p>
    <w:p w14:paraId="1BB728C4" w14:textId="77777777" w:rsidR="0001761F" w:rsidRPr="0001761F" w:rsidRDefault="0001761F" w:rsidP="00B768A7">
      <w:pPr>
        <w:jc w:val="both"/>
        <w:rPr>
          <w:u w:val="single"/>
        </w:rPr>
      </w:pPr>
    </w:p>
    <w:p w14:paraId="40B78C49" w14:textId="42FB223C" w:rsidR="008416FD" w:rsidRDefault="0001761F" w:rsidP="00B768A7">
      <w:pPr>
        <w:jc w:val="both"/>
      </w:pPr>
      <w:r>
        <w:t>En el contexto actual de la pandemia que a nivel mundial se está</w:t>
      </w:r>
      <w:r w:rsidR="00E56AC0">
        <w:t xml:space="preserve"> </w:t>
      </w:r>
      <w:r>
        <w:t>viviendo, han surgido una serie de situaciones por las que las</w:t>
      </w:r>
      <w:r w:rsidR="00E56AC0">
        <w:t xml:space="preserve"> </w:t>
      </w:r>
      <w:r>
        <w:t>instituciones de educación superior han tenido que sobrellevar.</w:t>
      </w:r>
      <w:r w:rsidR="00E56AC0">
        <w:t xml:space="preserve"> </w:t>
      </w:r>
      <w:r>
        <w:t>Una de ellas es el hecho de tener una continuidad en la</w:t>
      </w:r>
      <w:r w:rsidR="00E56AC0">
        <w:t xml:space="preserve"> e</w:t>
      </w:r>
      <w:r>
        <w:t>ducación llevando las clases de la modalidad presencial a la</w:t>
      </w:r>
      <w:r w:rsidR="00E56AC0">
        <w:t xml:space="preserve"> </w:t>
      </w:r>
      <w:r>
        <w:t>modalidad remota. Sin embargo, con el paso de los meses y con</w:t>
      </w:r>
      <w:r w:rsidR="00E56AC0">
        <w:t xml:space="preserve"> </w:t>
      </w:r>
      <w:r>
        <w:t>el actuar de distintos actores, a saber, autoridades sanitarias,</w:t>
      </w:r>
      <w:r w:rsidR="00E56AC0">
        <w:t xml:space="preserve"> </w:t>
      </w:r>
      <w:r>
        <w:t>colaboración con entidades comunales, cuidados y</w:t>
      </w:r>
      <w:r w:rsidR="00E56AC0">
        <w:t xml:space="preserve"> </w:t>
      </w:r>
      <w:r>
        <w:t>responsabilidad de la ciudadanía, entre otros, ha llevado a volver</w:t>
      </w:r>
      <w:r w:rsidR="00E56AC0">
        <w:t xml:space="preserve"> </w:t>
      </w:r>
      <w:r>
        <w:t>a cierta presencialidad. Este retorno a las actividades en forma</w:t>
      </w:r>
      <w:r w:rsidR="00E56AC0">
        <w:t xml:space="preserve"> </w:t>
      </w:r>
      <w:r>
        <w:t>presencial ha generado una serie de otras dificultades, las cuale</w:t>
      </w:r>
      <w:r w:rsidR="00E56AC0">
        <w:t xml:space="preserve">s </w:t>
      </w:r>
      <w:r>
        <w:t>han quedado en evidencia con el pasar de los días.</w:t>
      </w:r>
    </w:p>
    <w:p w14:paraId="375D2293" w14:textId="77777777" w:rsidR="00E56AC0" w:rsidRDefault="00E56AC0" w:rsidP="00B768A7">
      <w:pPr>
        <w:jc w:val="both"/>
      </w:pPr>
    </w:p>
    <w:p w14:paraId="536478A5" w14:textId="6BF9509A" w:rsidR="00AB013F" w:rsidRDefault="00AB013F" w:rsidP="00B768A7">
      <w:pPr>
        <w:jc w:val="both"/>
      </w:pPr>
      <w:r>
        <w:t>Una de estas dificultades es el registro de asistencia a las clases de los alumnos. Actualmente cada docente, al</w:t>
      </w:r>
      <w:r w:rsidR="00E56AC0">
        <w:t xml:space="preserve"> </w:t>
      </w:r>
      <w:r>
        <w:t>realizar sus clases en forma presencial, debe registrar en un sistema informático la asistencia de cada alumno,</w:t>
      </w:r>
      <w:r w:rsidR="00E56AC0">
        <w:t xml:space="preserve"> </w:t>
      </w:r>
      <w:r>
        <w:t>llevando, en ocasiones, errores en el registro correctamente.</w:t>
      </w:r>
    </w:p>
    <w:p w14:paraId="50752809" w14:textId="2FA7802B" w:rsidR="00AB013F" w:rsidRDefault="00AB013F" w:rsidP="00B768A7">
      <w:pPr>
        <w:jc w:val="both"/>
      </w:pPr>
      <w:r>
        <w:t>Los motivos de estos errores son variados, sin embargo, se pueden identificar los más comunes:</w:t>
      </w:r>
    </w:p>
    <w:p w14:paraId="47ECB5BB" w14:textId="77777777" w:rsidR="0001761F" w:rsidRDefault="0001761F" w:rsidP="00B768A7">
      <w:pPr>
        <w:jc w:val="both"/>
      </w:pPr>
    </w:p>
    <w:p w14:paraId="398DAFCC" w14:textId="3FCDEC3D" w:rsidR="00AB013F" w:rsidRDefault="00AB013F" w:rsidP="00B768A7">
      <w:pPr>
        <w:pStyle w:val="Prrafodelista"/>
        <w:numPr>
          <w:ilvl w:val="0"/>
          <w:numId w:val="8"/>
        </w:numPr>
        <w:jc w:val="both"/>
      </w:pPr>
      <w:r>
        <w:t>Realización de múltiples tareas de parte del docente en la sala de clases.</w:t>
      </w:r>
    </w:p>
    <w:p w14:paraId="6BA52CC7" w14:textId="218A0273" w:rsidR="0001761F" w:rsidRDefault="0001761F" w:rsidP="00B768A7">
      <w:pPr>
        <w:pStyle w:val="Prrafodelista"/>
        <w:numPr>
          <w:ilvl w:val="0"/>
          <w:numId w:val="8"/>
        </w:numPr>
        <w:jc w:val="both"/>
      </w:pPr>
      <w:r>
        <w:t>Falta de tiempo adecuado para el registro</w:t>
      </w:r>
    </w:p>
    <w:p w14:paraId="3AB3CD86" w14:textId="5940CC8D" w:rsidR="0001761F" w:rsidRDefault="0001761F" w:rsidP="00B768A7">
      <w:pPr>
        <w:pStyle w:val="Prrafodelista"/>
        <w:numPr>
          <w:ilvl w:val="0"/>
          <w:numId w:val="8"/>
        </w:numPr>
        <w:jc w:val="both"/>
      </w:pPr>
      <w:r>
        <w:t>Confusión en el registro de los alumnos debido al no poder reconocer visualmente a los alumnos a causa de</w:t>
      </w:r>
    </w:p>
    <w:p w14:paraId="1EE051A4" w14:textId="77777777" w:rsidR="0001761F" w:rsidRDefault="0001761F" w:rsidP="00B768A7">
      <w:pPr>
        <w:pStyle w:val="Prrafodelista"/>
        <w:numPr>
          <w:ilvl w:val="0"/>
          <w:numId w:val="8"/>
        </w:numPr>
        <w:jc w:val="both"/>
      </w:pPr>
      <w:r>
        <w:t>las mascarillas</w:t>
      </w:r>
    </w:p>
    <w:p w14:paraId="59ECC743" w14:textId="48C4596D" w:rsidR="0001761F" w:rsidRDefault="0001761F" w:rsidP="00B768A7">
      <w:pPr>
        <w:pStyle w:val="Prrafodelista"/>
        <w:numPr>
          <w:ilvl w:val="0"/>
          <w:numId w:val="8"/>
        </w:numPr>
        <w:jc w:val="both"/>
      </w:pPr>
      <w:r>
        <w:t>Olvido por parte del docente de realizar esta actividad</w:t>
      </w:r>
    </w:p>
    <w:p w14:paraId="5A261428" w14:textId="5CA3BAE6" w:rsidR="00AB013F" w:rsidRDefault="00AB013F" w:rsidP="00B768A7">
      <w:pPr>
        <w:jc w:val="both"/>
      </w:pPr>
    </w:p>
    <w:p w14:paraId="1045DF47" w14:textId="19308FA7" w:rsidR="0001761F" w:rsidRDefault="0001761F" w:rsidP="00B768A7">
      <w:pPr>
        <w:jc w:val="both"/>
      </w:pPr>
      <w:r>
        <w:t xml:space="preserve">Con el fin de terminar con esta problemática en forma definitiva, se ha contactado a alumnos de Duoc UC para que desarrollen una Aplicación Móvil </w:t>
      </w:r>
      <w:proofErr w:type="spellStart"/>
      <w:r w:rsidR="00E56AC0">
        <w:rPr>
          <w:b/>
          <w:bCs/>
        </w:rPr>
        <w:t>AsistenciaAPP</w:t>
      </w:r>
      <w:proofErr w:type="spellEnd"/>
      <w:r w:rsidR="00E56AC0">
        <w:rPr>
          <w:b/>
          <w:bCs/>
        </w:rPr>
        <w:t xml:space="preserve"> </w:t>
      </w:r>
      <w:r>
        <w:t>capaz de ser utilizada en plataformas tanto como web que permita que cada alumno registre su propia asistencia.</w:t>
      </w:r>
    </w:p>
    <w:p w14:paraId="4901010B" w14:textId="4691DEDC" w:rsidR="0001761F" w:rsidRDefault="0001761F" w:rsidP="00B768A7">
      <w:pPr>
        <w:jc w:val="both"/>
      </w:pPr>
    </w:p>
    <w:p w14:paraId="651F6BEC" w14:textId="1EBF969A" w:rsidR="0001761F" w:rsidRDefault="0001761F" w:rsidP="00B768A7">
      <w:pPr>
        <w:jc w:val="both"/>
      </w:pPr>
      <w:r>
        <w:t>Para esta primera instancia, necesitamos que sea un prototipo de la idea, el cual, debe seguir la siguiente lógica:</w:t>
      </w:r>
    </w:p>
    <w:p w14:paraId="59CD6037" w14:textId="2584F880" w:rsidR="006E1CC8" w:rsidRDefault="006E1CC8">
      <w:pPr>
        <w:spacing w:after="160" w:line="259" w:lineRule="auto"/>
        <w:rPr>
          <w:b/>
          <w:bCs/>
        </w:rPr>
      </w:pPr>
    </w:p>
    <w:p w14:paraId="484C0725" w14:textId="4E2AC4D1" w:rsidR="0001761F" w:rsidRPr="0001761F" w:rsidRDefault="0001761F" w:rsidP="00B768A7">
      <w:pPr>
        <w:jc w:val="both"/>
        <w:rPr>
          <w:b/>
          <w:bCs/>
        </w:rPr>
      </w:pPr>
      <w:r w:rsidRPr="0001761F">
        <w:rPr>
          <w:b/>
          <w:bCs/>
        </w:rPr>
        <w:t>La lógica de la solución sería la siguiente:</w:t>
      </w:r>
    </w:p>
    <w:p w14:paraId="27BAF4A1" w14:textId="675E243F" w:rsidR="0001761F" w:rsidRDefault="0001761F" w:rsidP="00B768A7">
      <w:pPr>
        <w:pStyle w:val="Prrafodelista"/>
        <w:numPr>
          <w:ilvl w:val="0"/>
          <w:numId w:val="10"/>
        </w:numPr>
        <w:jc w:val="both"/>
      </w:pPr>
      <w:r>
        <w:t>Docente ingresa a sistema web.</w:t>
      </w:r>
    </w:p>
    <w:p w14:paraId="0E2BCC3C" w14:textId="27A8D924" w:rsidR="0001761F" w:rsidRDefault="0001761F" w:rsidP="00B768A7">
      <w:pPr>
        <w:pStyle w:val="Prrafodelista"/>
        <w:numPr>
          <w:ilvl w:val="0"/>
          <w:numId w:val="10"/>
        </w:numPr>
        <w:jc w:val="both"/>
      </w:pPr>
      <w:r>
        <w:t>Docente crea una clase con sus siglas y una ID única generada automáticamente.</w:t>
      </w:r>
    </w:p>
    <w:p w14:paraId="13E9EEEE" w14:textId="33F5807F" w:rsidR="0001761F" w:rsidRDefault="0001761F" w:rsidP="00B768A7">
      <w:pPr>
        <w:pStyle w:val="Prrafodelista"/>
        <w:numPr>
          <w:ilvl w:val="0"/>
          <w:numId w:val="10"/>
        </w:numPr>
        <w:jc w:val="both"/>
      </w:pPr>
      <w:r>
        <w:t xml:space="preserve">El docente ingresa los datos del alumno, como nombre, apellido, </w:t>
      </w:r>
      <w:r w:rsidR="00E56AC0">
        <w:t>RUN</w:t>
      </w:r>
      <w:r>
        <w:t>, edad y selecciona de una lista desplegable la clase que anteriormente se creó.</w:t>
      </w:r>
    </w:p>
    <w:p w14:paraId="133A4CA1" w14:textId="7A3DECD6" w:rsidR="0001761F" w:rsidRDefault="0001761F" w:rsidP="00B768A7">
      <w:pPr>
        <w:pStyle w:val="Prrafodelista"/>
        <w:numPr>
          <w:ilvl w:val="0"/>
          <w:numId w:val="10"/>
        </w:numPr>
        <w:jc w:val="both"/>
      </w:pPr>
      <w:r>
        <w:t>Pincha en el botón registrar.</w:t>
      </w:r>
    </w:p>
    <w:p w14:paraId="65253DD1" w14:textId="348BBA12" w:rsidR="0001761F" w:rsidRDefault="0001761F" w:rsidP="00B768A7">
      <w:pPr>
        <w:pStyle w:val="Prrafodelista"/>
        <w:numPr>
          <w:ilvl w:val="0"/>
          <w:numId w:val="10"/>
        </w:numPr>
        <w:jc w:val="both"/>
      </w:pPr>
      <w:r>
        <w:t>La asistencia queda registrada con su día y hora correctamente.</w:t>
      </w:r>
    </w:p>
    <w:p w14:paraId="6F6E2199" w14:textId="705804D5" w:rsidR="006E1CC8" w:rsidRDefault="006E1CC8" w:rsidP="00B768A7">
      <w:pPr>
        <w:pStyle w:val="Prrafodelista"/>
        <w:numPr>
          <w:ilvl w:val="0"/>
          <w:numId w:val="10"/>
        </w:numPr>
        <w:jc w:val="both"/>
      </w:pPr>
      <w:r>
        <w:t>Ver el historial de asistencia</w:t>
      </w:r>
    </w:p>
    <w:p w14:paraId="712D7E57" w14:textId="528D6A81" w:rsidR="0094292F" w:rsidRDefault="0094292F" w:rsidP="0094292F">
      <w:pPr>
        <w:pStyle w:val="Prrafodelista"/>
        <w:numPr>
          <w:ilvl w:val="1"/>
          <w:numId w:val="10"/>
        </w:numPr>
        <w:jc w:val="both"/>
      </w:pPr>
      <w:r>
        <w:t>La fecha se debe mostrar con el siguiente formato día-mes-año</w:t>
      </w:r>
    </w:p>
    <w:p w14:paraId="6ADB03F7" w14:textId="163BC203" w:rsidR="006E1CC8" w:rsidRDefault="006E1CC8" w:rsidP="00B768A7">
      <w:pPr>
        <w:pStyle w:val="Prrafodelista"/>
        <w:numPr>
          <w:ilvl w:val="0"/>
          <w:numId w:val="10"/>
        </w:numPr>
        <w:jc w:val="both"/>
      </w:pPr>
      <w:r>
        <w:t>Ver el historial de alumnos con sus siglas.</w:t>
      </w:r>
    </w:p>
    <w:p w14:paraId="0D8EBD31" w14:textId="111DA956" w:rsidR="0094292F" w:rsidRDefault="0094292F" w:rsidP="0094292F">
      <w:pPr>
        <w:pStyle w:val="Prrafodelista"/>
        <w:numPr>
          <w:ilvl w:val="1"/>
          <w:numId w:val="10"/>
        </w:numPr>
        <w:jc w:val="both"/>
      </w:pPr>
      <w:r>
        <w:t>Las siglas deben ser en mayúscula al momento de mostrar por pantalla</w:t>
      </w:r>
    </w:p>
    <w:p w14:paraId="617BD4BF" w14:textId="7BBE5936" w:rsidR="0094292F" w:rsidRDefault="0094292F" w:rsidP="00DA5557">
      <w:pPr>
        <w:pStyle w:val="Prrafodelista"/>
        <w:numPr>
          <w:ilvl w:val="1"/>
          <w:numId w:val="10"/>
        </w:numPr>
        <w:jc w:val="both"/>
      </w:pPr>
      <w:r>
        <w:t>El nombre debe ser en mayúscula seguido del apellido en minúscula.</w:t>
      </w:r>
    </w:p>
    <w:p w14:paraId="5AB43198" w14:textId="77777777" w:rsidR="00CF3C65" w:rsidRDefault="00CF3C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07153F1" w14:textId="793E00DE" w:rsidR="00E56AC0" w:rsidRPr="00E56AC0" w:rsidRDefault="00E56AC0" w:rsidP="00E56AC0">
      <w:pPr>
        <w:jc w:val="both"/>
        <w:rPr>
          <w:b/>
          <w:bCs/>
        </w:rPr>
      </w:pPr>
      <w:r w:rsidRPr="00E56AC0">
        <w:rPr>
          <w:b/>
          <w:bCs/>
        </w:rPr>
        <w:lastRenderedPageBreak/>
        <w:t>Requerimientos principales:</w:t>
      </w:r>
    </w:p>
    <w:p w14:paraId="26A5347E" w14:textId="681D517C" w:rsidR="00E56AC0" w:rsidRDefault="00E56AC0" w:rsidP="003460D7">
      <w:pPr>
        <w:pStyle w:val="Prrafodelista"/>
        <w:numPr>
          <w:ilvl w:val="0"/>
          <w:numId w:val="13"/>
        </w:numPr>
        <w:jc w:val="both"/>
      </w:pPr>
      <w:r>
        <w:t>El docente debe ser capaz de crear Secciones con sus siglas, y usarlas al momento de pasar la asistencia de un alumno, solicitando información de el y escogiendo la sección a la que pertenece, dicho proceso se debe guardar en un historial se deberá registrar la fecha y hora de la acción y el alumno</w:t>
      </w:r>
      <w:r w:rsidR="00431ADD">
        <w:t>.</w:t>
      </w:r>
    </w:p>
    <w:p w14:paraId="47CBE900" w14:textId="0265561C" w:rsidR="00431ADD" w:rsidRDefault="00431ADD" w:rsidP="003460D7">
      <w:pPr>
        <w:pStyle w:val="Prrafodelista"/>
        <w:numPr>
          <w:ilvl w:val="0"/>
          <w:numId w:val="13"/>
        </w:numPr>
        <w:jc w:val="both"/>
      </w:pPr>
      <w:r>
        <w:t>El sistema, debe ser capaz de mostrar la información de las secciones agregadas.</w:t>
      </w:r>
    </w:p>
    <w:p w14:paraId="3FA9AE1F" w14:textId="1702D2CB" w:rsidR="00431ADD" w:rsidRDefault="00431ADD" w:rsidP="003460D7">
      <w:pPr>
        <w:pStyle w:val="Prrafodelista"/>
        <w:numPr>
          <w:ilvl w:val="0"/>
          <w:numId w:val="13"/>
        </w:numPr>
        <w:jc w:val="both"/>
      </w:pPr>
      <w:r>
        <w:t>El sistema debe ser capaz de mostrar la información de los alumnos agregados.</w:t>
      </w:r>
    </w:p>
    <w:p w14:paraId="625D6C98" w14:textId="04A5144B" w:rsidR="00431ADD" w:rsidRDefault="00431ADD" w:rsidP="003460D7">
      <w:pPr>
        <w:pStyle w:val="Prrafodelista"/>
        <w:numPr>
          <w:ilvl w:val="0"/>
          <w:numId w:val="13"/>
        </w:numPr>
        <w:jc w:val="both"/>
      </w:pPr>
      <w:r>
        <w:t>El sistema debe ser capaz de mostrar el historial de asistencia.</w:t>
      </w:r>
    </w:p>
    <w:p w14:paraId="30BD35D3" w14:textId="309AFF68" w:rsidR="00431ADD" w:rsidRDefault="00431ADD" w:rsidP="003460D7">
      <w:pPr>
        <w:pStyle w:val="Prrafodelista"/>
        <w:numPr>
          <w:ilvl w:val="0"/>
          <w:numId w:val="13"/>
        </w:numPr>
        <w:jc w:val="both"/>
      </w:pPr>
      <w:r>
        <w:t>El proceso completo deberá ser reactivo para el usuario, sin tiempos de espera, reaccionando a todas las acciones que se tenga con el sistema.</w:t>
      </w:r>
    </w:p>
    <w:p w14:paraId="3185A85C" w14:textId="4DDF7241" w:rsidR="00E221DD" w:rsidRDefault="00E221DD" w:rsidP="00B768A7">
      <w:pPr>
        <w:jc w:val="both"/>
        <w:rPr>
          <w:b/>
          <w:bCs/>
        </w:rPr>
      </w:pPr>
      <w:r>
        <w:rPr>
          <w:b/>
          <w:bCs/>
        </w:rPr>
        <w:t>Modelo</w:t>
      </w:r>
      <w:r w:rsidRPr="00E221DD">
        <w:rPr>
          <w:b/>
          <w:bCs/>
        </w:rPr>
        <w:t xml:space="preserve"> de datos necesarias:</w:t>
      </w:r>
    </w:p>
    <w:p w14:paraId="102EFFE2" w14:textId="77777777" w:rsidR="00CF3C65" w:rsidRDefault="00CF3C65" w:rsidP="00B768A7">
      <w:pPr>
        <w:jc w:val="both"/>
        <w:rPr>
          <w:b/>
          <w:bCs/>
        </w:rPr>
      </w:pPr>
    </w:p>
    <w:p w14:paraId="39DA1B8F" w14:textId="49DA4062" w:rsidR="00E221DD" w:rsidRPr="00CF3C65" w:rsidRDefault="00E221DD" w:rsidP="00B768A7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 w:rsidRPr="00CF3C65">
        <w:rPr>
          <w:b/>
          <w:bCs/>
        </w:rPr>
        <w:t>Sección</w:t>
      </w:r>
    </w:p>
    <w:p w14:paraId="54E4D162" w14:textId="511D05F7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Id numérica</w:t>
      </w:r>
    </w:p>
    <w:p w14:paraId="200CDED1" w14:textId="445FE769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Nombre de la sección</w:t>
      </w:r>
    </w:p>
    <w:p w14:paraId="2E3D706D" w14:textId="4C79BC53" w:rsidR="00E221DD" w:rsidRPr="00CF3C65" w:rsidRDefault="00E221DD" w:rsidP="00B768A7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 w:rsidRPr="00CF3C65">
        <w:rPr>
          <w:b/>
          <w:bCs/>
        </w:rPr>
        <w:t>Alumno</w:t>
      </w:r>
    </w:p>
    <w:p w14:paraId="753AA8A5" w14:textId="76CF4C6D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Rut único</w:t>
      </w:r>
    </w:p>
    <w:p w14:paraId="72DE9198" w14:textId="27E00D7C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Nombre</w:t>
      </w:r>
    </w:p>
    <w:p w14:paraId="7F821236" w14:textId="70A6FDD4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Apellido</w:t>
      </w:r>
    </w:p>
    <w:p w14:paraId="5A6DD068" w14:textId="0252CC74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Edad</w:t>
      </w:r>
    </w:p>
    <w:p w14:paraId="086D7184" w14:textId="41B928A8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Sección de tipo Sección</w:t>
      </w:r>
    </w:p>
    <w:p w14:paraId="775988F3" w14:textId="598F8B73" w:rsidR="00E221DD" w:rsidRPr="00CF3C65" w:rsidRDefault="00E221DD" w:rsidP="00B768A7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 w:rsidRPr="00CF3C65">
        <w:rPr>
          <w:b/>
          <w:bCs/>
        </w:rPr>
        <w:t>Registro Historial</w:t>
      </w:r>
    </w:p>
    <w:p w14:paraId="72E59E81" w14:textId="4AFF9833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Fecha y hora del registro</w:t>
      </w:r>
    </w:p>
    <w:p w14:paraId="4A7EC3A1" w14:textId="1E10FA12" w:rsidR="00E221DD" w:rsidRDefault="00E221DD" w:rsidP="00B768A7">
      <w:pPr>
        <w:pStyle w:val="Prrafodelista"/>
        <w:numPr>
          <w:ilvl w:val="1"/>
          <w:numId w:val="11"/>
        </w:numPr>
        <w:jc w:val="both"/>
      </w:pPr>
      <w:r>
        <w:t>Alumno de tipo Alumno</w:t>
      </w:r>
    </w:p>
    <w:p w14:paraId="76AEA88C" w14:textId="77777777" w:rsidR="00CF3C65" w:rsidRDefault="00CF3C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C5642CF" w14:textId="2C05D44F" w:rsidR="00E221DD" w:rsidRDefault="00E221DD" w:rsidP="00B768A7">
      <w:pPr>
        <w:jc w:val="both"/>
        <w:rPr>
          <w:b/>
          <w:bCs/>
        </w:rPr>
      </w:pPr>
      <w:r w:rsidRPr="00E221DD">
        <w:rPr>
          <w:b/>
          <w:bCs/>
        </w:rPr>
        <w:lastRenderedPageBreak/>
        <w:t>Modelo jerarquita Anexo A</w:t>
      </w:r>
    </w:p>
    <w:p w14:paraId="08C459D7" w14:textId="12E4485C" w:rsidR="00E221DD" w:rsidRPr="00E221DD" w:rsidRDefault="004B6870" w:rsidP="00B768A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7D5802" wp14:editId="22FE5A8B">
            <wp:extent cx="5611495" cy="30918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1DD" w:rsidRPr="00E221DD" w:rsidSect="00E56A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1B8"/>
    <w:multiLevelType w:val="hybridMultilevel"/>
    <w:tmpl w:val="59348C4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D7D5B"/>
    <w:multiLevelType w:val="hybridMultilevel"/>
    <w:tmpl w:val="A33CB3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A578C"/>
    <w:multiLevelType w:val="hybridMultilevel"/>
    <w:tmpl w:val="413C1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5CF5"/>
    <w:multiLevelType w:val="hybridMultilevel"/>
    <w:tmpl w:val="BB82F2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66179"/>
    <w:multiLevelType w:val="hybridMultilevel"/>
    <w:tmpl w:val="62386E2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21112E"/>
    <w:multiLevelType w:val="hybridMultilevel"/>
    <w:tmpl w:val="93FA7A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3930"/>
    <w:multiLevelType w:val="hybridMultilevel"/>
    <w:tmpl w:val="4B86B0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4272D"/>
    <w:multiLevelType w:val="hybridMultilevel"/>
    <w:tmpl w:val="416896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09DA"/>
    <w:multiLevelType w:val="hybridMultilevel"/>
    <w:tmpl w:val="28F46392"/>
    <w:lvl w:ilvl="0" w:tplc="722C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6250A1"/>
    <w:multiLevelType w:val="hybridMultilevel"/>
    <w:tmpl w:val="FC2E301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F22792"/>
    <w:multiLevelType w:val="hybridMultilevel"/>
    <w:tmpl w:val="CFE29A28"/>
    <w:lvl w:ilvl="0" w:tplc="01E40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F135B"/>
    <w:multiLevelType w:val="hybridMultilevel"/>
    <w:tmpl w:val="757200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23920"/>
    <w:multiLevelType w:val="hybridMultilevel"/>
    <w:tmpl w:val="759442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09979">
    <w:abstractNumId w:val="10"/>
  </w:num>
  <w:num w:numId="2" w16cid:durableId="307244746">
    <w:abstractNumId w:val="2"/>
  </w:num>
  <w:num w:numId="3" w16cid:durableId="629215721">
    <w:abstractNumId w:val="2"/>
  </w:num>
  <w:num w:numId="4" w16cid:durableId="1604419435">
    <w:abstractNumId w:val="13"/>
  </w:num>
  <w:num w:numId="5" w16cid:durableId="145779358">
    <w:abstractNumId w:val="12"/>
  </w:num>
  <w:num w:numId="6" w16cid:durableId="1549225118">
    <w:abstractNumId w:val="0"/>
  </w:num>
  <w:num w:numId="7" w16cid:durableId="1798719848">
    <w:abstractNumId w:val="5"/>
  </w:num>
  <w:num w:numId="8" w16cid:durableId="516116598">
    <w:abstractNumId w:val="1"/>
  </w:num>
  <w:num w:numId="9" w16cid:durableId="1365785836">
    <w:abstractNumId w:val="8"/>
  </w:num>
  <w:num w:numId="10" w16cid:durableId="1748260732">
    <w:abstractNumId w:val="11"/>
  </w:num>
  <w:num w:numId="11" w16cid:durableId="965084248">
    <w:abstractNumId w:val="6"/>
  </w:num>
  <w:num w:numId="12" w16cid:durableId="2054890840">
    <w:abstractNumId w:val="4"/>
  </w:num>
  <w:num w:numId="13" w16cid:durableId="1779790535">
    <w:abstractNumId w:val="3"/>
  </w:num>
  <w:num w:numId="14" w16cid:durableId="1692687794">
    <w:abstractNumId w:val="7"/>
  </w:num>
  <w:num w:numId="15" w16cid:durableId="842935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2F"/>
    <w:rsid w:val="00005C26"/>
    <w:rsid w:val="0001761F"/>
    <w:rsid w:val="003460D7"/>
    <w:rsid w:val="00431ADD"/>
    <w:rsid w:val="004B6870"/>
    <w:rsid w:val="005478CC"/>
    <w:rsid w:val="006E1CC8"/>
    <w:rsid w:val="00714A2F"/>
    <w:rsid w:val="008416FD"/>
    <w:rsid w:val="009203BE"/>
    <w:rsid w:val="009352FC"/>
    <w:rsid w:val="0094292F"/>
    <w:rsid w:val="009867B4"/>
    <w:rsid w:val="00A45DC6"/>
    <w:rsid w:val="00A56264"/>
    <w:rsid w:val="00AB013F"/>
    <w:rsid w:val="00B35FAC"/>
    <w:rsid w:val="00B768A7"/>
    <w:rsid w:val="00B822D4"/>
    <w:rsid w:val="00BD70E0"/>
    <w:rsid w:val="00CF3C65"/>
    <w:rsid w:val="00D87C3F"/>
    <w:rsid w:val="00E221DD"/>
    <w:rsid w:val="00E56AC0"/>
    <w:rsid w:val="00E61A02"/>
    <w:rsid w:val="00E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4F3D"/>
  <w15:chartTrackingRefBased/>
  <w15:docId w15:val="{753EF655-72D2-45DE-B39F-0C1B0AB7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2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012F"/>
    <w:pPr>
      <w:ind w:left="720"/>
      <w:contextualSpacing/>
    </w:pPr>
  </w:style>
  <w:style w:type="character" w:styleId="Textoennegrita">
    <w:name w:val="Strong"/>
    <w:uiPriority w:val="99"/>
    <w:qFormat/>
    <w:rsid w:val="00E8012F"/>
    <w:rPr>
      <w:rFonts w:ascii="Times New Roman" w:hAnsi="Times New Roman" w:cs="Times New Roman" w:hint="default"/>
      <w:b/>
      <w:bCs/>
    </w:rPr>
  </w:style>
  <w:style w:type="character" w:customStyle="1" w:styleId="PrrafodelistaCar">
    <w:name w:val="Párrafo de lista Car"/>
    <w:link w:val="Prrafodelista"/>
    <w:uiPriority w:val="34"/>
    <w:locked/>
    <w:rsid w:val="00E8012F"/>
    <w:rPr>
      <w:rFonts w:ascii="Arial" w:eastAsia="Times New Roman" w:hAnsi="Arial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B8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822D4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andres</dc:creator>
  <cp:keywords/>
  <dc:description/>
  <cp:lastModifiedBy>julio andres</cp:lastModifiedBy>
  <cp:revision>13</cp:revision>
  <dcterms:created xsi:type="dcterms:W3CDTF">2022-09-06T14:49:00Z</dcterms:created>
  <dcterms:modified xsi:type="dcterms:W3CDTF">2022-09-07T17:13:00Z</dcterms:modified>
</cp:coreProperties>
</file>